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0.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3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C87" w:rsidRDefault="002C4C87">
      <w:pPr>
        <w:pStyle w:val="Szvegtrzs"/>
        <w:rPr>
          <w:sz w:val="20"/>
        </w:rPr>
      </w:pPr>
    </w:p>
    <w:p w:rsidR="002C4C87" w:rsidRDefault="002C4C87">
      <w:pPr>
        <w:pStyle w:val="Szvegtrzs"/>
        <w:spacing w:before="11"/>
        <w:rPr>
          <w:sz w:val="21"/>
        </w:rPr>
      </w:pPr>
    </w:p>
    <w:p w:rsidR="002C4C87" w:rsidRDefault="00CC16A5">
      <w:pPr>
        <w:spacing w:before="89"/>
        <w:ind w:left="4336" w:right="4537" w:firstLine="1"/>
        <w:jc w:val="center"/>
        <w:rPr>
          <w:b/>
          <w:sz w:val="28"/>
        </w:rPr>
      </w:pPr>
      <w:bookmarkStart w:id="0" w:name="_Hlk531947953"/>
      <w:bookmarkStart w:id="1" w:name="_Hlk531947929"/>
      <w:bookmarkStart w:id="2" w:name="_Hlk531947795"/>
      <w:r>
        <w:rPr>
          <w:b/>
          <w:sz w:val="28"/>
        </w:rPr>
        <w:t>Helyi Esélyegyenlőségi Program</w:t>
      </w:r>
    </w:p>
    <w:bookmarkEnd w:id="0"/>
    <w:p w:rsidR="002C4C87" w:rsidRDefault="00CC16A5">
      <w:pPr>
        <w:spacing w:before="195"/>
        <w:ind w:right="200"/>
        <w:jc w:val="center"/>
        <w:rPr>
          <w:sz w:val="28"/>
        </w:rPr>
      </w:pPr>
      <w:r>
        <w:rPr>
          <w:sz w:val="28"/>
        </w:rPr>
        <w:t>MÁLYINKA Község Önkormányzata</w:t>
      </w: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CC16A5">
      <w:pPr>
        <w:pStyle w:val="Szvegtrzs"/>
        <w:spacing w:before="4"/>
        <w:rPr>
          <w:sz w:val="26"/>
        </w:rPr>
      </w:pPr>
      <w:r>
        <w:rPr>
          <w:noProof/>
        </w:rPr>
        <w:drawing>
          <wp:anchor distT="0" distB="0" distL="0" distR="0" simplePos="0" relativeHeight="251653120" behindDoc="1" locked="0" layoutInCell="1" allowOverlap="1">
            <wp:simplePos x="0" y="0"/>
            <wp:positionH relativeFrom="page">
              <wp:posOffset>2517648</wp:posOffset>
            </wp:positionH>
            <wp:positionV relativeFrom="paragraph">
              <wp:posOffset>217771</wp:posOffset>
            </wp:positionV>
            <wp:extent cx="2524578" cy="23050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24578" cy="2305050"/>
                    </a:xfrm>
                    <a:prstGeom prst="rect">
                      <a:avLst/>
                    </a:prstGeom>
                  </pic:spPr>
                </pic:pic>
              </a:graphicData>
            </a:graphic>
          </wp:anchor>
        </w:drawing>
      </w: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CC16A5">
      <w:pPr>
        <w:spacing w:before="245"/>
        <w:ind w:right="201"/>
        <w:jc w:val="center"/>
        <w:rPr>
          <w:b/>
          <w:sz w:val="28"/>
        </w:rPr>
      </w:pPr>
      <w:r>
        <w:rPr>
          <w:b/>
          <w:sz w:val="28"/>
        </w:rPr>
        <w:t>201</w:t>
      </w:r>
      <w:r w:rsidR="001E02EA">
        <w:rPr>
          <w:b/>
          <w:sz w:val="28"/>
        </w:rPr>
        <w:t>8</w:t>
      </w:r>
      <w:r>
        <w:rPr>
          <w:b/>
          <w:sz w:val="28"/>
        </w:rPr>
        <w:t xml:space="preserve">. </w:t>
      </w:r>
    </w:p>
    <w:bookmarkEnd w:id="1"/>
    <w:p w:rsidR="002C4C87" w:rsidRDefault="002C4C87">
      <w:pPr>
        <w:jc w:val="center"/>
        <w:rPr>
          <w:sz w:val="28"/>
        </w:rPr>
        <w:sectPr w:rsidR="002C4C87">
          <w:footerReference w:type="default" r:id="rId9"/>
          <w:pgSz w:w="11910" w:h="16840"/>
          <w:pgMar w:top="1580" w:right="420" w:bottom="280" w:left="620" w:header="708" w:footer="708" w:gutter="0"/>
          <w:cols w:space="708"/>
        </w:sectPr>
      </w:pPr>
    </w:p>
    <w:p w:rsidR="002C4C87" w:rsidRDefault="00CC16A5">
      <w:pPr>
        <w:pStyle w:val="Cmsor5"/>
        <w:spacing w:before="77"/>
        <w:ind w:left="0" w:right="199" w:firstLine="0"/>
        <w:jc w:val="center"/>
      </w:pPr>
      <w:bookmarkStart w:id="3" w:name="_Hlk531948053"/>
      <w:r>
        <w:lastRenderedPageBreak/>
        <w:t>Tartalom</w:t>
      </w:r>
    </w:p>
    <w:sdt>
      <w:sdtPr>
        <w:id w:val="1747458343"/>
        <w:docPartObj>
          <w:docPartGallery w:val="Table of Contents"/>
          <w:docPartUnique/>
        </w:docPartObj>
      </w:sdtPr>
      <w:sdtContent>
        <w:p w:rsidR="002C4C87" w:rsidRDefault="00FC041D">
          <w:pPr>
            <w:pStyle w:val="TJ1"/>
            <w:tabs>
              <w:tab w:val="left" w:leader="dot" w:pos="9527"/>
            </w:tabs>
          </w:pPr>
          <w:hyperlink w:anchor="_TOC_250014" w:history="1">
            <w:r w:rsidR="00CC16A5">
              <w:t>Helyi Esélyegyenlőségi</w:t>
            </w:r>
            <w:r w:rsidR="00CC16A5">
              <w:rPr>
                <w:spacing w:val="-6"/>
              </w:rPr>
              <w:t xml:space="preserve"> </w:t>
            </w:r>
            <w:r w:rsidR="00CC16A5">
              <w:t>Program</w:t>
            </w:r>
            <w:r w:rsidR="00CC16A5">
              <w:rPr>
                <w:spacing w:val="-7"/>
              </w:rPr>
              <w:t xml:space="preserve"> </w:t>
            </w:r>
            <w:r w:rsidR="00CC16A5">
              <w:t>(HEP)</w:t>
            </w:r>
            <w:r w:rsidR="00CC16A5">
              <w:tab/>
              <w:t>3</w:t>
            </w:r>
          </w:hyperlink>
        </w:p>
        <w:p w:rsidR="002C4C87" w:rsidRDefault="00FC041D">
          <w:pPr>
            <w:pStyle w:val="TJ2"/>
            <w:tabs>
              <w:tab w:val="left" w:leader="dot" w:pos="9978"/>
            </w:tabs>
            <w:spacing w:before="1"/>
          </w:pPr>
          <w:hyperlink w:anchor="_TOC_250013" w:history="1">
            <w:r w:rsidR="00CC16A5">
              <w:t>Bevezetés</w:t>
            </w:r>
            <w:r w:rsidR="00CC16A5">
              <w:tab/>
              <w:t>3</w:t>
            </w:r>
          </w:hyperlink>
        </w:p>
        <w:p w:rsidR="002C4C87" w:rsidRDefault="00FC041D">
          <w:pPr>
            <w:pStyle w:val="TJ2"/>
            <w:tabs>
              <w:tab w:val="left" w:leader="dot" w:pos="9978"/>
            </w:tabs>
          </w:pPr>
          <w:hyperlink w:anchor="_TOC_250012" w:history="1">
            <w:r w:rsidR="00CC16A5">
              <w:t>A</w:t>
            </w:r>
            <w:r w:rsidR="00CC16A5">
              <w:rPr>
                <w:spacing w:val="-3"/>
              </w:rPr>
              <w:t xml:space="preserve"> </w:t>
            </w:r>
            <w:r w:rsidR="00CC16A5">
              <w:t>település bemutatása</w:t>
            </w:r>
            <w:r w:rsidR="00CC16A5">
              <w:tab/>
              <w:t>3</w:t>
            </w:r>
          </w:hyperlink>
        </w:p>
        <w:p w:rsidR="002C4C87" w:rsidRDefault="00FC041D">
          <w:pPr>
            <w:pStyle w:val="TJ2"/>
            <w:tabs>
              <w:tab w:val="left" w:leader="dot" w:pos="9978"/>
            </w:tabs>
            <w:spacing w:before="2"/>
          </w:pPr>
          <w:hyperlink w:anchor="_TOC_250011" w:history="1">
            <w:r w:rsidR="00CC16A5">
              <w:t>Értékeink,</w:t>
            </w:r>
            <w:r w:rsidR="00CC16A5">
              <w:rPr>
                <w:spacing w:val="-3"/>
              </w:rPr>
              <w:t xml:space="preserve"> </w:t>
            </w:r>
            <w:r w:rsidR="00CC16A5">
              <w:t>küldetésünk</w:t>
            </w:r>
            <w:r w:rsidR="00CC16A5">
              <w:tab/>
              <w:t>3</w:t>
            </w:r>
          </w:hyperlink>
        </w:p>
        <w:p w:rsidR="002C4C87" w:rsidRDefault="00FC041D">
          <w:pPr>
            <w:pStyle w:val="TJ2"/>
            <w:tabs>
              <w:tab w:val="left" w:leader="dot" w:pos="9978"/>
            </w:tabs>
          </w:pPr>
          <w:hyperlink w:anchor="_TOC_250010" w:history="1">
            <w:r w:rsidR="00CC16A5">
              <w:t>Célok</w:t>
            </w:r>
            <w:r w:rsidR="00CC16A5">
              <w:tab/>
              <w:t>4</w:t>
            </w:r>
          </w:hyperlink>
        </w:p>
        <w:p w:rsidR="002C4C87" w:rsidRDefault="00FC041D">
          <w:pPr>
            <w:pStyle w:val="TJ2"/>
            <w:tabs>
              <w:tab w:val="left" w:leader="dot" w:pos="9978"/>
            </w:tabs>
            <w:spacing w:before="1"/>
          </w:pPr>
          <w:hyperlink w:anchor="_TOC_250009" w:history="1">
            <w:r w:rsidR="00CC16A5">
              <w:t>A Helyi Esélyegyenlőségi Program Helyzetelemzése</w:t>
            </w:r>
            <w:r w:rsidR="00CC16A5">
              <w:rPr>
                <w:spacing w:val="-18"/>
              </w:rPr>
              <w:t xml:space="preserve"> </w:t>
            </w:r>
            <w:r w:rsidR="00CC16A5">
              <w:t>(HEP</w:t>
            </w:r>
            <w:r w:rsidR="00CC16A5">
              <w:rPr>
                <w:spacing w:val="-3"/>
              </w:rPr>
              <w:t xml:space="preserve"> </w:t>
            </w:r>
            <w:r w:rsidR="00CC16A5">
              <w:t>HE)</w:t>
            </w:r>
            <w:r w:rsidR="00CC16A5">
              <w:tab/>
              <w:t>5</w:t>
            </w:r>
          </w:hyperlink>
        </w:p>
        <w:p w:rsidR="002C4C87" w:rsidRDefault="00FC041D">
          <w:pPr>
            <w:pStyle w:val="TJ3"/>
            <w:numPr>
              <w:ilvl w:val="0"/>
              <w:numId w:val="30"/>
            </w:numPr>
            <w:tabs>
              <w:tab w:val="left" w:pos="1080"/>
              <w:tab w:val="left" w:leader="dot" w:pos="9978"/>
            </w:tabs>
            <w:ind w:firstLine="0"/>
          </w:pPr>
          <w:hyperlink w:anchor="_TOC_250008" w:history="1">
            <w:r w:rsidR="00CC16A5">
              <w:t>Jogszabályi</w:t>
            </w:r>
            <w:r w:rsidR="00CC16A5">
              <w:rPr>
                <w:spacing w:val="-3"/>
              </w:rPr>
              <w:t xml:space="preserve"> </w:t>
            </w:r>
            <w:r w:rsidR="00CC16A5">
              <w:t>háttér</w:t>
            </w:r>
            <w:r w:rsidR="00CC16A5">
              <w:rPr>
                <w:spacing w:val="-2"/>
              </w:rPr>
              <w:t xml:space="preserve"> </w:t>
            </w:r>
            <w:r w:rsidR="00CC16A5">
              <w:t>bemutatása</w:t>
            </w:r>
            <w:r w:rsidR="00CC16A5">
              <w:tab/>
              <w:t>5</w:t>
            </w:r>
          </w:hyperlink>
        </w:p>
        <w:p w:rsidR="002C4C87" w:rsidRDefault="00FC041D">
          <w:pPr>
            <w:pStyle w:val="TJ3"/>
            <w:numPr>
              <w:ilvl w:val="0"/>
              <w:numId w:val="30"/>
            </w:numPr>
            <w:tabs>
              <w:tab w:val="left" w:pos="1082"/>
              <w:tab w:val="left" w:leader="dot" w:pos="9978"/>
            </w:tabs>
            <w:ind w:left="1081" w:hanging="221"/>
          </w:pPr>
          <w:hyperlink w:anchor="_TOC_250007" w:history="1">
            <w:r w:rsidR="00CC16A5">
              <w:t>Stratégiai</w:t>
            </w:r>
            <w:r w:rsidR="00CC16A5">
              <w:rPr>
                <w:spacing w:val="-3"/>
              </w:rPr>
              <w:t xml:space="preserve"> </w:t>
            </w:r>
            <w:r w:rsidR="00CC16A5">
              <w:t>környezet</w:t>
            </w:r>
            <w:r w:rsidR="00CC16A5">
              <w:rPr>
                <w:spacing w:val="-3"/>
              </w:rPr>
              <w:t xml:space="preserve"> </w:t>
            </w:r>
            <w:r w:rsidR="00CC16A5">
              <w:t>bemutatása</w:t>
            </w:r>
            <w:r w:rsidR="00CC16A5">
              <w:tab/>
              <w:t>6</w:t>
            </w:r>
          </w:hyperlink>
        </w:p>
        <w:p w:rsidR="002C4C87" w:rsidRDefault="00FC041D" w:rsidP="00E6341B">
          <w:pPr>
            <w:pStyle w:val="TJ3"/>
            <w:numPr>
              <w:ilvl w:val="0"/>
              <w:numId w:val="30"/>
            </w:numPr>
            <w:tabs>
              <w:tab w:val="left" w:pos="1082"/>
              <w:tab w:val="left" w:leader="dot" w:pos="9867"/>
            </w:tabs>
            <w:spacing w:before="2"/>
            <w:ind w:left="1081" w:hanging="221"/>
          </w:pPr>
          <w:hyperlink w:anchor="_TOC_250006" w:history="1">
            <w:r w:rsidR="00981161">
              <w:t>A</w:t>
            </w:r>
          </w:hyperlink>
          <w:r w:rsidR="00981161">
            <w:t xml:space="preserve"> mélyszegélységben élők és romák helyzete, esélyegyenlősége…………………………………….12</w:t>
          </w:r>
        </w:p>
        <w:p w:rsidR="002C4C87" w:rsidRDefault="00F876EF">
          <w:pPr>
            <w:pStyle w:val="TJ3"/>
            <w:numPr>
              <w:ilvl w:val="0"/>
              <w:numId w:val="30"/>
            </w:numPr>
            <w:tabs>
              <w:tab w:val="left" w:pos="1082"/>
              <w:tab w:val="left" w:leader="dot" w:pos="9867"/>
            </w:tabs>
            <w:ind w:left="1081" w:hanging="221"/>
          </w:pPr>
          <w:r>
            <w:t>A gyermekek helyzete, esélyegyenlősége, gyermekszegénység………………………………………27</w:t>
          </w:r>
        </w:p>
        <w:p w:rsidR="002C4C87" w:rsidRDefault="00981161">
          <w:pPr>
            <w:pStyle w:val="TJ3"/>
            <w:numPr>
              <w:ilvl w:val="0"/>
              <w:numId w:val="30"/>
            </w:numPr>
            <w:tabs>
              <w:tab w:val="left" w:pos="1082"/>
              <w:tab w:val="left" w:leader="dot" w:pos="9867"/>
            </w:tabs>
            <w:spacing w:before="1"/>
            <w:ind w:left="1081" w:hanging="221"/>
          </w:pPr>
          <w:r>
            <w:t>A nők helyzete, esélyegyenlősége…………………………………………………………………….</w:t>
          </w:r>
          <w:r w:rsidR="00F876EF">
            <w:t>35</w:t>
          </w:r>
        </w:p>
        <w:p w:rsidR="002C4C87" w:rsidRDefault="00F876EF">
          <w:pPr>
            <w:pStyle w:val="TJ3"/>
            <w:numPr>
              <w:ilvl w:val="0"/>
              <w:numId w:val="30"/>
            </w:numPr>
            <w:tabs>
              <w:tab w:val="left" w:pos="1082"/>
              <w:tab w:val="left" w:leader="dot" w:pos="9867"/>
            </w:tabs>
            <w:ind w:left="1081" w:hanging="221"/>
          </w:pPr>
          <w:r>
            <w:t>Az idősek helyzete, esélyegyenlősége………………………………………………………………</w:t>
          </w:r>
          <w:r w:rsidR="00E6341B">
            <w:t>…</w:t>
          </w:r>
          <w:r>
            <w:t>38</w:t>
          </w:r>
        </w:p>
        <w:p w:rsidR="002C4C87" w:rsidRDefault="00F876EF">
          <w:pPr>
            <w:pStyle w:val="TJ3"/>
            <w:numPr>
              <w:ilvl w:val="0"/>
              <w:numId w:val="30"/>
            </w:numPr>
            <w:tabs>
              <w:tab w:val="left" w:pos="1082"/>
              <w:tab w:val="left" w:leader="dot" w:pos="9867"/>
            </w:tabs>
            <w:ind w:left="1081" w:hanging="221"/>
          </w:pPr>
          <w:r>
            <w:t>A fogyatékkal élők helyzete, esélyegyenlősége……………………………………………………….41</w:t>
          </w:r>
        </w:p>
        <w:p w:rsidR="002C4C87" w:rsidRDefault="00F876EF">
          <w:pPr>
            <w:pStyle w:val="TJ3"/>
            <w:numPr>
              <w:ilvl w:val="0"/>
              <w:numId w:val="30"/>
            </w:numPr>
            <w:tabs>
              <w:tab w:val="left" w:pos="1144"/>
              <w:tab w:val="left" w:leader="dot" w:pos="9867"/>
            </w:tabs>
            <w:spacing w:before="1" w:line="240" w:lineRule="auto"/>
            <w:ind w:right="660" w:firstLine="0"/>
          </w:pPr>
          <w:r>
            <w:t>Helyi partnerség, lakossági önszerveződések, civil szervezetek és for-profit szereplők társadalmi felelősségvállalása……………………………………………………………………………………….43</w:t>
          </w:r>
        </w:p>
        <w:p w:rsidR="002C4C87" w:rsidRDefault="00FC041D">
          <w:pPr>
            <w:pStyle w:val="TJ3"/>
            <w:numPr>
              <w:ilvl w:val="0"/>
              <w:numId w:val="30"/>
            </w:numPr>
            <w:tabs>
              <w:tab w:val="left" w:pos="1082"/>
              <w:tab w:val="left" w:leader="dot" w:pos="9867"/>
            </w:tabs>
            <w:spacing w:before="1"/>
            <w:ind w:left="1081" w:hanging="221"/>
          </w:pPr>
          <w:hyperlink w:anchor="_TOC_250000" w:history="1">
            <w:r w:rsidR="00F876EF">
              <w:t>A</w:t>
            </w:r>
          </w:hyperlink>
          <w:r w:rsidR="00F876EF">
            <w:t xml:space="preserve"> helyi esélyegyenlőségi program nyilvánossága…………………………………………………….44</w:t>
          </w:r>
        </w:p>
        <w:p w:rsidR="002C4C87" w:rsidRDefault="00CC16A5">
          <w:pPr>
            <w:pStyle w:val="TJ2"/>
            <w:tabs>
              <w:tab w:val="left" w:leader="dot" w:pos="9867"/>
            </w:tabs>
          </w:pPr>
          <w:r>
            <w:t>A Helyi Esélyegyenlőségi Program Intézkedési Terve</w:t>
          </w:r>
          <w:r>
            <w:rPr>
              <w:spacing w:val="-21"/>
            </w:rPr>
            <w:t xml:space="preserve"> </w:t>
          </w:r>
          <w:r>
            <w:t>(HEP</w:t>
          </w:r>
          <w:r>
            <w:rPr>
              <w:spacing w:val="-3"/>
            </w:rPr>
            <w:t xml:space="preserve"> </w:t>
          </w:r>
          <w:r>
            <w:t>IT)</w:t>
          </w:r>
          <w:r>
            <w:tab/>
          </w:r>
          <w:r w:rsidR="005D6D50">
            <w:t>46</w:t>
          </w:r>
        </w:p>
      </w:sdtContent>
    </w:sdt>
    <w:p w:rsidR="002C4C87" w:rsidRDefault="00CC16A5">
      <w:pPr>
        <w:spacing w:line="252" w:lineRule="exact"/>
        <w:ind w:left="860"/>
        <w:rPr>
          <w:b/>
        </w:rPr>
      </w:pPr>
      <w:r>
        <w:t>1. A HEP IT részletei</w:t>
      </w:r>
      <w:r w:rsidR="005D6D50">
        <w:t>…………………………………………………………………………………….46</w:t>
      </w:r>
    </w:p>
    <w:p w:rsidR="002C4C87" w:rsidRDefault="00CC16A5">
      <w:pPr>
        <w:spacing w:before="1"/>
        <w:ind w:left="1060" w:right="775"/>
        <w:jc w:val="both"/>
        <w:rPr>
          <w:b/>
        </w:rPr>
      </w:pPr>
      <w:r>
        <w:t>A helyzetelemzés megállapításainak összegzése...........................</w:t>
      </w:r>
      <w:r w:rsidR="005D6D50">
        <w:t>.....................................................46</w:t>
      </w:r>
      <w:r>
        <w:rPr>
          <w:b/>
        </w:rPr>
        <w:t xml:space="preserve"> </w:t>
      </w:r>
      <w:r>
        <w:t>A</w:t>
      </w:r>
      <w:r>
        <w:rPr>
          <w:spacing w:val="-3"/>
        </w:rPr>
        <w:t xml:space="preserve"> </w:t>
      </w:r>
      <w:r>
        <w:t>beavatkozások</w:t>
      </w:r>
      <w:r>
        <w:rPr>
          <w:spacing w:val="-1"/>
        </w:rPr>
        <w:t xml:space="preserve"> </w:t>
      </w:r>
      <w:r>
        <w:t>megvalósítói</w:t>
      </w:r>
      <w:r>
        <w:rPr>
          <w:spacing w:val="-20"/>
        </w:rPr>
        <w:t xml:space="preserve"> </w:t>
      </w:r>
      <w:r>
        <w:t>.......................................................</w:t>
      </w:r>
      <w:r w:rsidR="005D6D50">
        <w:t>.....................................................46</w:t>
      </w:r>
      <w:r>
        <w:rPr>
          <w:spacing w:val="-21"/>
        </w:rPr>
        <w:t xml:space="preserve"> </w:t>
      </w:r>
      <w:r>
        <w:t>Jövőképünk.........................................................................................</w:t>
      </w:r>
      <w:r w:rsidR="005D6D50">
        <w:t>...................................................</w:t>
      </w:r>
      <w:bookmarkStart w:id="4" w:name="_GoBack"/>
      <w:bookmarkEnd w:id="4"/>
      <w:r w:rsidR="005D6D50">
        <w:t>47</w:t>
      </w:r>
    </w:p>
    <w:p w:rsidR="002C4C87" w:rsidRDefault="00CC16A5">
      <w:pPr>
        <w:spacing w:line="252" w:lineRule="exact"/>
        <w:ind w:left="1060"/>
        <w:rPr>
          <w:b/>
        </w:rPr>
      </w:pPr>
      <w:r>
        <w:t>Az</w:t>
      </w:r>
      <w:r>
        <w:rPr>
          <w:spacing w:val="-5"/>
        </w:rPr>
        <w:t xml:space="preserve"> </w:t>
      </w:r>
      <w:r>
        <w:t>intézkedési</w:t>
      </w:r>
      <w:r>
        <w:rPr>
          <w:spacing w:val="-1"/>
        </w:rPr>
        <w:t xml:space="preserve"> </w:t>
      </w:r>
      <w:r>
        <w:t>területek</w:t>
      </w:r>
      <w:r>
        <w:rPr>
          <w:spacing w:val="-4"/>
        </w:rPr>
        <w:t xml:space="preserve"> </w:t>
      </w:r>
      <w:r>
        <w:t>részletes</w:t>
      </w:r>
      <w:r>
        <w:rPr>
          <w:spacing w:val="-3"/>
        </w:rPr>
        <w:t xml:space="preserve"> </w:t>
      </w:r>
      <w:r>
        <w:t>kifejtése</w:t>
      </w:r>
      <w:r>
        <w:rPr>
          <w:spacing w:val="-7"/>
        </w:rPr>
        <w:t xml:space="preserve"> </w:t>
      </w:r>
      <w:r>
        <w:t>......................................</w:t>
      </w:r>
      <w:r w:rsidR="000A1B16">
        <w:t>....................................................</w:t>
      </w:r>
      <w:r w:rsidR="00E6341B">
        <w:t>.</w:t>
      </w:r>
      <w:r w:rsidR="000A1B16">
        <w:t>47</w:t>
      </w:r>
    </w:p>
    <w:p w:rsidR="002C4C87" w:rsidRDefault="00E6341B" w:rsidP="00E6341B">
      <w:pPr>
        <w:tabs>
          <w:tab w:val="left" w:pos="10049"/>
        </w:tabs>
        <w:spacing w:line="244" w:lineRule="auto"/>
        <w:ind w:left="860" w:right="805"/>
        <w:rPr>
          <w:b/>
        </w:rPr>
      </w:pPr>
      <w:r>
        <w:t xml:space="preserve"> </w:t>
      </w:r>
      <w:r w:rsidR="00CC16A5">
        <w:t>2. Összegző táblázat - A Helyi Esélyegyenlőségi Program Intézkedési Terve</w:t>
      </w:r>
      <w:r w:rsidR="00CC16A5">
        <w:rPr>
          <w:spacing w:val="-24"/>
        </w:rPr>
        <w:t xml:space="preserve"> </w:t>
      </w:r>
      <w:r w:rsidR="00CC16A5">
        <w:t>(HEP</w:t>
      </w:r>
      <w:r w:rsidR="00CC16A5">
        <w:rPr>
          <w:spacing w:val="-2"/>
        </w:rPr>
        <w:t xml:space="preserve"> </w:t>
      </w:r>
      <w:proofErr w:type="gramStart"/>
      <w:r w:rsidR="00CC16A5">
        <w:t>IT)</w:t>
      </w:r>
      <w:r w:rsidR="000A1B16">
        <w:t>…</w:t>
      </w:r>
      <w:proofErr w:type="gramEnd"/>
      <w:r w:rsidR="000A1B16">
        <w:t>……………52</w:t>
      </w:r>
    </w:p>
    <w:p w:rsidR="002C4C87" w:rsidRDefault="00CC16A5">
      <w:pPr>
        <w:spacing w:line="243" w:lineRule="exact"/>
        <w:ind w:left="390" w:right="307"/>
        <w:jc w:val="center"/>
        <w:rPr>
          <w:b/>
        </w:rPr>
      </w:pPr>
      <w:r>
        <w:t>3. Megvalósítás ......................................................................................</w:t>
      </w:r>
      <w:r w:rsidR="000A1B16">
        <w:t>.................................................</w:t>
      </w:r>
      <w:r w:rsidR="00E6341B">
        <w:t>.</w:t>
      </w:r>
      <w:r w:rsidR="000A1B16">
        <w:t>53</w:t>
      </w:r>
    </w:p>
    <w:p w:rsidR="002C4C87" w:rsidRDefault="00CC16A5">
      <w:pPr>
        <w:spacing w:before="1" w:line="252" w:lineRule="exact"/>
        <w:ind w:left="589" w:right="307"/>
        <w:jc w:val="center"/>
        <w:rPr>
          <w:b/>
        </w:rPr>
      </w:pPr>
      <w:r>
        <w:t>A</w:t>
      </w:r>
      <w:r>
        <w:rPr>
          <w:spacing w:val="-3"/>
        </w:rPr>
        <w:t xml:space="preserve"> </w:t>
      </w:r>
      <w:r>
        <w:t>megvalósítás</w:t>
      </w:r>
      <w:r>
        <w:rPr>
          <w:spacing w:val="-3"/>
        </w:rPr>
        <w:t xml:space="preserve"> </w:t>
      </w:r>
      <w:r>
        <w:t>előkészítése</w:t>
      </w:r>
      <w:r>
        <w:rPr>
          <w:spacing w:val="-19"/>
        </w:rPr>
        <w:t xml:space="preserve"> </w:t>
      </w:r>
      <w:r>
        <w:t>............................................................</w:t>
      </w:r>
      <w:r w:rsidR="002778B7">
        <w:t>.....................................................</w:t>
      </w:r>
      <w:r w:rsidR="00E6341B">
        <w:t>.</w:t>
      </w:r>
      <w:r w:rsidR="002778B7">
        <w:t>53</w:t>
      </w:r>
    </w:p>
    <w:p w:rsidR="002C4C87" w:rsidRDefault="00CC16A5">
      <w:pPr>
        <w:spacing w:line="252" w:lineRule="exact"/>
        <w:ind w:left="589" w:right="307"/>
        <w:jc w:val="center"/>
        <w:rPr>
          <w:b/>
        </w:rPr>
      </w:pPr>
      <w:r>
        <w:t>A megvalósítás folyamata ..................................................................</w:t>
      </w:r>
      <w:r w:rsidR="002778B7">
        <w:t>.................................................</w:t>
      </w:r>
      <w:r w:rsidR="00E6341B">
        <w:t>.</w:t>
      </w:r>
      <w:r w:rsidR="002778B7">
        <w:t>53</w:t>
      </w:r>
    </w:p>
    <w:p w:rsidR="002C4C87" w:rsidRDefault="00CC16A5">
      <w:pPr>
        <w:spacing w:line="252" w:lineRule="exact"/>
        <w:ind w:left="589" w:right="307"/>
        <w:jc w:val="center"/>
        <w:rPr>
          <w:b/>
        </w:rPr>
      </w:pPr>
      <w:r>
        <w:t>Monitoring</w:t>
      </w:r>
      <w:r>
        <w:rPr>
          <w:spacing w:val="-4"/>
        </w:rPr>
        <w:t xml:space="preserve"> </w:t>
      </w:r>
      <w:r>
        <w:t>és</w:t>
      </w:r>
      <w:r>
        <w:rPr>
          <w:spacing w:val="-1"/>
        </w:rPr>
        <w:t xml:space="preserve"> </w:t>
      </w:r>
      <w:r>
        <w:t>visszacsatolás</w:t>
      </w:r>
      <w:r>
        <w:rPr>
          <w:spacing w:val="-13"/>
        </w:rPr>
        <w:t xml:space="preserve"> </w:t>
      </w:r>
      <w:r>
        <w:t>.............................................................</w:t>
      </w:r>
      <w:r w:rsidR="002778B7">
        <w:t>.................................................</w:t>
      </w:r>
      <w:r w:rsidR="00E6341B">
        <w:t>.</w:t>
      </w:r>
      <w:r w:rsidR="002778B7">
        <w:t>.54</w:t>
      </w:r>
    </w:p>
    <w:p w:rsidR="002C4C87" w:rsidRDefault="00CC16A5">
      <w:pPr>
        <w:spacing w:before="2" w:line="252" w:lineRule="exact"/>
        <w:ind w:left="589" w:right="307"/>
        <w:jc w:val="center"/>
        <w:rPr>
          <w:b/>
        </w:rPr>
      </w:pPr>
      <w:r>
        <w:t>Nyilvánosság ....................................................................................</w:t>
      </w:r>
      <w:r w:rsidR="002778B7">
        <w:t>...................................................55</w:t>
      </w:r>
    </w:p>
    <w:p w:rsidR="002C4C87" w:rsidRDefault="00CC16A5">
      <w:pPr>
        <w:spacing w:line="252" w:lineRule="exact"/>
        <w:ind w:left="589" w:right="307"/>
        <w:jc w:val="center"/>
        <w:rPr>
          <w:b/>
        </w:rPr>
      </w:pPr>
      <w:r>
        <w:t>Érvényesülés, módosítás...................................................................</w:t>
      </w:r>
      <w:r w:rsidR="002778B7">
        <w:t>.................................................</w:t>
      </w:r>
      <w:r w:rsidR="00EF6761">
        <w:t>..</w:t>
      </w:r>
      <w:r w:rsidR="00E6341B">
        <w:t xml:space="preserve"> </w:t>
      </w:r>
      <w:r w:rsidR="002778B7">
        <w:t>56</w:t>
      </w:r>
    </w:p>
    <w:p w:rsidR="002C4C87" w:rsidRDefault="00CC16A5">
      <w:pPr>
        <w:spacing w:before="1"/>
        <w:ind w:left="390" w:right="307"/>
        <w:jc w:val="center"/>
        <w:rPr>
          <w:b/>
        </w:rPr>
      </w:pPr>
      <w:r>
        <w:t>4.</w:t>
      </w:r>
      <w:r>
        <w:rPr>
          <w:spacing w:val="-2"/>
        </w:rPr>
        <w:t xml:space="preserve"> </w:t>
      </w:r>
      <w:r>
        <w:t>Elfogadás</w:t>
      </w:r>
      <w:r>
        <w:rPr>
          <w:spacing w:val="-1"/>
        </w:rPr>
        <w:t xml:space="preserve"> </w:t>
      </w:r>
      <w:r>
        <w:t>módja</w:t>
      </w:r>
      <w:r>
        <w:rPr>
          <w:spacing w:val="-1"/>
        </w:rPr>
        <w:t xml:space="preserve"> </w:t>
      </w:r>
      <w:r>
        <w:t>és</w:t>
      </w:r>
      <w:r>
        <w:rPr>
          <w:spacing w:val="-4"/>
        </w:rPr>
        <w:t xml:space="preserve"> </w:t>
      </w:r>
      <w:r>
        <w:t>dátuma</w:t>
      </w:r>
      <w:r>
        <w:rPr>
          <w:spacing w:val="-36"/>
        </w:rPr>
        <w:t xml:space="preserve"> </w:t>
      </w:r>
      <w:r>
        <w:t>................................................................</w:t>
      </w:r>
      <w:r w:rsidR="00EF6761">
        <w:t>..................................................57</w:t>
      </w:r>
    </w:p>
    <w:bookmarkEnd w:id="3"/>
    <w:p w:rsidR="002C4C87" w:rsidRDefault="002C4C87">
      <w:pPr>
        <w:jc w:val="center"/>
        <w:sectPr w:rsidR="002C4C87">
          <w:pgSz w:w="11910" w:h="16840"/>
          <w:pgMar w:top="1180" w:right="420" w:bottom="280" w:left="620" w:header="708" w:footer="708" w:gutter="0"/>
          <w:cols w:space="708"/>
        </w:sectPr>
      </w:pPr>
    </w:p>
    <w:p w:rsidR="002C4C87" w:rsidRDefault="00CC16A5" w:rsidP="001F113F">
      <w:pPr>
        <w:pStyle w:val="Cmsor1"/>
        <w:pBdr>
          <w:top w:val="single" w:sz="4" w:space="1" w:color="auto"/>
          <w:left w:val="single" w:sz="4" w:space="4" w:color="auto"/>
          <w:bottom w:val="single" w:sz="4" w:space="1" w:color="auto"/>
          <w:right w:val="single" w:sz="4" w:space="4" w:color="auto"/>
        </w:pBdr>
        <w:spacing w:before="71"/>
        <w:jc w:val="center"/>
      </w:pPr>
      <w:bookmarkStart w:id="5" w:name="_TOC_250014"/>
      <w:bookmarkEnd w:id="5"/>
      <w:r>
        <w:lastRenderedPageBreak/>
        <w:t>Helyi Esélyegyenlőségi Program (HEP)</w:t>
      </w:r>
    </w:p>
    <w:p w:rsidR="002C4C87" w:rsidRDefault="002C4C87">
      <w:pPr>
        <w:pStyle w:val="Szvegtrzs"/>
        <w:spacing w:before="7"/>
        <w:rPr>
          <w:b/>
          <w:sz w:val="43"/>
        </w:rPr>
      </w:pPr>
    </w:p>
    <w:p w:rsidR="002C4C87" w:rsidRPr="00A06CD3" w:rsidRDefault="00CC16A5" w:rsidP="001F113F">
      <w:pPr>
        <w:pStyle w:val="Cmsor2"/>
        <w:pBdr>
          <w:top w:val="single" w:sz="4" w:space="1" w:color="auto"/>
          <w:left w:val="single" w:sz="4" w:space="4" w:color="auto"/>
          <w:bottom w:val="single" w:sz="4" w:space="1" w:color="auto"/>
          <w:right w:val="single" w:sz="4" w:space="4" w:color="auto"/>
        </w:pBdr>
        <w:ind w:right="198"/>
        <w:rPr>
          <w:b/>
        </w:rPr>
      </w:pPr>
      <w:bookmarkStart w:id="6" w:name="_TOC_250013"/>
      <w:bookmarkEnd w:id="6"/>
      <w:r w:rsidRPr="00A06CD3">
        <w:rPr>
          <w:b/>
        </w:rPr>
        <w:t>Bevezetés</w:t>
      </w:r>
    </w:p>
    <w:p w:rsidR="002C4C87" w:rsidRDefault="002C4C87">
      <w:pPr>
        <w:pStyle w:val="Szvegtrzs"/>
        <w:spacing w:before="1"/>
        <w:rPr>
          <w:sz w:val="44"/>
        </w:rPr>
      </w:pPr>
    </w:p>
    <w:p w:rsidR="002C4C87" w:rsidRPr="00A06CD3" w:rsidRDefault="00CC16A5" w:rsidP="00A06CD3">
      <w:pPr>
        <w:pStyle w:val="Szvegtrzs"/>
        <w:ind w:right="111"/>
        <w:jc w:val="both"/>
        <w:rPr>
          <w:sz w:val="24"/>
          <w:szCs w:val="24"/>
        </w:rPr>
      </w:pPr>
      <w:r w:rsidRPr="00A06CD3">
        <w:rPr>
          <w:sz w:val="24"/>
          <w:szCs w:val="24"/>
        </w:rPr>
        <w:t>Összhangban az Egyenlő Bánásmódról és az Esélyegyenlőség Előmozdításáról szóló 2003. évi CXXV. törvény, a helyi esélyegyenlőségi programok elkészítésének szabályairól és az esélyegyenlőségi mentorokról szóló 321/2011. (XII. 27.) Korm. rendelet és a helyi esélyegyenlőségi program elkészítésének részletes szabályairól szóló 2/2012. (VI. 5.) EMMI rendelet rendelkezéseivel, Mályinka Község Önkormányzata Esélyegyenlőségi Programban rögzíti az esélyegyenlőség érdekében szükséges feladatokat.</w:t>
      </w:r>
    </w:p>
    <w:p w:rsidR="002C4C87" w:rsidRPr="00A06CD3" w:rsidRDefault="002C4C87">
      <w:pPr>
        <w:pStyle w:val="Szvegtrzs"/>
        <w:spacing w:before="10"/>
        <w:rPr>
          <w:sz w:val="24"/>
          <w:szCs w:val="24"/>
        </w:rPr>
      </w:pPr>
    </w:p>
    <w:p w:rsidR="002C4C87" w:rsidRPr="00A06CD3" w:rsidRDefault="00CC16A5" w:rsidP="00A06CD3">
      <w:pPr>
        <w:pStyle w:val="Szvegtrzs"/>
        <w:ind w:right="111"/>
        <w:jc w:val="both"/>
        <w:rPr>
          <w:sz w:val="24"/>
          <w:szCs w:val="24"/>
        </w:rPr>
      </w:pPr>
      <w:r w:rsidRPr="00A06CD3">
        <w:rPr>
          <w:sz w:val="24"/>
          <w:szCs w:val="24"/>
        </w:rPr>
        <w:t>Az önkormányzat vállalja, hogy az elkészült és elfogadott Esélyegyenlőségi Programmal összehangolja a település más dokumentumait, valamint az önkormányzat fenntartásában lévő intézmények működtetését. Vállalja továbbá, hogy az Esélyegyenlőségi Program elkészítése során bevonja partneri kapcsolatrendszerét, különös tekintettel a köznevelés állami és nem állami</w:t>
      </w:r>
      <w:r w:rsidRPr="00A06CD3">
        <w:rPr>
          <w:spacing w:val="-10"/>
          <w:sz w:val="24"/>
          <w:szCs w:val="24"/>
        </w:rPr>
        <w:t xml:space="preserve"> </w:t>
      </w:r>
      <w:r w:rsidRPr="00A06CD3">
        <w:rPr>
          <w:sz w:val="24"/>
          <w:szCs w:val="24"/>
        </w:rPr>
        <w:t>intézményfenntartóira.</w:t>
      </w:r>
    </w:p>
    <w:p w:rsidR="002C4C87" w:rsidRPr="00A06CD3" w:rsidRDefault="00CC16A5" w:rsidP="00A06CD3">
      <w:pPr>
        <w:pStyle w:val="Szvegtrzs"/>
        <w:spacing w:before="1"/>
        <w:rPr>
          <w:sz w:val="24"/>
          <w:szCs w:val="24"/>
        </w:rPr>
      </w:pPr>
      <w:r w:rsidRPr="00A06CD3">
        <w:rPr>
          <w:sz w:val="24"/>
          <w:szCs w:val="24"/>
        </w:rPr>
        <w:t>Jelen helyzetelemzés az Esélyegyenlőségi Program megalapozását</w:t>
      </w:r>
      <w:r w:rsidRPr="00A06CD3">
        <w:rPr>
          <w:spacing w:val="-31"/>
          <w:sz w:val="24"/>
          <w:szCs w:val="24"/>
        </w:rPr>
        <w:t xml:space="preserve"> </w:t>
      </w:r>
      <w:r w:rsidRPr="00A06CD3">
        <w:rPr>
          <w:sz w:val="24"/>
          <w:szCs w:val="24"/>
        </w:rPr>
        <w:t>szolgálja.</w:t>
      </w:r>
    </w:p>
    <w:p w:rsidR="002C4C87" w:rsidRPr="00A06CD3" w:rsidRDefault="002C4C87">
      <w:pPr>
        <w:pStyle w:val="Szvegtrzs"/>
        <w:rPr>
          <w:sz w:val="24"/>
          <w:szCs w:val="24"/>
        </w:rPr>
      </w:pPr>
    </w:p>
    <w:p w:rsidR="002C4C87" w:rsidRDefault="002C4C87">
      <w:pPr>
        <w:pStyle w:val="Szvegtrzs"/>
        <w:spacing w:before="10"/>
        <w:rPr>
          <w:sz w:val="19"/>
        </w:rPr>
      </w:pPr>
    </w:p>
    <w:p w:rsidR="002C4C87" w:rsidRPr="00A06CD3" w:rsidRDefault="00CC16A5" w:rsidP="001F113F">
      <w:pPr>
        <w:pStyle w:val="Cmsor2"/>
        <w:pBdr>
          <w:top w:val="single" w:sz="4" w:space="1" w:color="auto"/>
          <w:left w:val="single" w:sz="4" w:space="4" w:color="auto"/>
          <w:bottom w:val="single" w:sz="4" w:space="1" w:color="auto"/>
          <w:right w:val="single" w:sz="4" w:space="4" w:color="auto"/>
        </w:pBdr>
        <w:rPr>
          <w:b/>
        </w:rPr>
      </w:pPr>
      <w:bookmarkStart w:id="7" w:name="_TOC_250012"/>
      <w:bookmarkEnd w:id="7"/>
      <w:r w:rsidRPr="00A06CD3">
        <w:rPr>
          <w:b/>
        </w:rPr>
        <w:t>A település bemutatása</w:t>
      </w:r>
    </w:p>
    <w:p w:rsidR="002C4C87" w:rsidRPr="00A06CD3" w:rsidRDefault="00CC16A5" w:rsidP="00FA742E">
      <w:pPr>
        <w:pStyle w:val="Szvegtrzs"/>
        <w:spacing w:before="253"/>
        <w:jc w:val="both"/>
        <w:rPr>
          <w:sz w:val="24"/>
          <w:szCs w:val="24"/>
        </w:rPr>
      </w:pPr>
      <w:r w:rsidRPr="00A06CD3">
        <w:rPr>
          <w:sz w:val="24"/>
          <w:szCs w:val="24"/>
        </w:rPr>
        <w:t>Mályinka a Bükk hegység északi lábánál található. Területe 2420 ha, lakossága 475 fő.</w:t>
      </w:r>
    </w:p>
    <w:p w:rsidR="002C4C87" w:rsidRPr="00A06CD3" w:rsidRDefault="00CC16A5" w:rsidP="00FA742E">
      <w:pPr>
        <w:pStyle w:val="Szvegtrzs"/>
        <w:spacing w:before="1"/>
        <w:ind w:right="111"/>
        <w:jc w:val="both"/>
        <w:rPr>
          <w:sz w:val="24"/>
          <w:szCs w:val="24"/>
        </w:rPr>
      </w:pPr>
      <w:r w:rsidRPr="00A06CD3">
        <w:rPr>
          <w:sz w:val="24"/>
          <w:szCs w:val="24"/>
        </w:rPr>
        <w:t>Ha a 772 méter magas Örvénykőről az Északi - Bükk egyik legszebb csúcsáról balra tekintünk festői hegyek ölelésében pillanthatjuk meg Mályinkát. A 305 m tengerszint feletti magasságon fekvő település szorosan összenőtt az őt körülvevő buja természettel.</w:t>
      </w:r>
    </w:p>
    <w:p w:rsidR="002C4C87" w:rsidRPr="00A06CD3" w:rsidRDefault="00CC16A5" w:rsidP="00FA742E">
      <w:pPr>
        <w:pStyle w:val="Szvegtrzs"/>
        <w:ind w:right="111"/>
        <w:jc w:val="both"/>
        <w:rPr>
          <w:sz w:val="24"/>
          <w:szCs w:val="24"/>
        </w:rPr>
      </w:pPr>
      <w:r w:rsidRPr="00A06CD3">
        <w:rPr>
          <w:sz w:val="24"/>
          <w:szCs w:val="24"/>
        </w:rPr>
        <w:t>A térség éghajlatát meghatározó két legfontosabb tényező, hogy átmenetet képez a hegyvidékek és az alföldi tájak között, valamint az, hogy Magyarország legészakibb tája. A napsütéses órák száma az országos átlaghoz viszonyítva alacsony, átlagos évi összege1750 és 1850 óra között van. Az évi átlagos felhőzet elérheti a 64- 66% -ot. A hőmérséklet évi átlaga 8,5-9 C körül van. A tavasz általában három héttel később érkezik, mint az ország délkeleti, alacsonyabb térszínű területeire. A környező hegységkeret miatt enyhe főnhatás érződik, s az éghajlat így enyhén szárazságra hajló. A csapadék ritkán emelkedik 700 mm fölé. A csapadékeloszlást a nyári csapadékmaximum jellemzi. A téli hónapok az egész térségben elég szárazak. A hótakarós napok átlagos száma országos viszonylatban a magasabbak közé tartozik. Az Északi-Bükk domborzati viszonyaira jellemző, hogy sasbérces röghegységhez csatlakozó, középhegységi jellegű, völgyekkel erősen tagolt hegylábfelszín.</w:t>
      </w:r>
    </w:p>
    <w:p w:rsidR="002C4C87" w:rsidRPr="00A06CD3" w:rsidRDefault="00CC16A5" w:rsidP="00FA742E">
      <w:pPr>
        <w:pStyle w:val="Szvegtrzs"/>
        <w:spacing w:before="2" w:line="237" w:lineRule="auto"/>
        <w:ind w:right="111"/>
        <w:jc w:val="both"/>
        <w:rPr>
          <w:sz w:val="24"/>
          <w:szCs w:val="24"/>
        </w:rPr>
      </w:pPr>
      <w:r w:rsidRPr="00A06CD3">
        <w:rPr>
          <w:sz w:val="24"/>
          <w:szCs w:val="24"/>
        </w:rPr>
        <w:t>Leggyakoribb karsztjelensége az édesvízi mészkőkiválás. Éghajlata mérsékelten hűvös, nedves, alkalmas az erdőgazdálkodásra, az erdővel nem borított területeken pedig kevésbé hőigényes mezőgazdasági növények termesztése is. Növényzete a pannóniai flóratartomány Északi-középhegység flóravidékének Borsodense flórajárásába tartozik. Felszínét ¾ részben savanyú vagy agyagbemosódásos barna erd</w:t>
      </w:r>
      <w:r w:rsidRPr="00A06CD3">
        <w:rPr>
          <w:position w:val="2"/>
          <w:sz w:val="24"/>
          <w:szCs w:val="24"/>
        </w:rPr>
        <w:t xml:space="preserve">őtalajok alkotják, </w:t>
      </w:r>
      <w:r w:rsidRPr="00A06CD3">
        <w:rPr>
          <w:sz w:val="24"/>
          <w:szCs w:val="24"/>
        </w:rPr>
        <w:t>amelyek erdővel borítottak vagy kopár hegyhátak, ezeket rétnek, legelőnek hasznosítják. Kisebb részben talaja mészkövön képződött rendzina, amely gyenge termőképességű, erdő borította. Az itt látható erdők vegyeskorú keménylombos és fenyőerdők.</w:t>
      </w:r>
    </w:p>
    <w:p w:rsidR="002C4C87" w:rsidRPr="00A06CD3" w:rsidRDefault="00CC16A5" w:rsidP="00FA742E">
      <w:pPr>
        <w:pStyle w:val="Szvegtrzs"/>
        <w:ind w:right="111"/>
        <w:jc w:val="both"/>
        <w:rPr>
          <w:sz w:val="24"/>
          <w:szCs w:val="24"/>
        </w:rPr>
      </w:pPr>
      <w:r w:rsidRPr="00A06CD3">
        <w:rPr>
          <w:sz w:val="24"/>
          <w:szCs w:val="24"/>
        </w:rPr>
        <w:t>Megközelíthetősége annak ellenére jónak mondható, hogy nem vezet rajta keresztül főútvonal. Több irányból, így a Bán-völgye és Lillafüred felől is csodaszép erdei utakon lehet eljutni a kis hegyi faluba.</w:t>
      </w:r>
    </w:p>
    <w:p w:rsidR="002C4C87" w:rsidRPr="00D47523" w:rsidRDefault="00CC16A5" w:rsidP="00FA742E">
      <w:pPr>
        <w:pStyle w:val="Szvegtrzs"/>
        <w:ind w:right="111"/>
        <w:jc w:val="both"/>
        <w:rPr>
          <w:sz w:val="24"/>
          <w:szCs w:val="24"/>
        </w:rPr>
      </w:pPr>
      <w:r w:rsidRPr="00A06CD3">
        <w:rPr>
          <w:sz w:val="24"/>
          <w:szCs w:val="24"/>
        </w:rPr>
        <w:t xml:space="preserve">Mályinkában a családok életmódját nagymértékben meghatározta Kazincbarcika, Ózd, Királd és Putnok települések megközelíthetősége, az ott kínálkozó munkalehetőség. Azonban a kohászat, </w:t>
      </w:r>
      <w:r w:rsidRPr="00A06CD3">
        <w:rPr>
          <w:sz w:val="24"/>
          <w:szCs w:val="24"/>
        </w:rPr>
        <w:lastRenderedPageBreak/>
        <w:t xml:space="preserve">bányászat leépülésével sok ember munkanélkülivé vált. A szakmával rendelkezők egy része sikeresen váltott és saját vállalkozást indított. </w:t>
      </w:r>
      <w:r w:rsidRPr="00D47523">
        <w:rPr>
          <w:sz w:val="24"/>
          <w:szCs w:val="24"/>
        </w:rPr>
        <w:t xml:space="preserve">Az önkormányzat is folyamatosan foglalkoztat embereket, </w:t>
      </w:r>
      <w:r w:rsidR="002F21CF" w:rsidRPr="00D47523">
        <w:rPr>
          <w:sz w:val="24"/>
          <w:szCs w:val="24"/>
        </w:rPr>
        <w:t>a közfoglalkloztatási munkaprogram keretében. A foglalkoztatottak száma 23 fő</w:t>
      </w:r>
      <w:r w:rsidRPr="00D47523">
        <w:rPr>
          <w:sz w:val="24"/>
          <w:szCs w:val="24"/>
        </w:rPr>
        <w:t>. A közelben munkát nem találók kis része ma is ingázik Kazincbarcikára</w:t>
      </w:r>
      <w:r w:rsidR="002F21CF" w:rsidRPr="00D47523">
        <w:rPr>
          <w:sz w:val="24"/>
          <w:szCs w:val="24"/>
        </w:rPr>
        <w:t>, Egerbe</w:t>
      </w:r>
      <w:r w:rsidRPr="00D47523">
        <w:rPr>
          <w:sz w:val="24"/>
          <w:szCs w:val="24"/>
        </w:rPr>
        <w:t xml:space="preserve"> és Miskolcra a </w:t>
      </w:r>
      <w:r w:rsidR="000869ED" w:rsidRPr="00D47523">
        <w:rPr>
          <w:sz w:val="24"/>
          <w:szCs w:val="24"/>
        </w:rPr>
        <w:t>magasabb</w:t>
      </w:r>
      <w:r w:rsidRPr="00D47523">
        <w:rPr>
          <w:sz w:val="24"/>
          <w:szCs w:val="24"/>
        </w:rPr>
        <w:t xml:space="preserve"> jövedelem érdekében.</w:t>
      </w:r>
    </w:p>
    <w:p w:rsidR="00A06CD3" w:rsidRPr="007A3E9D" w:rsidRDefault="00A06CD3" w:rsidP="00A06CD3">
      <w:pPr>
        <w:pStyle w:val="Szvegtrzs"/>
        <w:ind w:right="111"/>
        <w:jc w:val="both"/>
        <w:rPr>
          <w:color w:val="FF0000"/>
        </w:rPr>
      </w:pPr>
    </w:p>
    <w:p w:rsidR="002C4C87" w:rsidRPr="00A06CD3" w:rsidRDefault="00CC16A5" w:rsidP="001F113F">
      <w:pPr>
        <w:pStyle w:val="Cmsor2"/>
        <w:pBdr>
          <w:top w:val="single" w:sz="4" w:space="1" w:color="auto"/>
          <w:left w:val="single" w:sz="4" w:space="4" w:color="auto"/>
          <w:bottom w:val="single" w:sz="4" w:space="1" w:color="auto"/>
          <w:right w:val="single" w:sz="4" w:space="4" w:color="auto"/>
        </w:pBdr>
        <w:rPr>
          <w:b/>
        </w:rPr>
      </w:pPr>
      <w:bookmarkStart w:id="8" w:name="_TOC_250011"/>
      <w:bookmarkEnd w:id="8"/>
      <w:r w:rsidRPr="00A06CD3">
        <w:rPr>
          <w:b/>
        </w:rPr>
        <w:t>Értékeink, küldetésünk</w:t>
      </w:r>
    </w:p>
    <w:p w:rsidR="002C4C87" w:rsidRDefault="002C4C87">
      <w:pPr>
        <w:pStyle w:val="Szvegtrzs"/>
        <w:spacing w:before="4"/>
        <w:rPr>
          <w:sz w:val="27"/>
        </w:rPr>
      </w:pPr>
    </w:p>
    <w:p w:rsidR="00D47523" w:rsidRDefault="00CC16A5" w:rsidP="00D47523">
      <w:pPr>
        <w:pStyle w:val="Szvegtrzs"/>
        <w:spacing w:before="1" w:line="252" w:lineRule="exact"/>
        <w:rPr>
          <w:sz w:val="24"/>
          <w:szCs w:val="24"/>
        </w:rPr>
      </w:pPr>
      <w:r w:rsidRPr="00D053F2">
        <w:rPr>
          <w:sz w:val="24"/>
          <w:szCs w:val="24"/>
        </w:rPr>
        <w:t>Az esélyegyenlőség biztosítása minden ember számára alapvető jog, ezt Magyarország alaptörvénye is rögzíti</w:t>
      </w:r>
      <w:r w:rsidR="00D47523">
        <w:rPr>
          <w:sz w:val="24"/>
          <w:szCs w:val="24"/>
        </w:rPr>
        <w:t xml:space="preserve"> XV. </w:t>
      </w:r>
      <w:r w:rsidRPr="00D47523">
        <w:rPr>
          <w:sz w:val="24"/>
          <w:szCs w:val="24"/>
        </w:rPr>
        <w:t>cikkében, mely szerint:</w:t>
      </w:r>
    </w:p>
    <w:p w:rsidR="002C4C87" w:rsidRPr="00D47523" w:rsidRDefault="00CC16A5" w:rsidP="00D47523">
      <w:pPr>
        <w:pStyle w:val="Szvegtrzs"/>
        <w:spacing w:before="1" w:line="252" w:lineRule="exact"/>
        <w:jc w:val="both"/>
        <w:rPr>
          <w:spacing w:val="-11"/>
          <w:sz w:val="24"/>
          <w:szCs w:val="24"/>
        </w:rPr>
      </w:pPr>
      <w:r w:rsidRPr="00D47523">
        <w:rPr>
          <w:sz w:val="24"/>
          <w:szCs w:val="24"/>
        </w:rPr>
        <w:t xml:space="preserve"> </w:t>
      </w:r>
      <w:proofErr w:type="gramStart"/>
      <w:r w:rsidR="00D47523">
        <w:rPr>
          <w:sz w:val="24"/>
          <w:szCs w:val="24"/>
        </w:rPr>
        <w:t>“ (</w:t>
      </w:r>
      <w:proofErr w:type="gramEnd"/>
      <w:r w:rsidRPr="00D47523">
        <w:rPr>
          <w:sz w:val="24"/>
          <w:szCs w:val="24"/>
        </w:rPr>
        <w:t>1) A törvény előtt mindenki egyenlő, minden ember jogképes.</w:t>
      </w:r>
      <w:r w:rsidRPr="00D47523">
        <w:rPr>
          <w:spacing w:val="-11"/>
          <w:sz w:val="24"/>
          <w:szCs w:val="24"/>
        </w:rPr>
        <w:t xml:space="preserve"> </w:t>
      </w:r>
      <w:r w:rsidRPr="00D47523">
        <w:rPr>
          <w:sz w:val="24"/>
          <w:szCs w:val="24"/>
        </w:rPr>
        <w:t>(2)</w:t>
      </w:r>
      <w:r w:rsidR="00D47523">
        <w:rPr>
          <w:sz w:val="24"/>
          <w:szCs w:val="24"/>
        </w:rPr>
        <w:t xml:space="preserve"> </w:t>
      </w:r>
      <w:r w:rsidRPr="00D053F2">
        <w:rPr>
          <w:sz w:val="24"/>
          <w:szCs w:val="24"/>
        </w:rPr>
        <w:t>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 (3)A nők és a férfiak egyenjogúak.”</w:t>
      </w:r>
    </w:p>
    <w:p w:rsidR="002C4C87" w:rsidRPr="00D053F2" w:rsidRDefault="00CC16A5" w:rsidP="00D053F2">
      <w:pPr>
        <w:pStyle w:val="Szvegtrzs"/>
        <w:spacing w:before="59"/>
        <w:ind w:right="-31"/>
        <w:jc w:val="both"/>
        <w:rPr>
          <w:sz w:val="24"/>
          <w:szCs w:val="24"/>
        </w:rPr>
      </w:pPr>
      <w:r w:rsidRPr="00D053F2">
        <w:rPr>
          <w:sz w:val="24"/>
          <w:szCs w:val="24"/>
        </w:rPr>
        <w:t>Az Önkormányzat esélyegyenlőségi programjának megvalósítását elősegíti munkáltatóként és szociális szolgáltatásainak biztosításával. E tevékenysége folyamán lehetőségeihez mérten igyekszik bevonni az esélyegyenlőség szemléletének terjesztésébe az egyházat, különböző civil szervezeteket és magát a lakosságot is, hiszen véleményünk szerint az esélyegyenlőség biztosítása a lakosság szemléletváltásával lesz teljes.</w:t>
      </w:r>
    </w:p>
    <w:p w:rsidR="002C4C87" w:rsidRPr="00D053F2" w:rsidRDefault="00CC16A5" w:rsidP="00D053F2">
      <w:pPr>
        <w:pStyle w:val="Szvegtrzs"/>
        <w:spacing w:before="61"/>
        <w:ind w:right="-31"/>
        <w:jc w:val="both"/>
        <w:rPr>
          <w:sz w:val="24"/>
          <w:szCs w:val="24"/>
        </w:rPr>
      </w:pPr>
      <w:r w:rsidRPr="00D053F2">
        <w:rPr>
          <w:sz w:val="24"/>
          <w:szCs w:val="24"/>
        </w:rPr>
        <w:t>A település vezetésének egyik célja, hogy mind gazdaságilag mind emberileg olyan élhető környezetet teremtsen az itt élőknek, mellyel minimálisra visszaszorul az elvándorlási hajlandóság, mely településünk egyik legfőbb problémája. Ennek megvalósítása érdekében különösen nagy hangsúlyt fektet a környezet védelmére, a település infrastruktúrájának fejlesztésére és az idegenforgalom fellendítésére.</w:t>
      </w:r>
    </w:p>
    <w:p w:rsidR="002C4C87" w:rsidRDefault="002C4C87">
      <w:pPr>
        <w:pStyle w:val="Szvegtrzs"/>
        <w:spacing w:before="2"/>
        <w:rPr>
          <w:sz w:val="27"/>
        </w:rPr>
      </w:pPr>
    </w:p>
    <w:p w:rsidR="00D053F2" w:rsidRDefault="00D053F2">
      <w:pPr>
        <w:pStyle w:val="Szvegtrzs"/>
        <w:spacing w:before="2"/>
        <w:rPr>
          <w:sz w:val="27"/>
        </w:rPr>
      </w:pPr>
    </w:p>
    <w:p w:rsidR="00D053F2" w:rsidRDefault="00D053F2">
      <w:pPr>
        <w:pStyle w:val="Szvegtrzs"/>
        <w:spacing w:before="2"/>
        <w:rPr>
          <w:sz w:val="27"/>
        </w:rPr>
      </w:pPr>
    </w:p>
    <w:p w:rsidR="002C4C87" w:rsidRPr="00D053F2" w:rsidRDefault="00CC16A5" w:rsidP="001F113F">
      <w:pPr>
        <w:pStyle w:val="Cmsor2"/>
        <w:pBdr>
          <w:top w:val="single" w:sz="4" w:space="1" w:color="auto"/>
          <w:left w:val="single" w:sz="4" w:space="4" w:color="auto"/>
          <w:bottom w:val="single" w:sz="4" w:space="1" w:color="auto"/>
          <w:right w:val="single" w:sz="4" w:space="4" w:color="auto"/>
        </w:pBdr>
        <w:ind w:right="197"/>
        <w:rPr>
          <w:b/>
          <w:sz w:val="32"/>
          <w:szCs w:val="32"/>
        </w:rPr>
      </w:pPr>
      <w:bookmarkStart w:id="9" w:name="_TOC_250010"/>
      <w:bookmarkEnd w:id="9"/>
      <w:r w:rsidRPr="00D053F2">
        <w:rPr>
          <w:b/>
          <w:sz w:val="32"/>
          <w:szCs w:val="32"/>
        </w:rPr>
        <w:t>Célok</w:t>
      </w:r>
    </w:p>
    <w:p w:rsidR="002C4C87" w:rsidRPr="001F113F" w:rsidRDefault="00CC16A5">
      <w:pPr>
        <w:pStyle w:val="Cmsor5"/>
        <w:spacing w:before="257"/>
        <w:ind w:firstLine="0"/>
        <w:rPr>
          <w:sz w:val="28"/>
          <w:szCs w:val="28"/>
        </w:rPr>
      </w:pPr>
      <w:r w:rsidRPr="001F113F">
        <w:rPr>
          <w:sz w:val="28"/>
          <w:szCs w:val="28"/>
          <w:u w:val="thick"/>
        </w:rPr>
        <w:t>A Helyi Program átfogó célja</w:t>
      </w:r>
    </w:p>
    <w:p w:rsidR="002C4C87" w:rsidRPr="00D053F2" w:rsidRDefault="002C4C87">
      <w:pPr>
        <w:pStyle w:val="Szvegtrzs"/>
        <w:rPr>
          <w:b/>
          <w:sz w:val="24"/>
          <w:szCs w:val="24"/>
        </w:rPr>
      </w:pPr>
    </w:p>
    <w:p w:rsidR="002C4C87" w:rsidRPr="00D053F2" w:rsidRDefault="002C4C87">
      <w:pPr>
        <w:pStyle w:val="Szvegtrzs"/>
        <w:spacing w:before="6"/>
        <w:rPr>
          <w:b/>
          <w:sz w:val="24"/>
          <w:szCs w:val="24"/>
        </w:rPr>
      </w:pPr>
    </w:p>
    <w:p w:rsidR="002C4C87" w:rsidRPr="00D053F2" w:rsidRDefault="00CC16A5" w:rsidP="00D053F2">
      <w:pPr>
        <w:pStyle w:val="Szvegtrzs"/>
        <w:jc w:val="both"/>
        <w:rPr>
          <w:sz w:val="24"/>
          <w:szCs w:val="24"/>
        </w:rPr>
      </w:pPr>
      <w:r w:rsidRPr="00D053F2">
        <w:rPr>
          <w:sz w:val="24"/>
          <w:szCs w:val="24"/>
        </w:rPr>
        <w:t>Mályinka település Önkormányzata az Esélyegyenlőségi Program elfogadásával érvényesíteni kívánja:</w:t>
      </w:r>
    </w:p>
    <w:p w:rsidR="002C4C87" w:rsidRPr="00D053F2" w:rsidRDefault="00CC16A5">
      <w:pPr>
        <w:pStyle w:val="Listaszerbekezds"/>
        <w:numPr>
          <w:ilvl w:val="1"/>
          <w:numId w:val="29"/>
        </w:numPr>
        <w:tabs>
          <w:tab w:val="left" w:pos="2587"/>
        </w:tabs>
        <w:spacing w:before="2" w:line="252" w:lineRule="exact"/>
        <w:ind w:hanging="360"/>
        <w:rPr>
          <w:sz w:val="24"/>
          <w:szCs w:val="24"/>
        </w:rPr>
      </w:pPr>
      <w:r w:rsidRPr="00D053F2">
        <w:rPr>
          <w:sz w:val="24"/>
          <w:szCs w:val="24"/>
        </w:rPr>
        <w:t>az egyenlő bánásmód, és az esélyegyenlőség biztosításának</w:t>
      </w:r>
      <w:r w:rsidRPr="00D053F2">
        <w:rPr>
          <w:spacing w:val="-13"/>
          <w:sz w:val="24"/>
          <w:szCs w:val="24"/>
        </w:rPr>
        <w:t xml:space="preserve"> </w:t>
      </w:r>
      <w:r w:rsidRPr="00D053F2">
        <w:rPr>
          <w:sz w:val="24"/>
          <w:szCs w:val="24"/>
        </w:rPr>
        <w:t>követelményét,</w:t>
      </w:r>
    </w:p>
    <w:p w:rsidR="002C4C87" w:rsidRPr="00D053F2" w:rsidRDefault="00CC16A5">
      <w:pPr>
        <w:pStyle w:val="Listaszerbekezds"/>
        <w:numPr>
          <w:ilvl w:val="1"/>
          <w:numId w:val="29"/>
        </w:numPr>
        <w:tabs>
          <w:tab w:val="left" w:pos="2587"/>
        </w:tabs>
        <w:spacing w:line="252" w:lineRule="exact"/>
        <w:ind w:hanging="360"/>
        <w:rPr>
          <w:sz w:val="24"/>
          <w:szCs w:val="24"/>
        </w:rPr>
      </w:pPr>
      <w:r w:rsidRPr="00D053F2">
        <w:rPr>
          <w:sz w:val="24"/>
          <w:szCs w:val="24"/>
        </w:rPr>
        <w:t>a közszolgáltatásokhoz történő egyenlő hozzáférés</w:t>
      </w:r>
      <w:r w:rsidRPr="00D053F2">
        <w:rPr>
          <w:spacing w:val="-4"/>
          <w:sz w:val="24"/>
          <w:szCs w:val="24"/>
        </w:rPr>
        <w:t xml:space="preserve"> </w:t>
      </w:r>
      <w:r w:rsidRPr="00D053F2">
        <w:rPr>
          <w:sz w:val="24"/>
          <w:szCs w:val="24"/>
        </w:rPr>
        <w:t>elvét,</w:t>
      </w:r>
    </w:p>
    <w:p w:rsidR="002C4C87" w:rsidRPr="00D053F2" w:rsidRDefault="00CC16A5">
      <w:pPr>
        <w:pStyle w:val="Listaszerbekezds"/>
        <w:numPr>
          <w:ilvl w:val="1"/>
          <w:numId w:val="29"/>
        </w:numPr>
        <w:tabs>
          <w:tab w:val="left" w:pos="2587"/>
        </w:tabs>
        <w:spacing w:before="1" w:line="252" w:lineRule="exact"/>
        <w:ind w:hanging="360"/>
        <w:rPr>
          <w:sz w:val="24"/>
          <w:szCs w:val="24"/>
        </w:rPr>
      </w:pPr>
      <w:r w:rsidRPr="00D053F2">
        <w:rPr>
          <w:sz w:val="24"/>
          <w:szCs w:val="24"/>
        </w:rPr>
        <w:t>a</w:t>
      </w:r>
      <w:r w:rsidRPr="00D053F2">
        <w:rPr>
          <w:spacing w:val="-1"/>
          <w:sz w:val="24"/>
          <w:szCs w:val="24"/>
        </w:rPr>
        <w:t xml:space="preserve"> </w:t>
      </w:r>
      <w:r w:rsidRPr="00D053F2">
        <w:rPr>
          <w:sz w:val="24"/>
          <w:szCs w:val="24"/>
        </w:rPr>
        <w:t>diszkriminációmentességet,</w:t>
      </w:r>
    </w:p>
    <w:p w:rsidR="002C4C87" w:rsidRPr="00D053F2" w:rsidRDefault="00CC16A5" w:rsidP="007A3E9D">
      <w:pPr>
        <w:pStyle w:val="Listaszerbekezds"/>
        <w:numPr>
          <w:ilvl w:val="1"/>
          <w:numId w:val="29"/>
        </w:numPr>
        <w:tabs>
          <w:tab w:val="left" w:pos="2587"/>
        </w:tabs>
        <w:ind w:right="111" w:hanging="360"/>
        <w:jc w:val="both"/>
        <w:rPr>
          <w:sz w:val="24"/>
          <w:szCs w:val="24"/>
        </w:rPr>
      </w:pPr>
      <w:r w:rsidRPr="00D053F2">
        <w:rPr>
          <w:sz w:val="24"/>
          <w:szCs w:val="24"/>
        </w:rPr>
        <w:t>a foglalkoztatás, a szociális biztonság, az egészségügy, az oktatás és a lakhatás területén a helyzetelemzés során feltárt problémák komplex kezelése érdekében szükséges</w:t>
      </w:r>
      <w:r w:rsidRPr="00D053F2">
        <w:rPr>
          <w:spacing w:val="-1"/>
          <w:sz w:val="24"/>
          <w:szCs w:val="24"/>
        </w:rPr>
        <w:t xml:space="preserve"> </w:t>
      </w:r>
      <w:r w:rsidRPr="00D053F2">
        <w:rPr>
          <w:sz w:val="24"/>
          <w:szCs w:val="24"/>
        </w:rPr>
        <w:t>intézkedéseket.</w:t>
      </w:r>
    </w:p>
    <w:p w:rsidR="002C4C87" w:rsidRPr="00D053F2" w:rsidRDefault="00CC16A5" w:rsidP="007A3E9D">
      <w:pPr>
        <w:pStyle w:val="Listaszerbekezds"/>
        <w:numPr>
          <w:ilvl w:val="1"/>
          <w:numId w:val="29"/>
        </w:numPr>
        <w:tabs>
          <w:tab w:val="left" w:pos="2587"/>
        </w:tabs>
        <w:spacing w:before="1"/>
        <w:ind w:right="-31" w:hanging="360"/>
        <w:rPr>
          <w:sz w:val="24"/>
          <w:szCs w:val="24"/>
        </w:rPr>
      </w:pPr>
      <w:r w:rsidRPr="00D053F2">
        <w:rPr>
          <w:sz w:val="24"/>
          <w:szCs w:val="24"/>
        </w:rPr>
        <w:t>A köznevelési intézményeket – az óvoda kivételével – érintő intézkedések érdekében együttműködik az intézményfenntartó központ területi szerveivel</w:t>
      </w:r>
      <w:r w:rsidRPr="00D053F2">
        <w:rPr>
          <w:spacing w:val="-18"/>
          <w:sz w:val="24"/>
          <w:szCs w:val="24"/>
        </w:rPr>
        <w:t xml:space="preserve"> </w:t>
      </w:r>
      <w:r w:rsidRPr="00D053F2">
        <w:rPr>
          <w:sz w:val="24"/>
          <w:szCs w:val="24"/>
        </w:rPr>
        <w:t>(tankerülettel).</w:t>
      </w:r>
    </w:p>
    <w:p w:rsidR="002C4C87" w:rsidRPr="00D053F2" w:rsidRDefault="002C4C87">
      <w:pPr>
        <w:pStyle w:val="Szvegtrzs"/>
        <w:rPr>
          <w:sz w:val="24"/>
          <w:szCs w:val="24"/>
        </w:rPr>
      </w:pPr>
    </w:p>
    <w:p w:rsidR="002C4C87" w:rsidRPr="00D053F2" w:rsidRDefault="00CC16A5" w:rsidP="00D053F2">
      <w:pPr>
        <w:pStyle w:val="Szvegtrzs"/>
        <w:ind w:right="-31"/>
        <w:jc w:val="both"/>
        <w:rPr>
          <w:sz w:val="24"/>
          <w:szCs w:val="24"/>
        </w:rPr>
      </w:pPr>
      <w:r w:rsidRPr="00D053F2">
        <w:rPr>
          <w:sz w:val="24"/>
          <w:szCs w:val="24"/>
        </w:rPr>
        <w:t xml:space="preserve">Célunk, hogy Mályinka község olyan település legyen, ahol érvényesül az az alkotmányos alapelv, mely szerint minden embert egyenlőnek kell tekinteni. Közvetlen vagy közvetett diszkrimináció vagy hátrányos megkülönböztetés senkit ne érjen sem faj, szín, nem, nyelv, vallás, politikai vagy más vélemény, nemzeti vagy társadalmi származás, vagyoni, születési vagy egyéb helyzet szerint. E célkitűzésnek megfelelően olyan intézkedések megtétele az Önkormányzat részéről, mely biztosítja a hátrányok hatásainak mérséklését illetve megelőzését a pénzbeli, természetbeni juttatásokhoz való </w:t>
      </w:r>
      <w:r w:rsidRPr="00D053F2">
        <w:rPr>
          <w:sz w:val="24"/>
          <w:szCs w:val="24"/>
        </w:rPr>
        <w:lastRenderedPageBreak/>
        <w:t>hozzájutással, a különböző közszolgáltatásokhoz való egyenlő hozzáféréssel, a foglalkoztatási, oktatási, egészségügyi, szociális, igazgatási és területfejlesztési célok összehangolásával,</w:t>
      </w:r>
    </w:p>
    <w:p w:rsidR="002C4C87" w:rsidRDefault="002C4C87">
      <w:pPr>
        <w:pStyle w:val="Szvegtrzs"/>
        <w:spacing w:before="5"/>
        <w:rPr>
          <w:sz w:val="24"/>
          <w:szCs w:val="24"/>
        </w:rPr>
      </w:pPr>
    </w:p>
    <w:p w:rsidR="00EE3CB1" w:rsidRPr="00D053F2" w:rsidRDefault="00EE3CB1">
      <w:pPr>
        <w:pStyle w:val="Szvegtrzs"/>
        <w:spacing w:before="5"/>
        <w:rPr>
          <w:sz w:val="24"/>
          <w:szCs w:val="24"/>
        </w:rPr>
      </w:pPr>
    </w:p>
    <w:p w:rsidR="002C4C87" w:rsidRPr="00D053F2" w:rsidRDefault="00CC16A5">
      <w:pPr>
        <w:pStyle w:val="Cmsor5"/>
        <w:spacing w:before="1"/>
        <w:ind w:firstLine="0"/>
        <w:jc w:val="both"/>
        <w:rPr>
          <w:sz w:val="24"/>
          <w:szCs w:val="24"/>
        </w:rPr>
      </w:pPr>
      <w:r w:rsidRPr="00D053F2">
        <w:rPr>
          <w:sz w:val="24"/>
          <w:szCs w:val="24"/>
          <w:u w:val="thick"/>
        </w:rPr>
        <w:t>A HEP helyzetelemző részének célja</w:t>
      </w:r>
    </w:p>
    <w:p w:rsidR="002C4C87" w:rsidRDefault="002C4C87">
      <w:pPr>
        <w:pStyle w:val="Szvegtrzs"/>
        <w:rPr>
          <w:b/>
          <w:sz w:val="20"/>
        </w:rPr>
      </w:pPr>
    </w:p>
    <w:p w:rsidR="002C4C87" w:rsidRPr="00D053F2" w:rsidRDefault="002C4C87">
      <w:pPr>
        <w:pStyle w:val="Szvegtrzs"/>
        <w:spacing w:before="6"/>
        <w:rPr>
          <w:b/>
          <w:sz w:val="24"/>
          <w:szCs w:val="24"/>
        </w:rPr>
      </w:pPr>
    </w:p>
    <w:p w:rsidR="002C4C87" w:rsidRPr="00D053F2" w:rsidRDefault="00CC16A5" w:rsidP="00FA742E">
      <w:pPr>
        <w:pStyle w:val="Szvegtrzs"/>
        <w:ind w:right="-31"/>
        <w:jc w:val="both"/>
        <w:rPr>
          <w:sz w:val="24"/>
          <w:szCs w:val="24"/>
        </w:rPr>
      </w:pPr>
      <w:r w:rsidRPr="00D053F2">
        <w:rPr>
          <w:sz w:val="24"/>
          <w:szCs w:val="24"/>
        </w:rPr>
        <w:t>Elsődleges célunk számba venni a 321/2011. (XII. 27.) Korm. rendelet 1. § (2) bekezdésében nevesített, esélyegyenlőségi szempontból fókuszban lévő célcsoportokba tartozók számát és arányát, valamint helyzetét a településen.</w:t>
      </w:r>
    </w:p>
    <w:p w:rsidR="002C4C87" w:rsidRPr="00D053F2" w:rsidRDefault="00CC16A5" w:rsidP="00FA742E">
      <w:pPr>
        <w:pStyle w:val="Szvegtrzs"/>
        <w:ind w:right="111"/>
        <w:jc w:val="both"/>
        <w:rPr>
          <w:sz w:val="24"/>
          <w:szCs w:val="24"/>
        </w:rPr>
      </w:pPr>
      <w:r w:rsidRPr="00D053F2">
        <w:rPr>
          <w:sz w:val="24"/>
          <w:szCs w:val="24"/>
        </w:rPr>
        <w:t>E mellett célunk a célcsoportba tartozókra vonatkozóan áttekinteni a szolgáltatásokhoz történő hozzáférésük alakulását, valamint feltárni az ezeken a területeken jelentkező problémákat.</w:t>
      </w:r>
    </w:p>
    <w:p w:rsidR="002C4C87" w:rsidRPr="00D053F2" w:rsidRDefault="00CC16A5" w:rsidP="00FA742E">
      <w:pPr>
        <w:pStyle w:val="Szvegtrzs"/>
        <w:ind w:right="-31"/>
        <w:jc w:val="both"/>
        <w:rPr>
          <w:sz w:val="24"/>
          <w:szCs w:val="24"/>
        </w:rPr>
      </w:pPr>
      <w:r w:rsidRPr="00D053F2">
        <w:rPr>
          <w:sz w:val="24"/>
          <w:szCs w:val="24"/>
        </w:rPr>
        <w:t>További célunk meghatározni az e csoportok esélyegyenlőségét elősegítő feladatokat, és azokat a területeket,</w:t>
      </w:r>
      <w:r>
        <w:t xml:space="preserve"> </w:t>
      </w:r>
      <w:r w:rsidRPr="00D053F2">
        <w:rPr>
          <w:sz w:val="24"/>
          <w:szCs w:val="24"/>
        </w:rPr>
        <w:t>melyek fejlesztésre szorulnak az egyenlő bánásmód érdekében.</w:t>
      </w:r>
    </w:p>
    <w:p w:rsidR="002C4C87" w:rsidRPr="00D053F2" w:rsidRDefault="002C4C87" w:rsidP="00FA742E">
      <w:pPr>
        <w:pStyle w:val="Szvegtrzs"/>
        <w:spacing w:before="10"/>
        <w:jc w:val="both"/>
        <w:rPr>
          <w:sz w:val="24"/>
          <w:szCs w:val="24"/>
        </w:rPr>
      </w:pPr>
    </w:p>
    <w:p w:rsidR="002C4C87" w:rsidRPr="00D053F2" w:rsidRDefault="00CC16A5" w:rsidP="00FA742E">
      <w:pPr>
        <w:pStyle w:val="Szvegtrzs"/>
        <w:spacing w:before="1"/>
        <w:ind w:right="-31"/>
        <w:jc w:val="both"/>
        <w:rPr>
          <w:sz w:val="24"/>
          <w:szCs w:val="24"/>
        </w:rPr>
      </w:pPr>
      <w:r w:rsidRPr="00D053F2">
        <w:rPr>
          <w:sz w:val="24"/>
          <w:szCs w:val="24"/>
        </w:rPr>
        <w:t>A célok megvalósításának lépéseit, azok forrásigényét és végrehajtásuk tervezett ütemezését az HEP IT tartalmazza.</w:t>
      </w:r>
    </w:p>
    <w:p w:rsidR="00D053F2" w:rsidRPr="00D053F2" w:rsidRDefault="00D053F2" w:rsidP="00FA742E">
      <w:pPr>
        <w:pStyle w:val="Szvegtrzs"/>
        <w:spacing w:before="1"/>
        <w:ind w:right="-31"/>
        <w:jc w:val="both"/>
        <w:rPr>
          <w:sz w:val="24"/>
          <w:szCs w:val="24"/>
        </w:rPr>
      </w:pPr>
    </w:p>
    <w:p w:rsidR="00D053F2" w:rsidRPr="00D053F2" w:rsidRDefault="00D053F2" w:rsidP="00D053F2">
      <w:pPr>
        <w:pStyle w:val="Szvegtrzs"/>
        <w:spacing w:before="1"/>
        <w:ind w:right="-31"/>
        <w:jc w:val="both"/>
        <w:rPr>
          <w:sz w:val="24"/>
          <w:szCs w:val="24"/>
        </w:rPr>
      </w:pPr>
    </w:p>
    <w:p w:rsidR="002C4C87" w:rsidRPr="00D053F2" w:rsidRDefault="00CC16A5">
      <w:pPr>
        <w:pStyle w:val="Cmsor5"/>
        <w:ind w:firstLine="0"/>
        <w:jc w:val="both"/>
        <w:rPr>
          <w:sz w:val="24"/>
          <w:szCs w:val="24"/>
        </w:rPr>
      </w:pPr>
      <w:r w:rsidRPr="00D053F2">
        <w:rPr>
          <w:sz w:val="24"/>
          <w:szCs w:val="24"/>
          <w:u w:val="thick"/>
        </w:rPr>
        <w:t>A HEP IT célja</w:t>
      </w:r>
    </w:p>
    <w:p w:rsidR="002C4C87" w:rsidRPr="00D053F2" w:rsidRDefault="002C4C87">
      <w:pPr>
        <w:pStyle w:val="Szvegtrzs"/>
        <w:spacing w:before="7"/>
        <w:rPr>
          <w:b/>
          <w:sz w:val="24"/>
          <w:szCs w:val="24"/>
        </w:rPr>
      </w:pPr>
    </w:p>
    <w:p w:rsidR="002C4C87" w:rsidRPr="00D053F2" w:rsidRDefault="00CC16A5" w:rsidP="00FA742E">
      <w:pPr>
        <w:pStyle w:val="Szvegtrzs"/>
        <w:spacing w:before="92"/>
        <w:jc w:val="both"/>
        <w:rPr>
          <w:sz w:val="24"/>
          <w:szCs w:val="24"/>
        </w:rPr>
      </w:pPr>
      <w:r w:rsidRPr="00D053F2">
        <w:rPr>
          <w:sz w:val="24"/>
          <w:szCs w:val="24"/>
        </w:rPr>
        <w:t>Célunk a helyzetelemzésre építve olyan beavatkozások részletes tervezése, amelyek konkrét elmozdulásokat eredményeznek az esélyegyenlőségi célcsoportokhoz tartozók helyzetének javítása szempontjából.</w:t>
      </w:r>
    </w:p>
    <w:p w:rsidR="002C4C87" w:rsidRPr="00D053F2" w:rsidRDefault="00CC16A5" w:rsidP="00FA742E">
      <w:pPr>
        <w:pStyle w:val="Szvegtrzs"/>
        <w:spacing w:before="72" w:line="252" w:lineRule="exact"/>
        <w:jc w:val="both"/>
        <w:rPr>
          <w:sz w:val="24"/>
          <w:szCs w:val="24"/>
        </w:rPr>
      </w:pPr>
      <w:r w:rsidRPr="00D053F2">
        <w:rPr>
          <w:sz w:val="24"/>
          <w:szCs w:val="24"/>
        </w:rPr>
        <w:t>További célunk meghatározni a beavatkozásokhoz kapcsolódó kommunikációt.</w:t>
      </w:r>
    </w:p>
    <w:p w:rsidR="002C4C87" w:rsidRDefault="00CC16A5" w:rsidP="00FA742E">
      <w:pPr>
        <w:pStyle w:val="Szvegtrzs"/>
        <w:ind w:right="111"/>
        <w:jc w:val="both"/>
      </w:pPr>
      <w:r w:rsidRPr="00D053F2">
        <w:rPr>
          <w:sz w:val="24"/>
          <w:szCs w:val="24"/>
        </w:rPr>
        <w:t>Szintén célként határozzuk meg annak az együttműködési rendszernek a felállítását, amely a programalkotás és végrehajtás során biztosítja majd a megvalósítás, nyomon követés, ellenőrzés-értékelés, kiigazítás támogató strukturális rendszerét, vagyis a HEP Fórumot és a hozzá kapcsolódó tematikus</w:t>
      </w:r>
      <w:r w:rsidRPr="00D053F2">
        <w:rPr>
          <w:spacing w:val="-16"/>
          <w:sz w:val="24"/>
          <w:szCs w:val="24"/>
        </w:rPr>
        <w:t xml:space="preserve"> </w:t>
      </w:r>
      <w:r w:rsidRPr="00D053F2">
        <w:rPr>
          <w:sz w:val="24"/>
          <w:szCs w:val="24"/>
        </w:rPr>
        <w:t>munkacsoportokat</w:t>
      </w:r>
      <w:r>
        <w:t>.</w:t>
      </w:r>
    </w:p>
    <w:p w:rsidR="002C4C87" w:rsidRDefault="002C4C87">
      <w:pPr>
        <w:pStyle w:val="Szvegtrzs"/>
        <w:rPr>
          <w:sz w:val="24"/>
        </w:rPr>
      </w:pPr>
    </w:p>
    <w:p w:rsidR="00EE3CB1" w:rsidRDefault="00EE3CB1">
      <w:pPr>
        <w:pStyle w:val="Szvegtrzs"/>
        <w:rPr>
          <w:sz w:val="24"/>
        </w:rPr>
      </w:pPr>
    </w:p>
    <w:p w:rsidR="002C4C87" w:rsidRDefault="002C4C87">
      <w:pPr>
        <w:pStyle w:val="Szvegtrzs"/>
        <w:spacing w:before="3"/>
        <w:rPr>
          <w:sz w:val="20"/>
        </w:rPr>
      </w:pPr>
    </w:p>
    <w:p w:rsidR="001F113F" w:rsidRDefault="00CC16A5" w:rsidP="001F113F">
      <w:pPr>
        <w:pBdr>
          <w:top w:val="single" w:sz="4" w:space="1" w:color="auto"/>
          <w:left w:val="single" w:sz="4" w:space="4" w:color="auto"/>
          <w:bottom w:val="single" w:sz="4" w:space="1" w:color="auto"/>
          <w:right w:val="single" w:sz="4" w:space="4" w:color="auto"/>
        </w:pBdr>
        <w:jc w:val="center"/>
        <w:rPr>
          <w:b/>
          <w:sz w:val="24"/>
          <w:szCs w:val="24"/>
        </w:rPr>
      </w:pPr>
      <w:bookmarkStart w:id="10" w:name="_TOC_250009"/>
      <w:bookmarkEnd w:id="10"/>
      <w:r>
        <w:rPr>
          <w:b/>
          <w:sz w:val="28"/>
        </w:rPr>
        <w:t>A Helyi Esélyegyenlőségi Program Helyzetelemzése (HEP HE)</w:t>
      </w:r>
    </w:p>
    <w:p w:rsidR="001F113F" w:rsidRPr="001F113F" w:rsidRDefault="001F113F" w:rsidP="001F113F">
      <w:pPr>
        <w:ind w:left="1614"/>
        <w:rPr>
          <w:b/>
          <w:sz w:val="24"/>
          <w:szCs w:val="24"/>
        </w:rPr>
      </w:pPr>
    </w:p>
    <w:p w:rsidR="002C4C87" w:rsidRPr="00EE3CB1" w:rsidRDefault="00CC16A5" w:rsidP="001F113F">
      <w:pPr>
        <w:pStyle w:val="Cmsor3"/>
        <w:numPr>
          <w:ilvl w:val="0"/>
          <w:numId w:val="28"/>
        </w:numPr>
        <w:pBdr>
          <w:top w:val="single" w:sz="4" w:space="1" w:color="auto"/>
          <w:left w:val="single" w:sz="4" w:space="4" w:color="auto"/>
          <w:bottom w:val="single" w:sz="4" w:space="1" w:color="auto"/>
          <w:right w:val="single" w:sz="4" w:space="4" w:color="auto"/>
        </w:pBdr>
        <w:ind w:left="0" w:hanging="64"/>
        <w:jc w:val="center"/>
        <w:rPr>
          <w:sz w:val="28"/>
          <w:szCs w:val="28"/>
        </w:rPr>
      </w:pPr>
      <w:bookmarkStart w:id="11" w:name="_TOC_250008"/>
      <w:r w:rsidRPr="00EE3CB1">
        <w:rPr>
          <w:sz w:val="28"/>
          <w:szCs w:val="28"/>
        </w:rPr>
        <w:t>Jogszabályi háttér</w:t>
      </w:r>
      <w:r w:rsidRPr="00EE3CB1">
        <w:rPr>
          <w:spacing w:val="-2"/>
          <w:sz w:val="28"/>
          <w:szCs w:val="28"/>
        </w:rPr>
        <w:t xml:space="preserve"> </w:t>
      </w:r>
      <w:bookmarkEnd w:id="11"/>
      <w:r w:rsidRPr="00EE3CB1">
        <w:rPr>
          <w:sz w:val="28"/>
          <w:szCs w:val="28"/>
        </w:rPr>
        <w:t>bemutatása</w:t>
      </w:r>
    </w:p>
    <w:p w:rsidR="002C4C87" w:rsidRDefault="002C4C87">
      <w:pPr>
        <w:pStyle w:val="Szvegtrzs"/>
        <w:rPr>
          <w:b/>
          <w:sz w:val="26"/>
        </w:rPr>
      </w:pPr>
    </w:p>
    <w:p w:rsidR="002C4C87" w:rsidRPr="001F113F" w:rsidRDefault="00CC16A5">
      <w:pPr>
        <w:pStyle w:val="Cmsor5"/>
        <w:numPr>
          <w:ilvl w:val="1"/>
          <w:numId w:val="27"/>
        </w:numPr>
        <w:tabs>
          <w:tab w:val="left" w:pos="962"/>
        </w:tabs>
        <w:spacing w:before="195"/>
        <w:rPr>
          <w:sz w:val="24"/>
          <w:szCs w:val="24"/>
        </w:rPr>
      </w:pPr>
      <w:r w:rsidRPr="001F113F">
        <w:rPr>
          <w:sz w:val="24"/>
          <w:szCs w:val="24"/>
        </w:rPr>
        <w:t>A program készítését előíró jogszabályi környezet rövid</w:t>
      </w:r>
      <w:r w:rsidRPr="001F113F">
        <w:rPr>
          <w:spacing w:val="-4"/>
          <w:sz w:val="24"/>
          <w:szCs w:val="24"/>
        </w:rPr>
        <w:t xml:space="preserve"> </w:t>
      </w:r>
      <w:r w:rsidRPr="001F113F">
        <w:rPr>
          <w:sz w:val="24"/>
          <w:szCs w:val="24"/>
        </w:rPr>
        <w:t>bemutatása</w:t>
      </w:r>
    </w:p>
    <w:p w:rsidR="002C4C87" w:rsidRPr="00A06CD3" w:rsidRDefault="002C4C87">
      <w:pPr>
        <w:pStyle w:val="Szvegtrzs"/>
        <w:spacing w:before="3"/>
        <w:rPr>
          <w:b/>
          <w:sz w:val="24"/>
          <w:szCs w:val="24"/>
        </w:rPr>
      </w:pPr>
    </w:p>
    <w:p w:rsidR="002C4C87" w:rsidRPr="00A06CD3" w:rsidRDefault="00CC16A5" w:rsidP="00A06CD3">
      <w:pPr>
        <w:pStyle w:val="Szvegtrzs"/>
        <w:spacing w:before="1"/>
        <w:ind w:right="111"/>
        <w:jc w:val="both"/>
        <w:rPr>
          <w:sz w:val="24"/>
          <w:szCs w:val="24"/>
        </w:rPr>
      </w:pPr>
      <w:r w:rsidRPr="00A06CD3">
        <w:rPr>
          <w:sz w:val="24"/>
          <w:szCs w:val="24"/>
        </w:rPr>
        <w:t>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 rendeletei,</w:t>
      </w:r>
    </w:p>
    <w:p w:rsidR="002C4C87" w:rsidRPr="00A06CD3" w:rsidRDefault="00CC16A5" w:rsidP="007A3E9D">
      <w:pPr>
        <w:pStyle w:val="Listaszerbekezds"/>
        <w:numPr>
          <w:ilvl w:val="2"/>
          <w:numId w:val="27"/>
        </w:numPr>
        <w:tabs>
          <w:tab w:val="left" w:pos="1180"/>
        </w:tabs>
        <w:ind w:right="111"/>
        <w:jc w:val="both"/>
        <w:rPr>
          <w:sz w:val="24"/>
          <w:szCs w:val="24"/>
        </w:rPr>
      </w:pPr>
      <w:r w:rsidRPr="00A06CD3">
        <w:rPr>
          <w:sz w:val="24"/>
          <w:szCs w:val="24"/>
        </w:rPr>
        <w:t>a helyi esélyegyenlőségi programok elkészítésének szabályairól és az esélyegyenlőségi mentorokról” szóló 321/2011. (XII.27.) Korm. rendelet „2. A helyi esélyegyenlőségi program elkészítésének szempontjai” fejezete</w:t>
      </w:r>
      <w:r w:rsidRPr="00A06CD3">
        <w:rPr>
          <w:spacing w:val="-3"/>
          <w:sz w:val="24"/>
          <w:szCs w:val="24"/>
        </w:rPr>
        <w:t xml:space="preserve"> </w:t>
      </w:r>
      <w:r w:rsidRPr="00A06CD3">
        <w:rPr>
          <w:sz w:val="24"/>
          <w:szCs w:val="24"/>
        </w:rPr>
        <w:t>és</w:t>
      </w:r>
    </w:p>
    <w:p w:rsidR="002C4C87" w:rsidRPr="00A06CD3" w:rsidRDefault="00CC16A5" w:rsidP="007A3E9D">
      <w:pPr>
        <w:pStyle w:val="Listaszerbekezds"/>
        <w:numPr>
          <w:ilvl w:val="2"/>
          <w:numId w:val="27"/>
        </w:numPr>
        <w:tabs>
          <w:tab w:val="left" w:pos="1179"/>
          <w:tab w:val="left" w:pos="1180"/>
        </w:tabs>
        <w:spacing w:before="1"/>
        <w:ind w:right="-31"/>
        <w:rPr>
          <w:sz w:val="24"/>
          <w:szCs w:val="24"/>
        </w:rPr>
      </w:pPr>
      <w:r w:rsidRPr="00A06CD3">
        <w:rPr>
          <w:sz w:val="24"/>
          <w:szCs w:val="24"/>
        </w:rPr>
        <w:t>a helyi esélyegyenlőségi program elkészítésének részletes szabályairól szóló 2/2012 (VI.5.) EMMI rendelet</w:t>
      </w:r>
    </w:p>
    <w:p w:rsidR="002C4C87" w:rsidRPr="00A06CD3" w:rsidRDefault="00CC16A5">
      <w:pPr>
        <w:pStyle w:val="Szvegtrzs"/>
        <w:spacing w:before="20"/>
        <w:ind w:left="460"/>
        <w:rPr>
          <w:sz w:val="24"/>
          <w:szCs w:val="24"/>
        </w:rPr>
      </w:pPr>
      <w:r w:rsidRPr="00A06CD3">
        <w:rPr>
          <w:sz w:val="24"/>
          <w:szCs w:val="24"/>
        </w:rPr>
        <w:t>alapján alkalmaztuk, különös figyelmet fordítva a</w:t>
      </w:r>
    </w:p>
    <w:p w:rsidR="002C4C87" w:rsidRPr="00A06CD3" w:rsidRDefault="00CC16A5" w:rsidP="00A06CD3">
      <w:pPr>
        <w:pStyle w:val="Listaszerbekezds"/>
        <w:numPr>
          <w:ilvl w:val="2"/>
          <w:numId w:val="27"/>
        </w:numPr>
        <w:spacing w:before="20" w:line="252" w:lineRule="exact"/>
        <w:ind w:hanging="471"/>
        <w:rPr>
          <w:sz w:val="24"/>
          <w:szCs w:val="24"/>
        </w:rPr>
      </w:pPr>
      <w:r w:rsidRPr="00A06CD3">
        <w:rPr>
          <w:sz w:val="24"/>
          <w:szCs w:val="24"/>
        </w:rPr>
        <w:t>a Magyarország helyi önkormányzatairól szóló 2011. évi CLXXXIX. törvény (továbbiakban:</w:t>
      </w:r>
      <w:r w:rsidRPr="00A06CD3">
        <w:rPr>
          <w:spacing w:val="-16"/>
          <w:sz w:val="24"/>
          <w:szCs w:val="24"/>
        </w:rPr>
        <w:t xml:space="preserve"> </w:t>
      </w:r>
      <w:r w:rsidRPr="00A06CD3">
        <w:rPr>
          <w:sz w:val="24"/>
          <w:szCs w:val="24"/>
        </w:rPr>
        <w:t>Mötv.)</w:t>
      </w:r>
    </w:p>
    <w:p w:rsidR="002C4C87" w:rsidRPr="00A06CD3" w:rsidRDefault="00CC16A5">
      <w:pPr>
        <w:pStyle w:val="Listaszerbekezds"/>
        <w:numPr>
          <w:ilvl w:val="2"/>
          <w:numId w:val="27"/>
        </w:numPr>
        <w:tabs>
          <w:tab w:val="left" w:pos="1179"/>
          <w:tab w:val="left" w:pos="1180"/>
        </w:tabs>
        <w:spacing w:line="252" w:lineRule="exact"/>
        <w:rPr>
          <w:sz w:val="24"/>
          <w:szCs w:val="24"/>
        </w:rPr>
      </w:pPr>
      <w:r w:rsidRPr="00A06CD3">
        <w:rPr>
          <w:sz w:val="24"/>
          <w:szCs w:val="24"/>
        </w:rPr>
        <w:t xml:space="preserve">a szociális igazgatásról és szociális ellátásokról szóló 1993. évi III. törvény </w:t>
      </w:r>
      <w:r w:rsidRPr="00A06CD3">
        <w:rPr>
          <w:sz w:val="24"/>
          <w:szCs w:val="24"/>
        </w:rPr>
        <w:lastRenderedPageBreak/>
        <w:t>(továbbiakban:</w:t>
      </w:r>
      <w:r w:rsidRPr="00A06CD3">
        <w:rPr>
          <w:spacing w:val="-16"/>
          <w:sz w:val="24"/>
          <w:szCs w:val="24"/>
        </w:rPr>
        <w:t xml:space="preserve"> </w:t>
      </w:r>
      <w:r w:rsidRPr="00A06CD3">
        <w:rPr>
          <w:sz w:val="24"/>
          <w:szCs w:val="24"/>
        </w:rPr>
        <w:t>Szt.)</w:t>
      </w:r>
    </w:p>
    <w:p w:rsidR="002C4C87" w:rsidRPr="00A06CD3" w:rsidRDefault="00CC16A5">
      <w:pPr>
        <w:pStyle w:val="Listaszerbekezds"/>
        <w:numPr>
          <w:ilvl w:val="2"/>
          <w:numId w:val="27"/>
        </w:numPr>
        <w:tabs>
          <w:tab w:val="left" w:pos="1179"/>
          <w:tab w:val="left" w:pos="1180"/>
        </w:tabs>
        <w:ind w:right="658"/>
        <w:rPr>
          <w:sz w:val="24"/>
          <w:szCs w:val="24"/>
        </w:rPr>
      </w:pPr>
      <w:r w:rsidRPr="00A06CD3">
        <w:rPr>
          <w:sz w:val="24"/>
          <w:szCs w:val="24"/>
        </w:rPr>
        <w:t>a foglalkoztatás elősegítéséről és a munkanélküliek ellátásáról szóló 1991. évi IV. törvény (továbbiakban: Flt.)</w:t>
      </w:r>
    </w:p>
    <w:p w:rsidR="002C4C87" w:rsidRPr="00A06CD3" w:rsidRDefault="00CC16A5">
      <w:pPr>
        <w:pStyle w:val="Listaszerbekezds"/>
        <w:numPr>
          <w:ilvl w:val="2"/>
          <w:numId w:val="27"/>
        </w:numPr>
        <w:tabs>
          <w:tab w:val="left" w:pos="1179"/>
          <w:tab w:val="left" w:pos="1180"/>
        </w:tabs>
        <w:rPr>
          <w:sz w:val="24"/>
          <w:szCs w:val="24"/>
        </w:rPr>
      </w:pPr>
      <w:r w:rsidRPr="00A06CD3">
        <w:rPr>
          <w:sz w:val="24"/>
          <w:szCs w:val="24"/>
        </w:rPr>
        <w:t>a nemzetiségek jogairól szóló 2011. évi CLXXIX. törvény (továbbiakban: nemzetiségi</w:t>
      </w:r>
      <w:r w:rsidRPr="00A06CD3">
        <w:rPr>
          <w:spacing w:val="-14"/>
          <w:sz w:val="24"/>
          <w:szCs w:val="24"/>
        </w:rPr>
        <w:t xml:space="preserve"> </w:t>
      </w:r>
      <w:r w:rsidRPr="00A06CD3">
        <w:rPr>
          <w:sz w:val="24"/>
          <w:szCs w:val="24"/>
        </w:rPr>
        <w:t>törvény)</w:t>
      </w:r>
    </w:p>
    <w:p w:rsidR="002C4C87" w:rsidRPr="00A06CD3" w:rsidRDefault="00CC16A5">
      <w:pPr>
        <w:pStyle w:val="Listaszerbekezds"/>
        <w:numPr>
          <w:ilvl w:val="2"/>
          <w:numId w:val="27"/>
        </w:numPr>
        <w:tabs>
          <w:tab w:val="left" w:pos="1179"/>
          <w:tab w:val="left" w:pos="1180"/>
        </w:tabs>
        <w:spacing w:before="2" w:line="252" w:lineRule="exact"/>
        <w:rPr>
          <w:sz w:val="24"/>
          <w:szCs w:val="24"/>
        </w:rPr>
      </w:pPr>
      <w:r w:rsidRPr="00A06CD3">
        <w:rPr>
          <w:sz w:val="24"/>
          <w:szCs w:val="24"/>
        </w:rPr>
        <w:t>az egészségügyről szóló 1997. évi CLIV. törvény (továbbiakban:</w:t>
      </w:r>
      <w:r w:rsidRPr="00A06CD3">
        <w:rPr>
          <w:spacing w:val="-7"/>
          <w:sz w:val="24"/>
          <w:szCs w:val="24"/>
        </w:rPr>
        <w:t xml:space="preserve"> </w:t>
      </w:r>
      <w:r w:rsidRPr="00A06CD3">
        <w:rPr>
          <w:sz w:val="24"/>
          <w:szCs w:val="24"/>
        </w:rPr>
        <w:t>Eütv.)</w:t>
      </w:r>
    </w:p>
    <w:p w:rsidR="002C4C87" w:rsidRPr="00A06CD3" w:rsidRDefault="00CC16A5">
      <w:pPr>
        <w:pStyle w:val="Listaszerbekezds"/>
        <w:numPr>
          <w:ilvl w:val="2"/>
          <w:numId w:val="27"/>
        </w:numPr>
        <w:tabs>
          <w:tab w:val="left" w:pos="1179"/>
          <w:tab w:val="left" w:pos="1180"/>
        </w:tabs>
        <w:ind w:right="661"/>
        <w:rPr>
          <w:sz w:val="24"/>
          <w:szCs w:val="24"/>
        </w:rPr>
      </w:pPr>
      <w:r w:rsidRPr="00A06CD3">
        <w:rPr>
          <w:sz w:val="24"/>
          <w:szCs w:val="24"/>
        </w:rPr>
        <w:t>a gyermekek védelméről és a gyámügyi igazgatásról szóló 1997. évi XXXI. törvény (továbbiakban: Gyvt.)</w:t>
      </w:r>
    </w:p>
    <w:p w:rsidR="002C4C87" w:rsidRPr="00A06CD3" w:rsidRDefault="00CC16A5">
      <w:pPr>
        <w:pStyle w:val="Listaszerbekezds"/>
        <w:numPr>
          <w:ilvl w:val="2"/>
          <w:numId w:val="27"/>
        </w:numPr>
        <w:tabs>
          <w:tab w:val="left" w:pos="1179"/>
          <w:tab w:val="left" w:pos="1180"/>
        </w:tabs>
        <w:ind w:left="460" w:right="2773" w:firstLine="360"/>
        <w:rPr>
          <w:sz w:val="24"/>
          <w:szCs w:val="24"/>
        </w:rPr>
      </w:pPr>
      <w:r w:rsidRPr="00A06CD3">
        <w:rPr>
          <w:sz w:val="24"/>
          <w:szCs w:val="24"/>
        </w:rPr>
        <w:t>a nemzeti köznevelésről szóló 2011. évi CXC. törvény (továbbiakban:</w:t>
      </w:r>
      <w:r w:rsidRPr="00A06CD3">
        <w:rPr>
          <w:spacing w:val="-27"/>
          <w:sz w:val="24"/>
          <w:szCs w:val="24"/>
        </w:rPr>
        <w:t xml:space="preserve"> </w:t>
      </w:r>
      <w:r w:rsidRPr="00A06CD3">
        <w:rPr>
          <w:sz w:val="24"/>
          <w:szCs w:val="24"/>
        </w:rPr>
        <w:t>Nkntv.) előírásaira.</w:t>
      </w:r>
    </w:p>
    <w:p w:rsidR="002C4C87" w:rsidRPr="00A06CD3" w:rsidRDefault="002C4C87">
      <w:pPr>
        <w:pStyle w:val="Szvegtrzs"/>
        <w:rPr>
          <w:sz w:val="24"/>
          <w:szCs w:val="24"/>
        </w:rPr>
      </w:pPr>
    </w:p>
    <w:p w:rsidR="002C4C87" w:rsidRPr="00A06CD3" w:rsidRDefault="002C4C87">
      <w:pPr>
        <w:pStyle w:val="Szvegtrzs"/>
        <w:spacing w:before="1"/>
        <w:rPr>
          <w:sz w:val="24"/>
          <w:szCs w:val="24"/>
        </w:rPr>
      </w:pPr>
    </w:p>
    <w:p w:rsidR="002C4C87" w:rsidRPr="00A06CD3" w:rsidRDefault="00CC16A5" w:rsidP="007A3E9D">
      <w:pPr>
        <w:pStyle w:val="Cmsor5"/>
        <w:numPr>
          <w:ilvl w:val="1"/>
          <w:numId w:val="27"/>
        </w:numPr>
        <w:ind w:left="0" w:right="-31" w:firstLine="0"/>
        <w:rPr>
          <w:sz w:val="24"/>
          <w:szCs w:val="24"/>
        </w:rPr>
      </w:pPr>
      <w:r w:rsidRPr="00A06CD3">
        <w:rPr>
          <w:sz w:val="24"/>
          <w:szCs w:val="24"/>
        </w:rPr>
        <w:t>Az esélyegyenlőségi célcsoportokat érintő helyi szabályozás rövid</w:t>
      </w:r>
      <w:r w:rsidRPr="00A06CD3">
        <w:rPr>
          <w:spacing w:val="-8"/>
          <w:sz w:val="24"/>
          <w:szCs w:val="24"/>
        </w:rPr>
        <w:t xml:space="preserve"> </w:t>
      </w:r>
      <w:r w:rsidRPr="00A06CD3">
        <w:rPr>
          <w:sz w:val="24"/>
          <w:szCs w:val="24"/>
        </w:rPr>
        <w:t>bemutatása.</w:t>
      </w:r>
    </w:p>
    <w:p w:rsidR="002C4C87" w:rsidRPr="00A06CD3" w:rsidRDefault="002C4C87">
      <w:pPr>
        <w:pStyle w:val="Szvegtrzs"/>
        <w:spacing w:before="7"/>
        <w:rPr>
          <w:b/>
          <w:sz w:val="24"/>
          <w:szCs w:val="24"/>
        </w:rPr>
      </w:pPr>
    </w:p>
    <w:p w:rsidR="001A35AA" w:rsidRPr="00A06CD3" w:rsidRDefault="00CC16A5" w:rsidP="00FA742E">
      <w:pPr>
        <w:pStyle w:val="Szvegtrzs"/>
        <w:ind w:right="-31"/>
        <w:jc w:val="both"/>
        <w:rPr>
          <w:sz w:val="24"/>
          <w:szCs w:val="24"/>
        </w:rPr>
      </w:pPr>
      <w:r w:rsidRPr="00A06CD3">
        <w:rPr>
          <w:sz w:val="24"/>
          <w:szCs w:val="24"/>
        </w:rPr>
        <w:t>Mályinka Község Önkormányzata a Magyarország helyi önkormányzatairól szóló 2011. évi CLXXXIX. törvény alapján 2013. január 1. napjától a Dédestapolcsányi Közös Önkormányzati Hivatal</w:t>
      </w:r>
      <w:r w:rsidR="00BD55F4" w:rsidRPr="00A06CD3">
        <w:rPr>
          <w:sz w:val="24"/>
          <w:szCs w:val="24"/>
        </w:rPr>
        <w:t>hoz tartozott.</w:t>
      </w:r>
      <w:r w:rsidRPr="00A06CD3">
        <w:rPr>
          <w:sz w:val="24"/>
          <w:szCs w:val="24"/>
        </w:rPr>
        <w:t xml:space="preserve"> </w:t>
      </w:r>
    </w:p>
    <w:p w:rsidR="002C4C87" w:rsidRPr="00A06CD3" w:rsidRDefault="00BD55F4" w:rsidP="00FA742E">
      <w:pPr>
        <w:pStyle w:val="Szvegtrzs"/>
        <w:ind w:right="-31"/>
        <w:jc w:val="both"/>
        <w:rPr>
          <w:sz w:val="24"/>
          <w:szCs w:val="24"/>
        </w:rPr>
      </w:pPr>
      <w:r w:rsidRPr="00A06CD3">
        <w:rPr>
          <w:sz w:val="24"/>
          <w:szCs w:val="24"/>
        </w:rPr>
        <w:t xml:space="preserve">2015. január 1-től, a Bánhorváti Közös Önkormányzati Hivatalhoz csatlakozott, </w:t>
      </w:r>
      <w:r w:rsidR="00CC16A5" w:rsidRPr="00A06CD3">
        <w:rPr>
          <w:sz w:val="24"/>
          <w:szCs w:val="24"/>
        </w:rPr>
        <w:t xml:space="preserve">melynek Alapító Okiratát a </w:t>
      </w:r>
      <w:r w:rsidRPr="00A06CD3">
        <w:rPr>
          <w:sz w:val="24"/>
          <w:szCs w:val="24"/>
        </w:rPr>
        <w:t>123</w:t>
      </w:r>
      <w:r w:rsidR="00CC16A5" w:rsidRPr="00A06CD3">
        <w:rPr>
          <w:sz w:val="24"/>
          <w:szCs w:val="24"/>
        </w:rPr>
        <w:t>/201</w:t>
      </w:r>
      <w:r w:rsidRPr="00A06CD3">
        <w:rPr>
          <w:sz w:val="24"/>
          <w:szCs w:val="24"/>
        </w:rPr>
        <w:t>4</w:t>
      </w:r>
      <w:r w:rsidR="00CC16A5" w:rsidRPr="00A06CD3">
        <w:rPr>
          <w:sz w:val="24"/>
          <w:szCs w:val="24"/>
        </w:rPr>
        <w:t>. (</w:t>
      </w:r>
      <w:r w:rsidRPr="00A06CD3">
        <w:rPr>
          <w:sz w:val="24"/>
          <w:szCs w:val="24"/>
        </w:rPr>
        <w:t>XI</w:t>
      </w:r>
      <w:r w:rsidR="00CC16A5" w:rsidRPr="00A06CD3">
        <w:rPr>
          <w:sz w:val="24"/>
          <w:szCs w:val="24"/>
        </w:rPr>
        <w:t>I.</w:t>
      </w:r>
      <w:r w:rsidRPr="00A06CD3">
        <w:rPr>
          <w:sz w:val="24"/>
          <w:szCs w:val="24"/>
        </w:rPr>
        <w:t>4</w:t>
      </w:r>
      <w:r w:rsidR="00CC16A5" w:rsidRPr="00A06CD3">
        <w:rPr>
          <w:sz w:val="24"/>
          <w:szCs w:val="24"/>
        </w:rPr>
        <w:t>.) Képviselő-testületi határozatával</w:t>
      </w:r>
      <w:r w:rsidR="00147E44" w:rsidRPr="00A06CD3">
        <w:rPr>
          <w:sz w:val="24"/>
          <w:szCs w:val="24"/>
        </w:rPr>
        <w:t xml:space="preserve"> </w:t>
      </w:r>
      <w:r w:rsidR="00CC16A5" w:rsidRPr="00A06CD3">
        <w:rPr>
          <w:sz w:val="24"/>
          <w:szCs w:val="24"/>
        </w:rPr>
        <w:t>fogadta</w:t>
      </w:r>
      <w:r w:rsidR="00147E44" w:rsidRPr="00A06CD3">
        <w:rPr>
          <w:sz w:val="24"/>
          <w:szCs w:val="24"/>
        </w:rPr>
        <w:t xml:space="preserve"> el</w:t>
      </w:r>
      <w:r w:rsidR="00CC16A5" w:rsidRPr="00A06CD3">
        <w:rPr>
          <w:sz w:val="24"/>
          <w:szCs w:val="24"/>
        </w:rPr>
        <w:t xml:space="preserve">. A </w:t>
      </w:r>
      <w:r w:rsidRPr="00A06CD3">
        <w:rPr>
          <w:sz w:val="24"/>
          <w:szCs w:val="24"/>
        </w:rPr>
        <w:t xml:space="preserve">Dédestapolcsányi </w:t>
      </w:r>
      <w:r w:rsidR="00CC16A5" w:rsidRPr="00A06CD3">
        <w:rPr>
          <w:sz w:val="24"/>
          <w:szCs w:val="24"/>
        </w:rPr>
        <w:t xml:space="preserve">Közös Önkormányzati Hivatal ugyanezen nappal megszűnt. A község azért kényszerült </w:t>
      </w:r>
      <w:r w:rsidR="00DC24A8" w:rsidRPr="00A06CD3">
        <w:rPr>
          <w:sz w:val="24"/>
          <w:szCs w:val="24"/>
        </w:rPr>
        <w:t xml:space="preserve">a Bánhorváti </w:t>
      </w:r>
      <w:r w:rsidR="00CC16A5" w:rsidRPr="00A06CD3">
        <w:rPr>
          <w:sz w:val="24"/>
          <w:szCs w:val="24"/>
        </w:rPr>
        <w:t>Közös Önkormányzati Hivatal</w:t>
      </w:r>
      <w:r w:rsidR="00DC24A8" w:rsidRPr="00A06CD3">
        <w:rPr>
          <w:sz w:val="24"/>
          <w:szCs w:val="24"/>
        </w:rPr>
        <w:t>hoz való csatlakozásra, mert a Dédestapolcsány és Mályinka települések összlakosságszáma a 2014. január 1-jei adatok alapján már nem felel</w:t>
      </w:r>
      <w:r w:rsidR="004360C9" w:rsidRPr="00A06CD3">
        <w:rPr>
          <w:sz w:val="24"/>
          <w:szCs w:val="24"/>
        </w:rPr>
        <w:t>t</w:t>
      </w:r>
      <w:r w:rsidR="00DC24A8" w:rsidRPr="00A06CD3">
        <w:rPr>
          <w:sz w:val="24"/>
          <w:szCs w:val="24"/>
        </w:rPr>
        <w:t xml:space="preserve"> meg a törvényi kötelezettségeknek, mert </w:t>
      </w:r>
      <w:r w:rsidR="001A35AA" w:rsidRPr="00A06CD3">
        <w:rPr>
          <w:sz w:val="24"/>
          <w:szCs w:val="24"/>
        </w:rPr>
        <w:t>nem ér</w:t>
      </w:r>
      <w:r w:rsidR="004360C9" w:rsidRPr="00A06CD3">
        <w:rPr>
          <w:sz w:val="24"/>
          <w:szCs w:val="24"/>
        </w:rPr>
        <w:t>te</w:t>
      </w:r>
      <w:r w:rsidR="001A35AA" w:rsidRPr="00A06CD3">
        <w:rPr>
          <w:sz w:val="24"/>
          <w:szCs w:val="24"/>
        </w:rPr>
        <w:t xml:space="preserve"> el a kétezer főt, ezért át</w:t>
      </w:r>
      <w:r w:rsidR="00DA41EE" w:rsidRPr="00A06CD3">
        <w:rPr>
          <w:sz w:val="24"/>
          <w:szCs w:val="24"/>
        </w:rPr>
        <w:t>a</w:t>
      </w:r>
      <w:r w:rsidR="001A35AA" w:rsidRPr="00A06CD3">
        <w:rPr>
          <w:sz w:val="24"/>
          <w:szCs w:val="24"/>
        </w:rPr>
        <w:t>lakítása</w:t>
      </w:r>
      <w:r w:rsidR="004360C9" w:rsidRPr="00A06CD3">
        <w:rPr>
          <w:sz w:val="24"/>
          <w:szCs w:val="24"/>
        </w:rPr>
        <w:t xml:space="preserve"> vált</w:t>
      </w:r>
      <w:r w:rsidR="001A35AA" w:rsidRPr="00A06CD3">
        <w:rPr>
          <w:sz w:val="24"/>
          <w:szCs w:val="24"/>
        </w:rPr>
        <w:t xml:space="preserve"> szüksége</w:t>
      </w:r>
      <w:r w:rsidR="004360C9" w:rsidRPr="00A06CD3">
        <w:rPr>
          <w:sz w:val="24"/>
          <w:szCs w:val="24"/>
        </w:rPr>
        <w:t>s</w:t>
      </w:r>
      <w:r w:rsidR="001A35AA" w:rsidRPr="00A06CD3">
        <w:rPr>
          <w:sz w:val="24"/>
          <w:szCs w:val="24"/>
        </w:rPr>
        <w:t>s</w:t>
      </w:r>
      <w:r w:rsidR="004360C9" w:rsidRPr="00A06CD3">
        <w:rPr>
          <w:sz w:val="24"/>
          <w:szCs w:val="24"/>
        </w:rPr>
        <w:t>é</w:t>
      </w:r>
      <w:r w:rsidR="001A35AA" w:rsidRPr="00A06CD3">
        <w:rPr>
          <w:sz w:val="24"/>
          <w:szCs w:val="24"/>
        </w:rPr>
        <w:t>. Dédestapolcsány is Bánhorváti Közös Önkormányzati Hivatalhoz szeretett volna csatlakozni, de a csatlakozás jelentős mértékben megemelte volna az önkormányzati hozzájárulás összegét, melyet a Dédestapolcsányi Önkormányzat már nem udott volna kigazdálkodni.</w:t>
      </w:r>
      <w:r w:rsidR="004360C9" w:rsidRPr="00A06CD3">
        <w:rPr>
          <w:sz w:val="24"/>
          <w:szCs w:val="24"/>
        </w:rPr>
        <w:t xml:space="preserve"> A Bánhortávi Közös Önkormányzati Hivatal 2017. szeptember 1-től áthelyezte a székhelyét Mályinkára, tehát az új székhely a Mályinkai Köz</w:t>
      </w:r>
      <w:r w:rsidR="00EE3CB1">
        <w:rPr>
          <w:sz w:val="24"/>
          <w:szCs w:val="24"/>
        </w:rPr>
        <w:t>ös</w:t>
      </w:r>
      <w:r w:rsidR="004360C9" w:rsidRPr="00A06CD3">
        <w:rPr>
          <w:sz w:val="24"/>
          <w:szCs w:val="24"/>
        </w:rPr>
        <w:t xml:space="preserve"> Önkormányzati Hivatal lett. </w:t>
      </w:r>
      <w:r w:rsidR="002B72DF" w:rsidRPr="00A06CD3">
        <w:rPr>
          <w:sz w:val="24"/>
          <w:szCs w:val="24"/>
        </w:rPr>
        <w:t xml:space="preserve">Az alapító okiratot a </w:t>
      </w:r>
      <w:r w:rsidR="009A178F" w:rsidRPr="00A06CD3">
        <w:rPr>
          <w:sz w:val="24"/>
          <w:szCs w:val="24"/>
        </w:rPr>
        <w:t>48</w:t>
      </w:r>
      <w:r w:rsidR="002B72DF" w:rsidRPr="00A06CD3">
        <w:rPr>
          <w:sz w:val="24"/>
          <w:szCs w:val="24"/>
        </w:rPr>
        <w:t>/2017.</w:t>
      </w:r>
      <w:r w:rsidR="009A178F" w:rsidRPr="00A06CD3">
        <w:rPr>
          <w:sz w:val="24"/>
          <w:szCs w:val="24"/>
        </w:rPr>
        <w:t xml:space="preserve"> (VII.18.) </w:t>
      </w:r>
      <w:r w:rsidR="002B72DF" w:rsidRPr="00A06CD3">
        <w:rPr>
          <w:sz w:val="24"/>
          <w:szCs w:val="24"/>
        </w:rPr>
        <w:t>határozattal fogadta el</w:t>
      </w:r>
      <w:r w:rsidR="00147E44" w:rsidRPr="00A06CD3">
        <w:rPr>
          <w:sz w:val="24"/>
          <w:szCs w:val="24"/>
        </w:rPr>
        <w:t xml:space="preserve"> a testület</w:t>
      </w:r>
      <w:r w:rsidR="002B72DF" w:rsidRPr="00A06CD3">
        <w:rPr>
          <w:sz w:val="24"/>
          <w:szCs w:val="24"/>
        </w:rPr>
        <w:t>.</w:t>
      </w:r>
    </w:p>
    <w:p w:rsidR="005D7B40" w:rsidRPr="00A06CD3" w:rsidRDefault="005D7B40" w:rsidP="00FA742E">
      <w:pPr>
        <w:pStyle w:val="Szvegtrzs"/>
        <w:ind w:right="-31"/>
        <w:jc w:val="both"/>
        <w:rPr>
          <w:sz w:val="24"/>
          <w:szCs w:val="24"/>
        </w:rPr>
      </w:pPr>
      <w:r w:rsidRPr="00A06CD3">
        <w:rPr>
          <w:sz w:val="24"/>
          <w:szCs w:val="24"/>
        </w:rPr>
        <w:t xml:space="preserve">Elmondható, hogy </w:t>
      </w:r>
      <w:r w:rsidR="00E76FAF" w:rsidRPr="00A06CD3">
        <w:rPr>
          <w:sz w:val="24"/>
          <w:szCs w:val="24"/>
        </w:rPr>
        <w:t>Mályinka Község Önkormányzata nem rendelkezik korlátlan pénzügyi forrással, azért igyekszik a település hátrányos helyzetbe került lakói számára segítséget nyújtani, mely támogatások ha nem is oldják meg az érintettek problémáit, de valamelyest segítik őket. Ezen támogatások igénybevételének feltételeit az 1/2015 (II.26.)</w:t>
      </w:r>
      <w:r w:rsidR="006C5D69" w:rsidRPr="00A06CD3">
        <w:rPr>
          <w:sz w:val="24"/>
          <w:szCs w:val="24"/>
        </w:rPr>
        <w:t xml:space="preserve"> a</w:t>
      </w:r>
      <w:r w:rsidR="00E76FAF" w:rsidRPr="00A06CD3">
        <w:rPr>
          <w:sz w:val="24"/>
          <w:szCs w:val="24"/>
        </w:rPr>
        <w:t xml:space="preserve"> Települési támogatáról szóló önkormányzati rendelet tartalmazza összhangban a szociális igazgatásról és szociális ellátásokról szóló 1993. évi III. törvény rendelkezéseivel. </w:t>
      </w:r>
    </w:p>
    <w:p w:rsidR="00B01852" w:rsidRDefault="00B01852">
      <w:pPr>
        <w:pStyle w:val="Szvegtrzs"/>
        <w:rPr>
          <w:b/>
          <w:sz w:val="24"/>
          <w:szCs w:val="24"/>
        </w:rPr>
      </w:pPr>
    </w:p>
    <w:p w:rsidR="00EE3CB1" w:rsidRDefault="00EE3CB1">
      <w:pPr>
        <w:pStyle w:val="Szvegtrzs"/>
        <w:rPr>
          <w:b/>
          <w:sz w:val="24"/>
          <w:szCs w:val="24"/>
        </w:rPr>
      </w:pPr>
    </w:p>
    <w:p w:rsidR="00EE3CB1" w:rsidRDefault="00EE3CB1" w:rsidP="001F113F">
      <w:pPr>
        <w:pStyle w:val="Szvegtrzs"/>
        <w:numPr>
          <w:ilvl w:val="0"/>
          <w:numId w:val="28"/>
        </w:numPr>
        <w:pBdr>
          <w:top w:val="single" w:sz="4" w:space="1" w:color="auto"/>
          <w:left w:val="single" w:sz="4" w:space="4" w:color="auto"/>
          <w:bottom w:val="single" w:sz="4" w:space="1" w:color="auto"/>
          <w:right w:val="single" w:sz="4" w:space="4" w:color="auto"/>
        </w:pBdr>
        <w:ind w:left="0" w:firstLine="0"/>
        <w:jc w:val="center"/>
        <w:rPr>
          <w:b/>
          <w:sz w:val="28"/>
          <w:szCs w:val="28"/>
        </w:rPr>
      </w:pPr>
      <w:r w:rsidRPr="00EE3CB1">
        <w:rPr>
          <w:b/>
          <w:sz w:val="28"/>
          <w:szCs w:val="28"/>
        </w:rPr>
        <w:t>Stratégiai környezet bemutatása</w:t>
      </w:r>
    </w:p>
    <w:p w:rsidR="00EE3CB1" w:rsidRPr="00EE3CB1" w:rsidRDefault="00EE3CB1" w:rsidP="00EE3CB1">
      <w:pPr>
        <w:pStyle w:val="Szvegtrzs"/>
        <w:rPr>
          <w:b/>
          <w:sz w:val="28"/>
          <w:szCs w:val="28"/>
        </w:rPr>
      </w:pPr>
    </w:p>
    <w:p w:rsidR="002C4C87" w:rsidRPr="00A06CD3" w:rsidRDefault="00CC16A5" w:rsidP="00EE3CB1">
      <w:pPr>
        <w:pStyle w:val="Cmsor5"/>
        <w:numPr>
          <w:ilvl w:val="1"/>
          <w:numId w:val="26"/>
        </w:numPr>
        <w:tabs>
          <w:tab w:val="left" w:pos="0"/>
        </w:tabs>
        <w:spacing w:before="195"/>
        <w:ind w:left="0" w:right="660" w:firstLine="0"/>
        <w:rPr>
          <w:sz w:val="24"/>
          <w:szCs w:val="24"/>
        </w:rPr>
      </w:pPr>
      <w:r w:rsidRPr="00A06CD3">
        <w:rPr>
          <w:sz w:val="24"/>
          <w:szCs w:val="24"/>
        </w:rPr>
        <w:t>Kapcsolódás helyi stratégiai és települési önkormányzati dokumentumokkal, koncepciókkal, programokkal</w:t>
      </w:r>
    </w:p>
    <w:p w:rsidR="002C4C87" w:rsidRPr="00A06CD3" w:rsidRDefault="002C4C87">
      <w:pPr>
        <w:pStyle w:val="Szvegtrzs"/>
        <w:spacing w:before="5"/>
        <w:rPr>
          <w:b/>
          <w:sz w:val="24"/>
          <w:szCs w:val="24"/>
        </w:rPr>
      </w:pPr>
    </w:p>
    <w:p w:rsidR="0028584D" w:rsidRPr="00A06CD3" w:rsidRDefault="0028584D">
      <w:pPr>
        <w:pStyle w:val="Szvegtrzs"/>
        <w:spacing w:before="5"/>
        <w:rPr>
          <w:b/>
          <w:sz w:val="24"/>
          <w:szCs w:val="24"/>
        </w:rPr>
      </w:pPr>
    </w:p>
    <w:p w:rsidR="002C4C87" w:rsidRDefault="00CC16A5" w:rsidP="00A06CD3">
      <w:pPr>
        <w:pStyle w:val="Szvegtrzs"/>
        <w:ind w:right="111"/>
        <w:jc w:val="both"/>
        <w:rPr>
          <w:sz w:val="24"/>
          <w:szCs w:val="24"/>
        </w:rPr>
      </w:pPr>
      <w:r w:rsidRPr="00A06CD3">
        <w:rPr>
          <w:sz w:val="24"/>
          <w:szCs w:val="24"/>
        </w:rPr>
        <w:t>Mályinka Község Önkormányzata pénzügyi helyzete miatt önállóan nem tud háziorvosi szolgálatot, védőnői szolgálatot és fogászati alapellátást biztosítani a lakosai számára ezért ezt is a szomszéd településekkel karöltve, társulás formájában biztosítja, háziorvosi szolgálatot a tardonai illetve dédestapolcsányi Háziorvosi Szolgálattal együttműködve, a fogaszati alapellátást Dédestapolcsánnyal közösen finanszírozza lakosságszám arányában.</w:t>
      </w:r>
    </w:p>
    <w:p w:rsidR="00A06CD3" w:rsidRPr="00A06CD3" w:rsidRDefault="00A06CD3" w:rsidP="00A06CD3">
      <w:pPr>
        <w:pStyle w:val="Szvegtrzs"/>
        <w:ind w:right="111"/>
        <w:jc w:val="both"/>
        <w:rPr>
          <w:sz w:val="24"/>
          <w:szCs w:val="24"/>
        </w:rPr>
      </w:pPr>
    </w:p>
    <w:p w:rsidR="00DA41EE" w:rsidRPr="00A06CD3" w:rsidRDefault="005074DE" w:rsidP="00C85150">
      <w:pPr>
        <w:pStyle w:val="Szvegtrzs"/>
        <w:ind w:right="-31"/>
        <w:jc w:val="both"/>
        <w:rPr>
          <w:color w:val="000000" w:themeColor="text1"/>
          <w:sz w:val="24"/>
          <w:szCs w:val="24"/>
        </w:rPr>
      </w:pPr>
      <w:r w:rsidRPr="00A06CD3">
        <w:rPr>
          <w:sz w:val="24"/>
          <w:szCs w:val="24"/>
        </w:rPr>
        <w:t>Korábban</w:t>
      </w:r>
      <w:r w:rsidR="00CC16A5" w:rsidRPr="00A06CD3">
        <w:rPr>
          <w:sz w:val="24"/>
          <w:szCs w:val="24"/>
        </w:rPr>
        <w:t xml:space="preserve"> a Dédestapolcsány község Önkormányzatával együttműködve sikerül fenntartani oktatási intézményeinket is</w:t>
      </w:r>
      <w:r w:rsidR="00E000C1" w:rsidRPr="00A06CD3">
        <w:rPr>
          <w:sz w:val="24"/>
          <w:szCs w:val="24"/>
        </w:rPr>
        <w:t xml:space="preserve">. </w:t>
      </w:r>
      <w:r w:rsidR="00DA41EE" w:rsidRPr="00A06CD3">
        <w:rPr>
          <w:sz w:val="24"/>
          <w:szCs w:val="24"/>
        </w:rPr>
        <w:t>A Község óvodája</w:t>
      </w:r>
      <w:r w:rsidR="00E000C1" w:rsidRPr="00A06CD3">
        <w:rPr>
          <w:sz w:val="24"/>
          <w:szCs w:val="24"/>
        </w:rPr>
        <w:t xml:space="preserve"> a </w:t>
      </w:r>
      <w:r w:rsidR="00CC16A5" w:rsidRPr="00A06CD3">
        <w:rPr>
          <w:color w:val="000000" w:themeColor="text1"/>
          <w:sz w:val="24"/>
          <w:szCs w:val="24"/>
        </w:rPr>
        <w:t>Dédestapolcsányi Óvoda tagóvodájaként üzemel</w:t>
      </w:r>
      <w:r w:rsidRPr="00A06CD3">
        <w:rPr>
          <w:color w:val="000000" w:themeColor="text1"/>
          <w:sz w:val="24"/>
          <w:szCs w:val="24"/>
        </w:rPr>
        <w:t xml:space="preserve">t. </w:t>
      </w:r>
    </w:p>
    <w:p w:rsidR="00DA41EE" w:rsidRPr="00A06CD3" w:rsidRDefault="00E000C1" w:rsidP="00FA742E">
      <w:pPr>
        <w:pStyle w:val="Szvegtrzs"/>
        <w:ind w:right="-31"/>
        <w:jc w:val="both"/>
        <w:rPr>
          <w:color w:val="000000" w:themeColor="text1"/>
          <w:sz w:val="24"/>
          <w:szCs w:val="24"/>
        </w:rPr>
      </w:pPr>
      <w:r w:rsidRPr="00A06CD3">
        <w:rPr>
          <w:color w:val="000000" w:themeColor="text1"/>
          <w:sz w:val="24"/>
          <w:szCs w:val="24"/>
        </w:rPr>
        <w:lastRenderedPageBreak/>
        <w:t>Dédestapolcsány 2015. június 30. napjával kivált a Dédestapolcsány-Mályika Közös Óvodafenntartó Társulásból.</w:t>
      </w:r>
      <w:r w:rsidR="005074DE" w:rsidRPr="00A06CD3">
        <w:rPr>
          <w:color w:val="000000" w:themeColor="text1"/>
          <w:sz w:val="24"/>
          <w:szCs w:val="24"/>
        </w:rPr>
        <w:t xml:space="preserve"> </w:t>
      </w:r>
    </w:p>
    <w:p w:rsidR="00DA41EE" w:rsidRPr="00A06CD3" w:rsidRDefault="00E000C1" w:rsidP="00FA742E">
      <w:pPr>
        <w:pStyle w:val="Szvegtrzs"/>
        <w:ind w:right="111"/>
        <w:jc w:val="both"/>
        <w:rPr>
          <w:color w:val="000000" w:themeColor="text1"/>
          <w:sz w:val="24"/>
          <w:szCs w:val="24"/>
        </w:rPr>
      </w:pPr>
      <w:r w:rsidRPr="00A06CD3">
        <w:rPr>
          <w:color w:val="000000" w:themeColor="text1"/>
          <w:sz w:val="24"/>
          <w:szCs w:val="24"/>
        </w:rPr>
        <w:t>Mályinka</w:t>
      </w:r>
      <w:r w:rsidR="00B800D5" w:rsidRPr="00A06CD3">
        <w:rPr>
          <w:color w:val="000000" w:themeColor="text1"/>
          <w:sz w:val="24"/>
          <w:szCs w:val="24"/>
        </w:rPr>
        <w:t xml:space="preserve"> 2015. </w:t>
      </w:r>
      <w:r w:rsidRPr="00A06CD3">
        <w:rPr>
          <w:color w:val="000000" w:themeColor="text1"/>
          <w:sz w:val="24"/>
          <w:szCs w:val="24"/>
        </w:rPr>
        <w:t>augusztus 10. naptól csatolakozott a Bánhorváti Óvodafenntartó Önkormányzati Társuláshoz,</w:t>
      </w:r>
      <w:r w:rsidR="00CC16A5" w:rsidRPr="00A06CD3">
        <w:rPr>
          <w:color w:val="000000" w:themeColor="text1"/>
          <w:sz w:val="24"/>
          <w:szCs w:val="24"/>
        </w:rPr>
        <w:t xml:space="preserve"> </w:t>
      </w:r>
      <w:r w:rsidRPr="00A06CD3">
        <w:rPr>
          <w:color w:val="000000" w:themeColor="text1"/>
          <w:sz w:val="24"/>
          <w:szCs w:val="24"/>
        </w:rPr>
        <w:t>ezért az intézmény új neve Bánhorváti Szivárvány Óvoda</w:t>
      </w:r>
      <w:r w:rsidR="00D54EDE" w:rsidRPr="00A06CD3">
        <w:rPr>
          <w:color w:val="000000" w:themeColor="text1"/>
          <w:sz w:val="24"/>
          <w:szCs w:val="24"/>
        </w:rPr>
        <w:t>-bölcsőde</w:t>
      </w:r>
      <w:r w:rsidRPr="00A06CD3">
        <w:rPr>
          <w:color w:val="000000" w:themeColor="text1"/>
          <w:sz w:val="24"/>
          <w:szCs w:val="24"/>
        </w:rPr>
        <w:t xml:space="preserve"> Mályinkai Tagóvodája lett. </w:t>
      </w:r>
    </w:p>
    <w:p w:rsidR="002C4C87" w:rsidRPr="00A06CD3" w:rsidRDefault="00E000C1" w:rsidP="00FA742E">
      <w:pPr>
        <w:pStyle w:val="Szvegtrzs"/>
        <w:ind w:right="111"/>
        <w:jc w:val="both"/>
        <w:rPr>
          <w:color w:val="000000" w:themeColor="text1"/>
          <w:sz w:val="24"/>
          <w:szCs w:val="24"/>
        </w:rPr>
      </w:pPr>
      <w:r w:rsidRPr="00A06CD3">
        <w:rPr>
          <w:color w:val="000000" w:themeColor="text1"/>
          <w:sz w:val="24"/>
          <w:szCs w:val="24"/>
        </w:rPr>
        <w:t xml:space="preserve">A településen nem üzemel általános iskola, ezért az </w:t>
      </w:r>
      <w:r w:rsidR="00CC16A5" w:rsidRPr="00A06CD3">
        <w:rPr>
          <w:sz w:val="24"/>
          <w:szCs w:val="24"/>
        </w:rPr>
        <w:t>iskolás korú gyermekeink a dédestapolcsányi Lajos Árpád Általános Iskola tanuló</w:t>
      </w:r>
      <w:r w:rsidRPr="00A06CD3">
        <w:rPr>
          <w:sz w:val="24"/>
          <w:szCs w:val="24"/>
        </w:rPr>
        <w:t>i.</w:t>
      </w:r>
    </w:p>
    <w:p w:rsidR="00897F93" w:rsidRDefault="00897F93">
      <w:pPr>
        <w:pStyle w:val="Szvegtrzs"/>
        <w:spacing w:before="5"/>
        <w:rPr>
          <w:sz w:val="27"/>
        </w:rPr>
      </w:pPr>
    </w:p>
    <w:p w:rsidR="002C4C87" w:rsidRPr="00A06CD3" w:rsidRDefault="00CC16A5">
      <w:pPr>
        <w:pStyle w:val="Cmsor5"/>
        <w:numPr>
          <w:ilvl w:val="1"/>
          <w:numId w:val="26"/>
        </w:numPr>
        <w:tabs>
          <w:tab w:val="left" w:pos="933"/>
        </w:tabs>
        <w:spacing w:before="1"/>
        <w:ind w:left="932" w:hanging="331"/>
        <w:rPr>
          <w:sz w:val="24"/>
          <w:szCs w:val="24"/>
        </w:rPr>
      </w:pPr>
      <w:r w:rsidRPr="00A06CD3">
        <w:rPr>
          <w:sz w:val="24"/>
          <w:szCs w:val="24"/>
        </w:rPr>
        <w:t>A helyi esélyegyenlőségi program térségi, társulási kapcsolódásainak</w:t>
      </w:r>
      <w:r w:rsidRPr="00A06CD3">
        <w:rPr>
          <w:spacing w:val="-6"/>
          <w:sz w:val="24"/>
          <w:szCs w:val="24"/>
        </w:rPr>
        <w:t xml:space="preserve"> </w:t>
      </w:r>
      <w:r w:rsidRPr="00A06CD3">
        <w:rPr>
          <w:sz w:val="24"/>
          <w:szCs w:val="24"/>
        </w:rPr>
        <w:t>bemutatása</w:t>
      </w:r>
    </w:p>
    <w:p w:rsidR="00897F93" w:rsidRPr="00A06CD3" w:rsidRDefault="00897F93" w:rsidP="00C85150">
      <w:pPr>
        <w:pStyle w:val="Szvegtrzs"/>
        <w:spacing w:before="6"/>
        <w:jc w:val="both"/>
        <w:rPr>
          <w:b/>
          <w:sz w:val="24"/>
          <w:szCs w:val="24"/>
        </w:rPr>
      </w:pPr>
    </w:p>
    <w:p w:rsidR="00DA41EE" w:rsidRPr="00A06CD3" w:rsidRDefault="00CC16A5" w:rsidP="00FA742E">
      <w:pPr>
        <w:pStyle w:val="Szvegtrzs"/>
        <w:spacing w:before="1"/>
        <w:ind w:right="-31"/>
        <w:jc w:val="both"/>
        <w:rPr>
          <w:sz w:val="24"/>
          <w:szCs w:val="24"/>
        </w:rPr>
      </w:pPr>
      <w:r w:rsidRPr="00A06CD3">
        <w:rPr>
          <w:sz w:val="24"/>
          <w:szCs w:val="24"/>
        </w:rPr>
        <w:t xml:space="preserve">Településünk évek óta tagja a Kazincbarcika és Vonzáskörzete Többcélú Önkormányzati Kistérségi Társulásnak, melynek feladata az önkormányzatok belső ellenőrzési feladatainak ellátása, családsegítés, házi segítségnyújtás, hajléktalan ellátás, </w:t>
      </w:r>
      <w:r w:rsidR="009C10DD" w:rsidRPr="00A06CD3">
        <w:rPr>
          <w:sz w:val="24"/>
          <w:szCs w:val="24"/>
        </w:rPr>
        <w:t xml:space="preserve">és </w:t>
      </w:r>
      <w:r w:rsidRPr="00A06CD3">
        <w:rPr>
          <w:sz w:val="24"/>
          <w:szCs w:val="24"/>
        </w:rPr>
        <w:t xml:space="preserve">jelzőrendszeres házi segítségnyújtás. </w:t>
      </w:r>
    </w:p>
    <w:p w:rsidR="00DA41EE" w:rsidRPr="00A06CD3" w:rsidRDefault="00CC16A5" w:rsidP="00FA742E">
      <w:pPr>
        <w:pStyle w:val="Szvegtrzs"/>
        <w:spacing w:before="1"/>
        <w:ind w:right="111"/>
        <w:jc w:val="both"/>
        <w:rPr>
          <w:sz w:val="24"/>
          <w:szCs w:val="24"/>
        </w:rPr>
      </w:pPr>
      <w:r w:rsidRPr="00A06CD3">
        <w:rPr>
          <w:sz w:val="24"/>
          <w:szCs w:val="24"/>
        </w:rPr>
        <w:t>Ennek a társulásnak a keretén belül valósul</w:t>
      </w:r>
      <w:r w:rsidR="00B85BD0" w:rsidRPr="00A06CD3">
        <w:rPr>
          <w:sz w:val="24"/>
          <w:szCs w:val="24"/>
        </w:rPr>
        <w:t>t</w:t>
      </w:r>
      <w:r w:rsidRPr="00A06CD3">
        <w:rPr>
          <w:sz w:val="24"/>
          <w:szCs w:val="24"/>
        </w:rPr>
        <w:t xml:space="preserve"> meg a Sajókazai Nappali Szociális Központ és Gyermekjóléti Szolgálat működése is</w:t>
      </w:r>
      <w:r w:rsidR="00DA41EE" w:rsidRPr="00A06CD3">
        <w:rPr>
          <w:sz w:val="24"/>
          <w:szCs w:val="24"/>
        </w:rPr>
        <w:t>.</w:t>
      </w:r>
    </w:p>
    <w:p w:rsidR="002C4C87" w:rsidRPr="00A06CD3" w:rsidRDefault="009C10DD" w:rsidP="00FA742E">
      <w:pPr>
        <w:pStyle w:val="Szvegtrzs"/>
        <w:spacing w:before="1"/>
        <w:ind w:right="-31"/>
        <w:jc w:val="both"/>
        <w:rPr>
          <w:sz w:val="24"/>
          <w:szCs w:val="24"/>
        </w:rPr>
      </w:pPr>
      <w:r w:rsidRPr="00A06CD3">
        <w:rPr>
          <w:sz w:val="24"/>
          <w:szCs w:val="24"/>
        </w:rPr>
        <w:t>Mályinka 2016. január 1. napjával kivál</w:t>
      </w:r>
      <w:r w:rsidR="00DA41EE" w:rsidRPr="00A06CD3">
        <w:rPr>
          <w:sz w:val="24"/>
          <w:szCs w:val="24"/>
        </w:rPr>
        <w:t xml:space="preserve">ni kényszerült ezen társulásból a székhelyváltozás miatt, </w:t>
      </w:r>
      <w:r w:rsidRPr="00A06CD3">
        <w:rPr>
          <w:sz w:val="24"/>
          <w:szCs w:val="24"/>
        </w:rPr>
        <w:t>és csatlakozotta a Bánhorváti-Múcsony-Nagybarca Szociális Családsegítő és Gyermekjóléti Szolgálatot fenntartó társuláshoz.</w:t>
      </w:r>
      <w:r w:rsidR="00CC16A5" w:rsidRPr="00A06CD3">
        <w:rPr>
          <w:sz w:val="24"/>
          <w:szCs w:val="24"/>
        </w:rPr>
        <w:t xml:space="preserve"> </w:t>
      </w:r>
      <w:r w:rsidR="00DA41EE" w:rsidRPr="00A06CD3">
        <w:rPr>
          <w:sz w:val="24"/>
          <w:szCs w:val="24"/>
        </w:rPr>
        <w:t>Az étkezés, gyermekjóléti alapellátás és a családsegítés így átkerült a Bánhorváti-Nagybarca-Múcsony Szociális Családsegítő és Gyermekjóléti Intézményfenntartó Társuláshoz.</w:t>
      </w:r>
    </w:p>
    <w:p w:rsidR="009C10DD" w:rsidRPr="00A06CD3" w:rsidRDefault="00DA41EE" w:rsidP="00FA742E">
      <w:pPr>
        <w:pStyle w:val="Szvegtrzs"/>
        <w:spacing w:before="1"/>
        <w:ind w:right="-31"/>
        <w:jc w:val="both"/>
        <w:rPr>
          <w:sz w:val="24"/>
          <w:szCs w:val="24"/>
        </w:rPr>
      </w:pPr>
      <w:r w:rsidRPr="00A06CD3">
        <w:rPr>
          <w:sz w:val="24"/>
          <w:szCs w:val="24"/>
        </w:rPr>
        <w:t>A változás nem érintette a Kazincbarcikával kötött megállapodás alapján ellátott feladatkokat, úgy mint jelzőrendszeres házi segítségnyújtás és nappali melegedő, éjjeli menedékhely szolgáltatásokat.</w:t>
      </w:r>
    </w:p>
    <w:p w:rsidR="002C4C87" w:rsidRPr="00A06CD3" w:rsidRDefault="00CC16A5" w:rsidP="00FA742E">
      <w:pPr>
        <w:pStyle w:val="Szvegtrzs"/>
        <w:spacing w:before="60"/>
        <w:ind w:right="-31"/>
        <w:jc w:val="both"/>
        <w:rPr>
          <w:sz w:val="24"/>
          <w:szCs w:val="24"/>
        </w:rPr>
      </w:pPr>
      <w:r w:rsidRPr="00A06CD3">
        <w:rPr>
          <w:sz w:val="24"/>
          <w:szCs w:val="24"/>
        </w:rPr>
        <w:t>Együttműködési megállapodás alapján kerül sor az egészségügyi alapellátások és a védőnői szolgálat biztosítására.</w:t>
      </w:r>
    </w:p>
    <w:p w:rsidR="009C10DD" w:rsidRPr="00A06CD3" w:rsidRDefault="00CC16A5" w:rsidP="00FA742E">
      <w:pPr>
        <w:pStyle w:val="Szvegtrzs"/>
        <w:spacing w:before="60"/>
        <w:ind w:right="-31"/>
        <w:jc w:val="both"/>
        <w:rPr>
          <w:sz w:val="24"/>
          <w:szCs w:val="24"/>
        </w:rPr>
      </w:pPr>
      <w:r w:rsidRPr="00A06CD3">
        <w:rPr>
          <w:sz w:val="24"/>
          <w:szCs w:val="24"/>
        </w:rPr>
        <w:t xml:space="preserve">Oktatási feladatok biztosítására is együttműködés alakult ki Dédestapolcsány és Mályinka között, az általános iskolás tanulók Dédestapolcsányi Lajos Árpád Általános Iskolába járnak, óvodánk a </w:t>
      </w:r>
      <w:r w:rsidR="00DA41EE" w:rsidRPr="00A06CD3">
        <w:rPr>
          <w:sz w:val="24"/>
          <w:szCs w:val="24"/>
        </w:rPr>
        <w:t>Bánhortát</w:t>
      </w:r>
      <w:r w:rsidRPr="00A06CD3">
        <w:rPr>
          <w:sz w:val="24"/>
          <w:szCs w:val="24"/>
        </w:rPr>
        <w:t>i óvoda tagóvodájaként működik.</w:t>
      </w:r>
    </w:p>
    <w:p w:rsidR="00897F93" w:rsidRDefault="00897F93" w:rsidP="00FA742E">
      <w:pPr>
        <w:pStyle w:val="Szvegtrzs"/>
        <w:jc w:val="both"/>
        <w:rPr>
          <w:sz w:val="29"/>
        </w:rPr>
      </w:pPr>
    </w:p>
    <w:p w:rsidR="00B90D38" w:rsidRDefault="00CC16A5" w:rsidP="00A23FFF">
      <w:pPr>
        <w:pStyle w:val="Cmsor5"/>
        <w:numPr>
          <w:ilvl w:val="1"/>
          <w:numId w:val="26"/>
        </w:numPr>
        <w:tabs>
          <w:tab w:val="left" w:pos="962"/>
        </w:tabs>
        <w:ind w:left="2694" w:right="697" w:hanging="2508"/>
      </w:pPr>
      <w:r>
        <w:t>A települési önkormányzat rendelkezésére álló, az esélyegyenlőség szempontjából releváns adatok, kutatások áttekintése, adathiányok</w:t>
      </w:r>
      <w:r>
        <w:rPr>
          <w:spacing w:val="-6"/>
        </w:rPr>
        <w:t xml:space="preserve"> </w:t>
      </w:r>
      <w:r>
        <w:t>kimutatása</w:t>
      </w:r>
    </w:p>
    <w:p w:rsidR="00B01852" w:rsidRPr="00B90D38" w:rsidRDefault="00B01852" w:rsidP="00B01852">
      <w:pPr>
        <w:pStyle w:val="Cmsor5"/>
        <w:tabs>
          <w:tab w:val="left" w:pos="962"/>
        </w:tabs>
        <w:ind w:left="3138" w:right="697" w:firstLine="0"/>
      </w:pPr>
    </w:p>
    <w:p w:rsidR="0028584D" w:rsidRDefault="00B90D38" w:rsidP="00B01852">
      <w:pPr>
        <w:pStyle w:val="Szvegtrzs"/>
        <w:jc w:val="center"/>
        <w:rPr>
          <w:b/>
          <w:sz w:val="24"/>
        </w:rPr>
      </w:pPr>
      <w:r w:rsidRPr="00B90D38">
        <w:rPr>
          <w:noProof/>
        </w:rPr>
        <w:drawing>
          <wp:inline distT="0" distB="0" distL="0" distR="0">
            <wp:extent cx="3048000" cy="2784928"/>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2731" cy="2789251"/>
                    </a:xfrm>
                    <a:prstGeom prst="rect">
                      <a:avLst/>
                    </a:prstGeom>
                    <a:noFill/>
                    <a:ln>
                      <a:noFill/>
                    </a:ln>
                  </pic:spPr>
                </pic:pic>
              </a:graphicData>
            </a:graphic>
          </wp:inline>
        </w:drawing>
      </w:r>
    </w:p>
    <w:p w:rsidR="0028584D" w:rsidRDefault="00B90D38" w:rsidP="00B90D38">
      <w:pPr>
        <w:pStyle w:val="Szvegtrzs"/>
        <w:jc w:val="center"/>
        <w:rPr>
          <w:b/>
          <w:sz w:val="24"/>
        </w:rPr>
      </w:pPr>
      <w:r>
        <w:rPr>
          <w:noProof/>
        </w:rPr>
        <w:lastRenderedPageBreak/>
        <w:drawing>
          <wp:inline distT="0" distB="0" distL="0" distR="0" wp14:anchorId="6B164483" wp14:editId="0C5C385D">
            <wp:extent cx="4000500" cy="3324225"/>
            <wp:effectExtent l="0" t="0" r="0" b="0"/>
            <wp:docPr id="18" name="Diagram 1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4C87" w:rsidRDefault="002C4C87">
      <w:pPr>
        <w:pStyle w:val="Szvegtrzs"/>
        <w:spacing w:before="1"/>
        <w:rPr>
          <w:sz w:val="12"/>
        </w:rPr>
      </w:pPr>
    </w:p>
    <w:p w:rsidR="00A23FFF" w:rsidRDefault="00A23FFF">
      <w:pPr>
        <w:pStyle w:val="Szvegtrzs"/>
        <w:spacing w:before="1"/>
        <w:rPr>
          <w:sz w:val="12"/>
        </w:rPr>
      </w:pPr>
    </w:p>
    <w:p w:rsidR="00A23FFF" w:rsidRDefault="00A23FFF">
      <w:pPr>
        <w:pStyle w:val="Szvegtrzs"/>
        <w:spacing w:before="1"/>
        <w:rPr>
          <w:sz w:val="12"/>
        </w:rPr>
      </w:pPr>
    </w:p>
    <w:p w:rsidR="002C4C87" w:rsidRDefault="00CC16A5" w:rsidP="00FA742E">
      <w:pPr>
        <w:pStyle w:val="Szvegtrzs"/>
        <w:spacing w:before="92"/>
        <w:ind w:right="111"/>
        <w:jc w:val="both"/>
        <w:rPr>
          <w:sz w:val="24"/>
          <w:szCs w:val="24"/>
        </w:rPr>
      </w:pPr>
      <w:r w:rsidRPr="00B01852">
        <w:rPr>
          <w:sz w:val="24"/>
          <w:szCs w:val="24"/>
        </w:rPr>
        <w:t>Fenti táblázatokból egyértelműen látható, hogy a lakónépesség száma évről- évre csökkent. Az adatokat megvizsgálva egyértelművé válik, hogy a 2</w:t>
      </w:r>
      <w:r w:rsidR="0028584D" w:rsidRPr="00B01852">
        <w:rPr>
          <w:sz w:val="24"/>
          <w:szCs w:val="24"/>
        </w:rPr>
        <w:t>01</w:t>
      </w:r>
      <w:r w:rsidR="00431C82">
        <w:rPr>
          <w:sz w:val="24"/>
          <w:szCs w:val="24"/>
        </w:rPr>
        <w:t>2</w:t>
      </w:r>
      <w:r w:rsidRPr="00B01852">
        <w:rPr>
          <w:sz w:val="24"/>
          <w:szCs w:val="24"/>
        </w:rPr>
        <w:t>-es évi lakosságszám</w:t>
      </w:r>
      <w:r w:rsidR="00431C82">
        <w:rPr>
          <w:sz w:val="24"/>
          <w:szCs w:val="24"/>
        </w:rPr>
        <w:t>hoz viszonyítva a népességszám</w:t>
      </w:r>
      <w:r w:rsidRPr="00B01852">
        <w:rPr>
          <w:sz w:val="24"/>
          <w:szCs w:val="24"/>
        </w:rPr>
        <w:t xml:space="preserve"> </w:t>
      </w:r>
      <w:r w:rsidR="0080302D" w:rsidRPr="00B01852">
        <w:rPr>
          <w:sz w:val="24"/>
          <w:szCs w:val="24"/>
        </w:rPr>
        <w:t xml:space="preserve">folyamatos csökkenést mutat, melynek okakaként </w:t>
      </w:r>
      <w:r w:rsidRPr="00B01852">
        <w:rPr>
          <w:sz w:val="24"/>
          <w:szCs w:val="24"/>
        </w:rPr>
        <w:t>a</w:t>
      </w:r>
      <w:r w:rsidR="0080302D" w:rsidRPr="00B01852">
        <w:rPr>
          <w:sz w:val="24"/>
          <w:szCs w:val="24"/>
        </w:rPr>
        <w:t xml:space="preserve"> fiatalok elvándorlását és a település elöregedését lehet felhozni, mivel </w:t>
      </w:r>
      <w:r w:rsidRPr="00B01852">
        <w:rPr>
          <w:sz w:val="24"/>
          <w:szCs w:val="24"/>
        </w:rPr>
        <w:t>évek óta nagyobb a halálozási arányszám mint a születések száma.</w:t>
      </w:r>
    </w:p>
    <w:p w:rsidR="002C4C87" w:rsidRDefault="002C4C87">
      <w:pPr>
        <w:pStyle w:val="Szvegtrzs"/>
        <w:rPr>
          <w:sz w:val="24"/>
        </w:rPr>
      </w:pPr>
    </w:p>
    <w:p w:rsidR="00A23FFF" w:rsidRDefault="00A23FFF">
      <w:pPr>
        <w:pStyle w:val="Szvegtrzs"/>
        <w:rPr>
          <w:sz w:val="24"/>
        </w:rPr>
      </w:pPr>
    </w:p>
    <w:p w:rsidR="0080302D" w:rsidRDefault="00592DD2" w:rsidP="00954631">
      <w:pPr>
        <w:pStyle w:val="Szvegtrzs"/>
        <w:jc w:val="center"/>
        <w:rPr>
          <w:sz w:val="24"/>
        </w:rPr>
      </w:pPr>
      <w:r w:rsidRPr="00592DD2">
        <w:rPr>
          <w:noProof/>
        </w:rPr>
        <w:drawing>
          <wp:inline distT="0" distB="0" distL="0" distR="0">
            <wp:extent cx="6057900" cy="3955298"/>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5072" cy="4018743"/>
                    </a:xfrm>
                    <a:prstGeom prst="rect">
                      <a:avLst/>
                    </a:prstGeom>
                    <a:noFill/>
                    <a:ln>
                      <a:noFill/>
                    </a:ln>
                  </pic:spPr>
                </pic:pic>
              </a:graphicData>
            </a:graphic>
          </wp:inline>
        </w:drawing>
      </w:r>
    </w:p>
    <w:p w:rsidR="00954631" w:rsidRDefault="00954631" w:rsidP="00954631">
      <w:pPr>
        <w:pStyle w:val="Szvegtrzs"/>
        <w:jc w:val="center"/>
        <w:rPr>
          <w:sz w:val="24"/>
        </w:rPr>
      </w:pPr>
    </w:p>
    <w:p w:rsidR="00C104C1" w:rsidRDefault="00C104C1" w:rsidP="00954631">
      <w:pPr>
        <w:pStyle w:val="Szvegtrzs"/>
        <w:jc w:val="center"/>
        <w:rPr>
          <w:sz w:val="24"/>
        </w:rPr>
      </w:pPr>
    </w:p>
    <w:p w:rsidR="00B01852" w:rsidRDefault="00592DD2" w:rsidP="00C104C1">
      <w:pPr>
        <w:pStyle w:val="Szvegtrzs"/>
        <w:jc w:val="center"/>
        <w:rPr>
          <w:sz w:val="20"/>
        </w:rPr>
      </w:pPr>
      <w:r>
        <w:rPr>
          <w:noProof/>
        </w:rPr>
        <w:lastRenderedPageBreak/>
        <w:drawing>
          <wp:inline distT="0" distB="0" distL="0" distR="0" wp14:anchorId="66D7D065" wp14:editId="627C0F22">
            <wp:extent cx="4391025" cy="2581275"/>
            <wp:effectExtent l="0" t="0" r="0" b="0"/>
            <wp:docPr id="14" name="Diagram 1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4C87" w:rsidRDefault="00592DD2" w:rsidP="00214B85">
      <w:pPr>
        <w:pStyle w:val="Szvegtrzs"/>
        <w:spacing w:before="5"/>
        <w:jc w:val="center"/>
        <w:rPr>
          <w:sz w:val="24"/>
        </w:rPr>
      </w:pPr>
      <w:r>
        <w:rPr>
          <w:noProof/>
        </w:rPr>
        <w:drawing>
          <wp:inline distT="0" distB="0" distL="0" distR="0" wp14:anchorId="3844321E" wp14:editId="56DBEB43">
            <wp:extent cx="4410075" cy="2333625"/>
            <wp:effectExtent l="0" t="0" r="0" b="0"/>
            <wp:docPr id="15" name="Diagram 1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3FFF" w:rsidRDefault="00A23FFF" w:rsidP="009D428D">
      <w:pPr>
        <w:pStyle w:val="Szvegtrzs"/>
        <w:spacing w:before="5"/>
        <w:rPr>
          <w:sz w:val="24"/>
        </w:rPr>
      </w:pPr>
    </w:p>
    <w:p w:rsidR="009D428D" w:rsidRDefault="00CC16A5" w:rsidP="00A23FFF">
      <w:pPr>
        <w:pStyle w:val="Szvegtrzs"/>
        <w:spacing w:before="72" w:line="360" w:lineRule="auto"/>
        <w:ind w:right="-31"/>
        <w:jc w:val="both"/>
        <w:rPr>
          <w:sz w:val="24"/>
          <w:szCs w:val="24"/>
        </w:rPr>
      </w:pPr>
      <w:r w:rsidRPr="00C104C1">
        <w:rPr>
          <w:sz w:val="24"/>
          <w:szCs w:val="24"/>
        </w:rPr>
        <w:t>Mályinka községben a nemek szerinti megoszlás kedvező, kiegyensúlyozott képet mutat (</w:t>
      </w:r>
      <w:r w:rsidR="0080302D" w:rsidRPr="00C104C1">
        <w:rPr>
          <w:sz w:val="24"/>
          <w:szCs w:val="24"/>
        </w:rPr>
        <w:t>50.10</w:t>
      </w:r>
      <w:r w:rsidRPr="00C104C1">
        <w:rPr>
          <w:sz w:val="24"/>
          <w:szCs w:val="24"/>
        </w:rPr>
        <w:t xml:space="preserve">% nő </w:t>
      </w:r>
      <w:r w:rsidR="0080302D" w:rsidRPr="00C104C1">
        <w:rPr>
          <w:sz w:val="24"/>
          <w:szCs w:val="24"/>
        </w:rPr>
        <w:t>49.90</w:t>
      </w:r>
      <w:r w:rsidRPr="00C104C1">
        <w:rPr>
          <w:sz w:val="24"/>
          <w:szCs w:val="24"/>
        </w:rPr>
        <w:t>% férfi), bár lényeges különbség a nemek arányában két esetben figyelhető meg. Első esetben a 18-59 éves korosztálynál lényegesen több a férfi (</w:t>
      </w:r>
      <w:r w:rsidR="0080302D" w:rsidRPr="00C104C1">
        <w:rPr>
          <w:sz w:val="24"/>
          <w:szCs w:val="24"/>
        </w:rPr>
        <w:t>32,36</w:t>
      </w:r>
      <w:r w:rsidRPr="00C104C1">
        <w:rPr>
          <w:sz w:val="24"/>
          <w:szCs w:val="24"/>
        </w:rPr>
        <w:t>%).</w:t>
      </w:r>
      <w:r w:rsidR="00B41541" w:rsidRPr="00C104C1">
        <w:rPr>
          <w:sz w:val="24"/>
          <w:szCs w:val="24"/>
        </w:rPr>
        <w:t xml:space="preserve"> De a 65. évnél idősebb férfiak száma jelentősen csökkent (7,10%) melynek legfőbb okaként a férfiak magasabb halandósága lehet az oka.</w:t>
      </w:r>
      <w:r w:rsidRPr="00C104C1">
        <w:rPr>
          <w:sz w:val="24"/>
          <w:szCs w:val="24"/>
        </w:rPr>
        <w:t xml:space="preserve"> </w:t>
      </w:r>
    </w:p>
    <w:p w:rsidR="00F154B2" w:rsidRPr="00C104C1" w:rsidRDefault="00F154B2" w:rsidP="00A23FFF">
      <w:pPr>
        <w:pStyle w:val="Szvegtrzs"/>
        <w:spacing w:before="72" w:line="360" w:lineRule="auto"/>
        <w:ind w:right="-31"/>
        <w:jc w:val="both"/>
        <w:rPr>
          <w:sz w:val="24"/>
          <w:szCs w:val="24"/>
        </w:rPr>
      </w:pPr>
    </w:p>
    <w:tbl>
      <w:tblPr>
        <w:tblW w:w="7142" w:type="dxa"/>
        <w:jc w:val="center"/>
        <w:tblCellMar>
          <w:left w:w="70" w:type="dxa"/>
          <w:right w:w="70" w:type="dxa"/>
        </w:tblCellMar>
        <w:tblLook w:val="04A0" w:firstRow="1" w:lastRow="0" w:firstColumn="1" w:lastColumn="0" w:noHBand="0" w:noVBand="1"/>
      </w:tblPr>
      <w:tblGrid>
        <w:gridCol w:w="4590"/>
        <w:gridCol w:w="717"/>
        <w:gridCol w:w="718"/>
        <w:gridCol w:w="1117"/>
      </w:tblGrid>
      <w:tr w:rsidR="00C104C1" w:rsidRPr="00C104C1" w:rsidTr="009D428D">
        <w:trPr>
          <w:trHeight w:val="385"/>
          <w:jc w:val="center"/>
        </w:trPr>
        <w:tc>
          <w:tcPr>
            <w:tcW w:w="7142" w:type="dxa"/>
            <w:gridSpan w:val="4"/>
            <w:tcBorders>
              <w:top w:val="nil"/>
              <w:left w:val="nil"/>
              <w:bottom w:val="single" w:sz="4" w:space="0" w:color="auto"/>
              <w:right w:val="nil"/>
            </w:tcBorders>
            <w:shd w:val="clear" w:color="auto" w:fill="auto"/>
            <w:vAlign w:val="bottom"/>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2.2. számú táblázat - 15-17 éves gyermekek száma</w:t>
            </w:r>
          </w:p>
        </w:tc>
      </w:tr>
      <w:tr w:rsidR="00C104C1" w:rsidRPr="00C104C1" w:rsidTr="009D428D">
        <w:trPr>
          <w:trHeight w:val="1703"/>
          <w:jc w:val="center"/>
        </w:trPr>
        <w:tc>
          <w:tcPr>
            <w:tcW w:w="459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Korcsoport</w:t>
            </w:r>
          </w:p>
        </w:tc>
        <w:tc>
          <w:tcPr>
            <w:tcW w:w="1435"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Fő</w:t>
            </w:r>
          </w:p>
        </w:tc>
        <w:tc>
          <w:tcPr>
            <w:tcW w:w="1115" w:type="dxa"/>
            <w:tcBorders>
              <w:top w:val="nil"/>
              <w:left w:val="nil"/>
              <w:bottom w:val="single" w:sz="4" w:space="0" w:color="auto"/>
              <w:right w:val="single" w:sz="4" w:space="0" w:color="auto"/>
            </w:tcBorders>
            <w:shd w:val="clear" w:color="000000" w:fill="E2EFDA"/>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Változás</w:t>
            </w:r>
          </w:p>
        </w:tc>
      </w:tr>
      <w:tr w:rsidR="00C104C1" w:rsidRPr="00C104C1" w:rsidTr="009D428D">
        <w:trPr>
          <w:trHeight w:val="572"/>
          <w:jc w:val="center"/>
        </w:trPr>
        <w:tc>
          <w:tcPr>
            <w:tcW w:w="4590" w:type="dxa"/>
            <w:vMerge/>
            <w:tcBorders>
              <w:top w:val="nil"/>
              <w:left w:val="single" w:sz="4" w:space="0" w:color="auto"/>
              <w:bottom w:val="single" w:sz="4" w:space="0" w:color="auto"/>
              <w:right w:val="single" w:sz="4" w:space="0" w:color="auto"/>
            </w:tcBorders>
            <w:vAlign w:val="center"/>
            <w:hideMark/>
          </w:tcPr>
          <w:p w:rsidR="00C104C1" w:rsidRPr="00C104C1" w:rsidRDefault="00C104C1" w:rsidP="00C104C1">
            <w:pPr>
              <w:widowControl/>
              <w:autoSpaceDE/>
              <w:autoSpaceDN/>
              <w:rPr>
                <w:rFonts w:ascii="Calibri" w:hAnsi="Calibri"/>
                <w:b/>
                <w:bCs/>
                <w:lang w:val="hu-HU" w:eastAsia="hu-HU"/>
              </w:rPr>
            </w:pPr>
          </w:p>
        </w:tc>
        <w:tc>
          <w:tcPr>
            <w:tcW w:w="717" w:type="dxa"/>
            <w:tcBorders>
              <w:top w:val="nil"/>
              <w:left w:val="nil"/>
              <w:bottom w:val="single" w:sz="4" w:space="0" w:color="auto"/>
              <w:right w:val="single" w:sz="4" w:space="0" w:color="auto"/>
            </w:tcBorders>
            <w:shd w:val="clear" w:color="000000" w:fill="E2EFDA"/>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2001</w:t>
            </w:r>
          </w:p>
        </w:tc>
        <w:tc>
          <w:tcPr>
            <w:tcW w:w="718" w:type="dxa"/>
            <w:tcBorders>
              <w:top w:val="nil"/>
              <w:left w:val="nil"/>
              <w:bottom w:val="single" w:sz="4" w:space="0" w:color="auto"/>
              <w:right w:val="single" w:sz="4" w:space="0" w:color="auto"/>
            </w:tcBorders>
            <w:shd w:val="clear" w:color="000000" w:fill="E2EFDA"/>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2011</w:t>
            </w:r>
          </w:p>
        </w:tc>
        <w:tc>
          <w:tcPr>
            <w:tcW w:w="1115" w:type="dxa"/>
            <w:tcBorders>
              <w:top w:val="nil"/>
              <w:left w:val="nil"/>
              <w:bottom w:val="single" w:sz="4" w:space="0" w:color="auto"/>
              <w:right w:val="single" w:sz="4" w:space="0" w:color="auto"/>
            </w:tcBorders>
            <w:shd w:val="clear" w:color="000000" w:fill="E2EFDA"/>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Fő</w:t>
            </w:r>
          </w:p>
        </w:tc>
      </w:tr>
      <w:tr w:rsidR="00C104C1" w:rsidRPr="00C104C1" w:rsidTr="009D428D">
        <w:trPr>
          <w:trHeight w:val="285"/>
          <w:jc w:val="center"/>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rsidR="00C104C1" w:rsidRPr="00C104C1" w:rsidRDefault="00C104C1" w:rsidP="00C104C1">
            <w:pPr>
              <w:widowControl/>
              <w:autoSpaceDE/>
              <w:autoSpaceDN/>
              <w:rPr>
                <w:rFonts w:ascii="Calibri" w:hAnsi="Calibri"/>
                <w:b/>
                <w:bCs/>
                <w:lang w:val="hu-HU" w:eastAsia="hu-HU"/>
              </w:rPr>
            </w:pPr>
            <w:r w:rsidRPr="00C104C1">
              <w:rPr>
                <w:rFonts w:ascii="Calibri" w:hAnsi="Calibri"/>
                <w:b/>
                <w:bCs/>
                <w:lang w:val="hu-HU" w:eastAsia="hu-HU"/>
              </w:rPr>
              <w:t>15 éves gyermekek száma</w:t>
            </w:r>
          </w:p>
        </w:tc>
        <w:tc>
          <w:tcPr>
            <w:tcW w:w="717" w:type="dxa"/>
            <w:tcBorders>
              <w:top w:val="nil"/>
              <w:left w:val="nil"/>
              <w:bottom w:val="single" w:sz="4" w:space="0" w:color="auto"/>
              <w:right w:val="single" w:sz="4" w:space="0" w:color="auto"/>
            </w:tcBorders>
            <w:shd w:val="clear" w:color="auto" w:fill="auto"/>
            <w:noWrap/>
            <w:vAlign w:val="center"/>
            <w:hideMark/>
          </w:tcPr>
          <w:p w:rsidR="00C104C1" w:rsidRPr="00C104C1" w:rsidRDefault="00C104C1" w:rsidP="00C104C1">
            <w:pPr>
              <w:widowControl/>
              <w:autoSpaceDE/>
              <w:autoSpaceDN/>
              <w:jc w:val="center"/>
              <w:rPr>
                <w:rFonts w:ascii="Calibri" w:hAnsi="Calibri"/>
                <w:lang w:val="hu-HU" w:eastAsia="hu-HU"/>
              </w:rPr>
            </w:pPr>
            <w:r w:rsidRPr="00C104C1">
              <w:rPr>
                <w:rFonts w:ascii="Calibri" w:hAnsi="Calibri"/>
                <w:lang w:val="hu-HU" w:eastAsia="hu-HU"/>
              </w:rPr>
              <w:t>n.a.</w:t>
            </w:r>
          </w:p>
        </w:tc>
        <w:tc>
          <w:tcPr>
            <w:tcW w:w="718" w:type="dxa"/>
            <w:tcBorders>
              <w:top w:val="nil"/>
              <w:left w:val="nil"/>
              <w:bottom w:val="single" w:sz="4" w:space="0" w:color="auto"/>
              <w:right w:val="single" w:sz="4" w:space="0" w:color="auto"/>
            </w:tcBorders>
            <w:shd w:val="clear" w:color="auto" w:fill="auto"/>
            <w:noWrap/>
            <w:vAlign w:val="center"/>
            <w:hideMark/>
          </w:tcPr>
          <w:p w:rsidR="00C104C1" w:rsidRPr="00C104C1" w:rsidRDefault="00C104C1" w:rsidP="00C104C1">
            <w:pPr>
              <w:widowControl/>
              <w:autoSpaceDE/>
              <w:autoSpaceDN/>
              <w:jc w:val="center"/>
              <w:rPr>
                <w:rFonts w:ascii="Calibri" w:hAnsi="Calibri"/>
                <w:lang w:val="hu-HU" w:eastAsia="hu-HU"/>
              </w:rPr>
            </w:pPr>
            <w:r w:rsidRPr="00C104C1">
              <w:rPr>
                <w:rFonts w:ascii="Calibri" w:hAnsi="Calibri"/>
                <w:lang w:val="hu-HU" w:eastAsia="hu-HU"/>
              </w:rPr>
              <w:t>n.a.</w:t>
            </w:r>
          </w:p>
        </w:tc>
        <w:tc>
          <w:tcPr>
            <w:tcW w:w="1115" w:type="dxa"/>
            <w:tcBorders>
              <w:top w:val="nil"/>
              <w:left w:val="nil"/>
              <w:bottom w:val="single" w:sz="4" w:space="0" w:color="auto"/>
              <w:right w:val="single" w:sz="4" w:space="0" w:color="auto"/>
            </w:tcBorders>
            <w:shd w:val="clear" w:color="000000" w:fill="FCE4D6"/>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#ÉRTÉK!</w:t>
            </w:r>
          </w:p>
        </w:tc>
      </w:tr>
      <w:tr w:rsidR="00C104C1" w:rsidRPr="00C104C1" w:rsidTr="009D428D">
        <w:trPr>
          <w:trHeight w:val="285"/>
          <w:jc w:val="center"/>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C104C1" w:rsidRPr="00C104C1" w:rsidRDefault="00C104C1" w:rsidP="00C104C1">
            <w:pPr>
              <w:widowControl/>
              <w:autoSpaceDE/>
              <w:autoSpaceDN/>
              <w:rPr>
                <w:rFonts w:ascii="Calibri" w:hAnsi="Calibri"/>
                <w:lang w:val="hu-HU" w:eastAsia="hu-HU"/>
              </w:rPr>
            </w:pPr>
            <w:r w:rsidRPr="00C104C1">
              <w:rPr>
                <w:rFonts w:ascii="Calibri" w:hAnsi="Calibri"/>
                <w:b/>
                <w:bCs/>
                <w:lang w:val="hu-HU" w:eastAsia="hu-HU"/>
              </w:rPr>
              <w:t>16 éves gyermekek száma</w:t>
            </w:r>
            <w:r w:rsidRPr="00C104C1">
              <w:rPr>
                <w:rFonts w:ascii="Calibri" w:hAnsi="Calibri"/>
                <w:lang w:val="hu-HU" w:eastAsia="hu-HU"/>
              </w:rPr>
              <w:t xml:space="preserve"> (TS 0501)</w:t>
            </w:r>
          </w:p>
        </w:tc>
        <w:tc>
          <w:tcPr>
            <w:tcW w:w="717" w:type="dxa"/>
            <w:tcBorders>
              <w:top w:val="nil"/>
              <w:left w:val="nil"/>
              <w:bottom w:val="single" w:sz="4" w:space="0" w:color="auto"/>
              <w:right w:val="single" w:sz="4" w:space="0" w:color="auto"/>
            </w:tcBorders>
            <w:shd w:val="clear" w:color="auto" w:fill="auto"/>
            <w:noWrap/>
            <w:vAlign w:val="center"/>
            <w:hideMark/>
          </w:tcPr>
          <w:p w:rsidR="00C104C1" w:rsidRPr="00C104C1" w:rsidRDefault="00C104C1" w:rsidP="00C104C1">
            <w:pPr>
              <w:widowControl/>
              <w:autoSpaceDE/>
              <w:autoSpaceDN/>
              <w:jc w:val="center"/>
              <w:rPr>
                <w:rFonts w:ascii="Calibri" w:hAnsi="Calibri"/>
                <w:lang w:val="hu-HU" w:eastAsia="hu-HU"/>
              </w:rPr>
            </w:pPr>
            <w:r w:rsidRPr="00C104C1">
              <w:rPr>
                <w:rFonts w:ascii="Calibri" w:hAnsi="Calibri"/>
                <w:lang w:val="hu-HU" w:eastAsia="hu-HU"/>
              </w:rPr>
              <w:t>4</w:t>
            </w:r>
          </w:p>
        </w:tc>
        <w:tc>
          <w:tcPr>
            <w:tcW w:w="718" w:type="dxa"/>
            <w:tcBorders>
              <w:top w:val="nil"/>
              <w:left w:val="nil"/>
              <w:bottom w:val="single" w:sz="4" w:space="0" w:color="auto"/>
              <w:right w:val="single" w:sz="4" w:space="0" w:color="auto"/>
            </w:tcBorders>
            <w:shd w:val="clear" w:color="auto" w:fill="auto"/>
            <w:noWrap/>
            <w:vAlign w:val="center"/>
            <w:hideMark/>
          </w:tcPr>
          <w:p w:rsidR="00C104C1" w:rsidRPr="00C104C1" w:rsidRDefault="00C104C1" w:rsidP="00C104C1">
            <w:pPr>
              <w:widowControl/>
              <w:autoSpaceDE/>
              <w:autoSpaceDN/>
              <w:jc w:val="center"/>
              <w:rPr>
                <w:rFonts w:ascii="Calibri" w:hAnsi="Calibri"/>
                <w:lang w:val="hu-HU" w:eastAsia="hu-HU"/>
              </w:rPr>
            </w:pPr>
            <w:r w:rsidRPr="00C104C1">
              <w:rPr>
                <w:rFonts w:ascii="Calibri" w:hAnsi="Calibri"/>
                <w:lang w:val="hu-HU" w:eastAsia="hu-HU"/>
              </w:rPr>
              <w:t>5</w:t>
            </w:r>
          </w:p>
        </w:tc>
        <w:tc>
          <w:tcPr>
            <w:tcW w:w="1115" w:type="dxa"/>
            <w:tcBorders>
              <w:top w:val="nil"/>
              <w:left w:val="nil"/>
              <w:bottom w:val="single" w:sz="4" w:space="0" w:color="auto"/>
              <w:right w:val="single" w:sz="4" w:space="0" w:color="auto"/>
            </w:tcBorders>
            <w:shd w:val="clear" w:color="000000" w:fill="FCE4D6"/>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1</w:t>
            </w:r>
          </w:p>
        </w:tc>
      </w:tr>
      <w:tr w:rsidR="00C104C1" w:rsidRPr="00C104C1" w:rsidTr="009D428D">
        <w:trPr>
          <w:trHeight w:val="285"/>
          <w:jc w:val="center"/>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rsidR="00C104C1" w:rsidRPr="00C104C1" w:rsidRDefault="00C104C1" w:rsidP="00C104C1">
            <w:pPr>
              <w:widowControl/>
              <w:autoSpaceDE/>
              <w:autoSpaceDN/>
              <w:rPr>
                <w:rFonts w:ascii="Calibri" w:hAnsi="Calibri"/>
                <w:lang w:val="hu-HU" w:eastAsia="hu-HU"/>
              </w:rPr>
            </w:pPr>
            <w:r w:rsidRPr="00C104C1">
              <w:rPr>
                <w:rFonts w:ascii="Calibri" w:hAnsi="Calibri"/>
                <w:b/>
                <w:bCs/>
                <w:lang w:val="hu-HU" w:eastAsia="hu-HU"/>
              </w:rPr>
              <w:t>17 éves gyermekek száma</w:t>
            </w:r>
            <w:r w:rsidRPr="00C104C1">
              <w:rPr>
                <w:rFonts w:ascii="Calibri" w:hAnsi="Calibri"/>
                <w:lang w:val="hu-HU" w:eastAsia="hu-HU"/>
              </w:rPr>
              <w:t xml:space="preserve"> (TS 0502)</w:t>
            </w:r>
          </w:p>
        </w:tc>
        <w:tc>
          <w:tcPr>
            <w:tcW w:w="717" w:type="dxa"/>
            <w:tcBorders>
              <w:top w:val="nil"/>
              <w:left w:val="nil"/>
              <w:bottom w:val="single" w:sz="4" w:space="0" w:color="auto"/>
              <w:right w:val="single" w:sz="4" w:space="0" w:color="auto"/>
            </w:tcBorders>
            <w:shd w:val="clear" w:color="auto" w:fill="auto"/>
            <w:noWrap/>
            <w:vAlign w:val="center"/>
            <w:hideMark/>
          </w:tcPr>
          <w:p w:rsidR="00C104C1" w:rsidRPr="00C104C1" w:rsidRDefault="00C104C1" w:rsidP="00C104C1">
            <w:pPr>
              <w:widowControl/>
              <w:autoSpaceDE/>
              <w:autoSpaceDN/>
              <w:jc w:val="center"/>
              <w:rPr>
                <w:rFonts w:ascii="Calibri" w:hAnsi="Calibri"/>
                <w:lang w:val="hu-HU" w:eastAsia="hu-HU"/>
              </w:rPr>
            </w:pPr>
            <w:r w:rsidRPr="00C104C1">
              <w:rPr>
                <w:rFonts w:ascii="Calibri" w:hAnsi="Calibri"/>
                <w:lang w:val="hu-HU" w:eastAsia="hu-HU"/>
              </w:rPr>
              <w:t>6</w:t>
            </w:r>
          </w:p>
        </w:tc>
        <w:tc>
          <w:tcPr>
            <w:tcW w:w="718" w:type="dxa"/>
            <w:tcBorders>
              <w:top w:val="nil"/>
              <w:left w:val="nil"/>
              <w:bottom w:val="single" w:sz="4" w:space="0" w:color="auto"/>
              <w:right w:val="single" w:sz="4" w:space="0" w:color="auto"/>
            </w:tcBorders>
            <w:shd w:val="clear" w:color="auto" w:fill="auto"/>
            <w:noWrap/>
            <w:vAlign w:val="center"/>
            <w:hideMark/>
          </w:tcPr>
          <w:p w:rsidR="00C104C1" w:rsidRPr="00C104C1" w:rsidRDefault="00C104C1" w:rsidP="00C104C1">
            <w:pPr>
              <w:widowControl/>
              <w:autoSpaceDE/>
              <w:autoSpaceDN/>
              <w:jc w:val="center"/>
              <w:rPr>
                <w:rFonts w:ascii="Calibri" w:hAnsi="Calibri"/>
                <w:lang w:val="hu-HU" w:eastAsia="hu-HU"/>
              </w:rPr>
            </w:pPr>
            <w:r w:rsidRPr="00C104C1">
              <w:rPr>
                <w:rFonts w:ascii="Calibri" w:hAnsi="Calibri"/>
                <w:lang w:val="hu-HU" w:eastAsia="hu-HU"/>
              </w:rPr>
              <w:t>4</w:t>
            </w:r>
          </w:p>
        </w:tc>
        <w:tc>
          <w:tcPr>
            <w:tcW w:w="1115" w:type="dxa"/>
            <w:tcBorders>
              <w:top w:val="nil"/>
              <w:left w:val="nil"/>
              <w:bottom w:val="single" w:sz="4" w:space="0" w:color="auto"/>
              <w:right w:val="single" w:sz="4" w:space="0" w:color="auto"/>
            </w:tcBorders>
            <w:shd w:val="clear" w:color="000000" w:fill="FCE4D6"/>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-2</w:t>
            </w:r>
          </w:p>
        </w:tc>
      </w:tr>
      <w:tr w:rsidR="00C104C1" w:rsidRPr="00C104C1" w:rsidTr="009D428D">
        <w:trPr>
          <w:trHeight w:val="285"/>
          <w:jc w:val="center"/>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Összesen</w:t>
            </w:r>
          </w:p>
        </w:tc>
        <w:tc>
          <w:tcPr>
            <w:tcW w:w="717" w:type="dxa"/>
            <w:tcBorders>
              <w:top w:val="nil"/>
              <w:left w:val="nil"/>
              <w:bottom w:val="single" w:sz="4" w:space="0" w:color="auto"/>
              <w:right w:val="single" w:sz="4" w:space="0" w:color="auto"/>
            </w:tcBorders>
            <w:shd w:val="clear" w:color="000000" w:fill="FCE4D6"/>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10</w:t>
            </w:r>
          </w:p>
        </w:tc>
        <w:tc>
          <w:tcPr>
            <w:tcW w:w="718" w:type="dxa"/>
            <w:tcBorders>
              <w:top w:val="nil"/>
              <w:left w:val="nil"/>
              <w:bottom w:val="single" w:sz="4" w:space="0" w:color="auto"/>
              <w:right w:val="single" w:sz="4" w:space="0" w:color="auto"/>
            </w:tcBorders>
            <w:shd w:val="clear" w:color="000000" w:fill="FCE4D6"/>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9</w:t>
            </w:r>
          </w:p>
        </w:tc>
        <w:tc>
          <w:tcPr>
            <w:tcW w:w="1115" w:type="dxa"/>
            <w:tcBorders>
              <w:top w:val="nil"/>
              <w:left w:val="nil"/>
              <w:bottom w:val="single" w:sz="4" w:space="0" w:color="auto"/>
              <w:right w:val="single" w:sz="4" w:space="0" w:color="auto"/>
            </w:tcBorders>
            <w:shd w:val="clear" w:color="000000" w:fill="FCE4D6"/>
            <w:noWrap/>
            <w:vAlign w:val="center"/>
            <w:hideMark/>
          </w:tcPr>
          <w:p w:rsidR="00C104C1" w:rsidRPr="00C104C1" w:rsidRDefault="00C104C1" w:rsidP="00C104C1">
            <w:pPr>
              <w:widowControl/>
              <w:autoSpaceDE/>
              <w:autoSpaceDN/>
              <w:jc w:val="center"/>
              <w:rPr>
                <w:rFonts w:ascii="Calibri" w:hAnsi="Calibri"/>
                <w:b/>
                <w:bCs/>
                <w:lang w:val="hu-HU" w:eastAsia="hu-HU"/>
              </w:rPr>
            </w:pPr>
            <w:r w:rsidRPr="00C104C1">
              <w:rPr>
                <w:rFonts w:ascii="Calibri" w:hAnsi="Calibri"/>
                <w:b/>
                <w:bCs/>
                <w:lang w:val="hu-HU" w:eastAsia="hu-HU"/>
              </w:rPr>
              <w:t>-1</w:t>
            </w:r>
          </w:p>
        </w:tc>
      </w:tr>
      <w:tr w:rsidR="00C104C1" w:rsidRPr="00C104C1" w:rsidTr="009D428D">
        <w:trPr>
          <w:trHeight w:val="285"/>
          <w:jc w:val="center"/>
        </w:trPr>
        <w:tc>
          <w:tcPr>
            <w:tcW w:w="5307" w:type="dxa"/>
            <w:gridSpan w:val="2"/>
            <w:tcBorders>
              <w:top w:val="nil"/>
              <w:left w:val="nil"/>
              <w:bottom w:val="nil"/>
              <w:right w:val="nil"/>
            </w:tcBorders>
            <w:shd w:val="clear" w:color="auto" w:fill="auto"/>
            <w:noWrap/>
            <w:vAlign w:val="center"/>
            <w:hideMark/>
          </w:tcPr>
          <w:p w:rsidR="00C104C1" w:rsidRDefault="00C104C1" w:rsidP="00C104C1">
            <w:pPr>
              <w:widowControl/>
              <w:autoSpaceDE/>
              <w:autoSpaceDN/>
              <w:rPr>
                <w:rFonts w:ascii="Calibri" w:hAnsi="Calibri"/>
                <w:lang w:val="hu-HU" w:eastAsia="hu-HU"/>
              </w:rPr>
            </w:pPr>
            <w:r w:rsidRPr="00C104C1">
              <w:rPr>
                <w:rFonts w:ascii="Calibri" w:hAnsi="Calibri"/>
                <w:lang w:val="hu-HU" w:eastAsia="hu-HU"/>
              </w:rPr>
              <w:t>Forrás: TEIR - KSH, Népszámlálási adatok</w:t>
            </w:r>
          </w:p>
          <w:p w:rsidR="00F71076" w:rsidRDefault="00F71076" w:rsidP="00C104C1">
            <w:pPr>
              <w:widowControl/>
              <w:autoSpaceDE/>
              <w:autoSpaceDN/>
              <w:rPr>
                <w:rFonts w:ascii="Calibri" w:hAnsi="Calibri"/>
                <w:lang w:val="hu-HU" w:eastAsia="hu-HU"/>
              </w:rPr>
            </w:pPr>
          </w:p>
          <w:p w:rsidR="00F71076" w:rsidRPr="00C104C1" w:rsidRDefault="00F71076" w:rsidP="00C104C1">
            <w:pPr>
              <w:widowControl/>
              <w:autoSpaceDE/>
              <w:autoSpaceDN/>
              <w:rPr>
                <w:rFonts w:ascii="Calibri" w:hAnsi="Calibri"/>
                <w:lang w:val="hu-HU" w:eastAsia="hu-HU"/>
              </w:rPr>
            </w:pPr>
          </w:p>
        </w:tc>
        <w:tc>
          <w:tcPr>
            <w:tcW w:w="718" w:type="dxa"/>
            <w:tcBorders>
              <w:top w:val="nil"/>
              <w:left w:val="nil"/>
              <w:bottom w:val="nil"/>
              <w:right w:val="nil"/>
            </w:tcBorders>
            <w:shd w:val="clear" w:color="auto" w:fill="auto"/>
            <w:noWrap/>
            <w:vAlign w:val="center"/>
            <w:hideMark/>
          </w:tcPr>
          <w:p w:rsidR="00C104C1" w:rsidRPr="00C104C1" w:rsidRDefault="00C104C1" w:rsidP="00C104C1">
            <w:pPr>
              <w:widowControl/>
              <w:autoSpaceDE/>
              <w:autoSpaceDN/>
              <w:rPr>
                <w:rFonts w:ascii="Calibri" w:hAnsi="Calibri"/>
                <w:lang w:val="hu-HU" w:eastAsia="hu-HU"/>
              </w:rPr>
            </w:pPr>
          </w:p>
        </w:tc>
        <w:tc>
          <w:tcPr>
            <w:tcW w:w="1115" w:type="dxa"/>
            <w:tcBorders>
              <w:top w:val="nil"/>
              <w:left w:val="nil"/>
              <w:bottom w:val="nil"/>
              <w:right w:val="nil"/>
            </w:tcBorders>
            <w:shd w:val="clear" w:color="auto" w:fill="auto"/>
            <w:noWrap/>
            <w:vAlign w:val="center"/>
            <w:hideMark/>
          </w:tcPr>
          <w:p w:rsidR="00C104C1" w:rsidRPr="00C104C1" w:rsidRDefault="00C104C1" w:rsidP="00C104C1">
            <w:pPr>
              <w:widowControl/>
              <w:autoSpaceDE/>
              <w:autoSpaceDN/>
              <w:jc w:val="center"/>
              <w:rPr>
                <w:sz w:val="20"/>
                <w:szCs w:val="20"/>
                <w:lang w:val="hu-HU" w:eastAsia="hu-HU"/>
              </w:rPr>
            </w:pPr>
          </w:p>
        </w:tc>
      </w:tr>
    </w:tbl>
    <w:p w:rsidR="00F154B2" w:rsidRDefault="00F154B2" w:rsidP="00302D02">
      <w:pPr>
        <w:pStyle w:val="Szvegtrzs"/>
        <w:ind w:right="657"/>
        <w:jc w:val="both"/>
        <w:rPr>
          <w:sz w:val="24"/>
          <w:szCs w:val="24"/>
        </w:rPr>
      </w:pPr>
    </w:p>
    <w:p w:rsidR="00302D02" w:rsidRDefault="00BA0AEC" w:rsidP="00302D02">
      <w:pPr>
        <w:pStyle w:val="Szvegtrzs"/>
        <w:ind w:right="657"/>
        <w:jc w:val="both"/>
        <w:rPr>
          <w:sz w:val="24"/>
          <w:szCs w:val="24"/>
        </w:rPr>
      </w:pPr>
      <w:r>
        <w:rPr>
          <w:sz w:val="24"/>
          <w:szCs w:val="24"/>
        </w:rPr>
        <w:t xml:space="preserve">A </w:t>
      </w:r>
      <w:r w:rsidR="00F672A9">
        <w:rPr>
          <w:sz w:val="24"/>
          <w:szCs w:val="24"/>
        </w:rPr>
        <w:t>táblázatból látható, hogy a 16-17 éves gyermekek száma csökkenő tendenciát mutat, mivel a szülők kevesebb gyermeket vállalnak a bizonytalan jövő miatt.</w:t>
      </w:r>
    </w:p>
    <w:p w:rsidR="00F672A9" w:rsidRDefault="00F672A9" w:rsidP="00302D02">
      <w:pPr>
        <w:pStyle w:val="Szvegtrzs"/>
        <w:ind w:right="657"/>
        <w:jc w:val="both"/>
        <w:rPr>
          <w:sz w:val="24"/>
          <w:szCs w:val="24"/>
        </w:rPr>
      </w:pPr>
    </w:p>
    <w:p w:rsidR="0023549E" w:rsidRDefault="00C104C1" w:rsidP="00A23FFF">
      <w:pPr>
        <w:pStyle w:val="Szvegtrzs"/>
        <w:ind w:right="657"/>
        <w:jc w:val="center"/>
        <w:rPr>
          <w:sz w:val="24"/>
          <w:szCs w:val="24"/>
        </w:rPr>
      </w:pPr>
      <w:r w:rsidRPr="00C104C1">
        <w:rPr>
          <w:noProof/>
        </w:rPr>
        <w:drawing>
          <wp:inline distT="0" distB="0" distL="0" distR="0">
            <wp:extent cx="5076825" cy="3008851"/>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638" cy="3018223"/>
                    </a:xfrm>
                    <a:prstGeom prst="rect">
                      <a:avLst/>
                    </a:prstGeom>
                    <a:noFill/>
                    <a:ln>
                      <a:noFill/>
                    </a:ln>
                  </pic:spPr>
                </pic:pic>
              </a:graphicData>
            </a:graphic>
          </wp:inline>
        </w:drawing>
      </w:r>
    </w:p>
    <w:p w:rsidR="00A23FFF" w:rsidRDefault="00A23FFF" w:rsidP="00A23FFF">
      <w:pPr>
        <w:pStyle w:val="Szvegtrzs"/>
        <w:ind w:right="657"/>
        <w:jc w:val="center"/>
        <w:rPr>
          <w:sz w:val="24"/>
          <w:szCs w:val="24"/>
        </w:rPr>
      </w:pPr>
    </w:p>
    <w:p w:rsidR="00A23FFF" w:rsidRDefault="00A23FFF" w:rsidP="00A23FFF">
      <w:pPr>
        <w:pStyle w:val="Szvegtrzs"/>
        <w:ind w:right="657"/>
        <w:jc w:val="center"/>
        <w:rPr>
          <w:sz w:val="24"/>
          <w:szCs w:val="24"/>
        </w:rPr>
      </w:pPr>
    </w:p>
    <w:p w:rsidR="00E35387" w:rsidRDefault="00CC16A5" w:rsidP="0023549E">
      <w:pPr>
        <w:pStyle w:val="Szvegtrzs"/>
        <w:ind w:right="657"/>
        <w:jc w:val="both"/>
        <w:rPr>
          <w:sz w:val="24"/>
          <w:szCs w:val="24"/>
        </w:rPr>
      </w:pPr>
      <w:r w:rsidRPr="00B01852">
        <w:rPr>
          <w:sz w:val="24"/>
          <w:szCs w:val="24"/>
        </w:rPr>
        <w:t xml:space="preserve">Fenti táblázatok alapján megállapítható, hogy településünkön a 65 év felettiek száma lényegesen magasabb, mint a 0-14 évesek száma. Ebből adódóan az öregedési index magasan áll, </w:t>
      </w:r>
      <w:r w:rsidR="00F672A9">
        <w:rPr>
          <w:sz w:val="24"/>
          <w:szCs w:val="24"/>
        </w:rPr>
        <w:t xml:space="preserve">mivel a </w:t>
      </w:r>
      <w:r w:rsidR="00E35387" w:rsidRPr="00B01852">
        <w:rPr>
          <w:sz w:val="24"/>
          <w:szCs w:val="24"/>
        </w:rPr>
        <w:t xml:space="preserve">65 év feletti állandó lakosok száma több mint a felével nagyobb a 0-14. éves állandó lakosok számánál, </w:t>
      </w:r>
      <w:r w:rsidRPr="00B01852">
        <w:rPr>
          <w:sz w:val="24"/>
          <w:szCs w:val="24"/>
        </w:rPr>
        <w:t>összegezve tehát a település az elöregedés szélén áll.</w:t>
      </w:r>
      <w:r w:rsidR="00B41541" w:rsidRPr="00B01852">
        <w:rPr>
          <w:sz w:val="24"/>
          <w:szCs w:val="24"/>
        </w:rPr>
        <w:t xml:space="preserve"> Ennek oka pedig az alacsony születési szám, illetve az elvándorlás a településről.</w:t>
      </w:r>
    </w:p>
    <w:p w:rsidR="00A23FFF" w:rsidRDefault="00A23FFF" w:rsidP="0023549E">
      <w:pPr>
        <w:pStyle w:val="Szvegtrzs"/>
        <w:ind w:right="657"/>
        <w:jc w:val="both"/>
        <w:rPr>
          <w:sz w:val="24"/>
          <w:szCs w:val="24"/>
        </w:rPr>
      </w:pPr>
    </w:p>
    <w:p w:rsidR="00A23FFF" w:rsidRDefault="00A23FFF" w:rsidP="0023549E">
      <w:pPr>
        <w:pStyle w:val="Szvegtrzs"/>
        <w:ind w:right="657"/>
        <w:jc w:val="both"/>
        <w:rPr>
          <w:sz w:val="24"/>
          <w:szCs w:val="24"/>
        </w:rPr>
      </w:pPr>
    </w:p>
    <w:p w:rsidR="00A23FFF" w:rsidRPr="0023549E" w:rsidRDefault="00A23FFF" w:rsidP="0023549E">
      <w:pPr>
        <w:pStyle w:val="Szvegtrzs"/>
        <w:ind w:right="657"/>
        <w:jc w:val="both"/>
        <w:rPr>
          <w:sz w:val="24"/>
          <w:szCs w:val="24"/>
        </w:rPr>
      </w:pPr>
    </w:p>
    <w:p w:rsidR="00B01852" w:rsidRDefault="00B01852" w:rsidP="000254D1">
      <w:pPr>
        <w:pStyle w:val="Szvegtrzs"/>
        <w:jc w:val="center"/>
        <w:rPr>
          <w:sz w:val="13"/>
        </w:rPr>
      </w:pPr>
      <w:r w:rsidRPr="00B01852">
        <w:rPr>
          <w:noProof/>
        </w:rPr>
        <w:drawing>
          <wp:inline distT="0" distB="0" distL="0" distR="0">
            <wp:extent cx="6126283" cy="2867025"/>
            <wp:effectExtent l="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8141" cy="2877254"/>
                    </a:xfrm>
                    <a:prstGeom prst="rect">
                      <a:avLst/>
                    </a:prstGeom>
                    <a:noFill/>
                    <a:ln>
                      <a:noFill/>
                    </a:ln>
                  </pic:spPr>
                </pic:pic>
              </a:graphicData>
            </a:graphic>
          </wp:inline>
        </w:drawing>
      </w:r>
    </w:p>
    <w:p w:rsidR="00B01852" w:rsidRDefault="00B01852">
      <w:pPr>
        <w:pStyle w:val="Szvegtrzs"/>
        <w:rPr>
          <w:sz w:val="13"/>
        </w:rPr>
      </w:pPr>
    </w:p>
    <w:p w:rsidR="00A23FFF" w:rsidRDefault="002C2195" w:rsidP="00A23FFF">
      <w:pPr>
        <w:pStyle w:val="Szvegtrzs"/>
        <w:jc w:val="center"/>
        <w:rPr>
          <w:sz w:val="13"/>
        </w:rPr>
      </w:pPr>
      <w:r>
        <w:rPr>
          <w:noProof/>
        </w:rPr>
        <w:lastRenderedPageBreak/>
        <w:drawing>
          <wp:inline distT="0" distB="0" distL="0" distR="0" wp14:anchorId="4BDD6DD6" wp14:editId="02BFA8DF">
            <wp:extent cx="4010025" cy="2362200"/>
            <wp:effectExtent l="0" t="0" r="0" b="0"/>
            <wp:docPr id="2" name="Diagram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742E" w:rsidRDefault="00FA742E" w:rsidP="00A23FFF">
      <w:pPr>
        <w:pStyle w:val="Szvegtrzs"/>
        <w:jc w:val="center"/>
        <w:rPr>
          <w:sz w:val="13"/>
        </w:rPr>
      </w:pPr>
    </w:p>
    <w:p w:rsidR="00FA742E" w:rsidRDefault="00FA742E" w:rsidP="00A23FFF">
      <w:pPr>
        <w:pStyle w:val="Szvegtrzs"/>
        <w:jc w:val="center"/>
        <w:rPr>
          <w:sz w:val="13"/>
        </w:rPr>
      </w:pPr>
    </w:p>
    <w:p w:rsidR="00A23FFF" w:rsidRDefault="00CC16A5" w:rsidP="00A23FFF">
      <w:pPr>
        <w:pStyle w:val="Szvegtrzs"/>
        <w:spacing w:before="91"/>
        <w:ind w:right="111"/>
        <w:jc w:val="both"/>
        <w:rPr>
          <w:sz w:val="24"/>
          <w:szCs w:val="24"/>
        </w:rPr>
      </w:pPr>
      <w:r w:rsidRPr="00A23FFF">
        <w:rPr>
          <w:sz w:val="24"/>
          <w:szCs w:val="24"/>
        </w:rPr>
        <w:t>A vándorlási adatokat tartalmazó táblázatok alapján elmondható, hogy az el illetve odavándorlás változó képet mutat. A 20</w:t>
      </w:r>
      <w:r w:rsidR="007F6397" w:rsidRPr="00A23FFF">
        <w:rPr>
          <w:sz w:val="24"/>
          <w:szCs w:val="24"/>
        </w:rPr>
        <w:t>14</w:t>
      </w:r>
      <w:r w:rsidRPr="00A23FFF">
        <w:rPr>
          <w:sz w:val="24"/>
          <w:szCs w:val="24"/>
        </w:rPr>
        <w:t>-es és 201</w:t>
      </w:r>
      <w:r w:rsidR="007F6397" w:rsidRPr="00A23FFF">
        <w:rPr>
          <w:sz w:val="24"/>
          <w:szCs w:val="24"/>
        </w:rPr>
        <w:t>6</w:t>
      </w:r>
      <w:r w:rsidRPr="00A23FFF">
        <w:rPr>
          <w:sz w:val="24"/>
          <w:szCs w:val="24"/>
        </w:rPr>
        <w:t>-</w:t>
      </w:r>
      <w:r w:rsidR="007F6397" w:rsidRPr="00A23FFF">
        <w:rPr>
          <w:sz w:val="24"/>
          <w:szCs w:val="24"/>
        </w:rPr>
        <w:t>o</w:t>
      </w:r>
      <w:r w:rsidRPr="00A23FFF">
        <w:rPr>
          <w:sz w:val="24"/>
          <w:szCs w:val="24"/>
        </w:rPr>
        <w:t>s évben a Mályinkára költöző emberek voltak többségben, míg a 20</w:t>
      </w:r>
      <w:r w:rsidR="007F6397" w:rsidRPr="00A23FFF">
        <w:rPr>
          <w:sz w:val="24"/>
          <w:szCs w:val="24"/>
        </w:rPr>
        <w:t>13</w:t>
      </w:r>
      <w:r w:rsidRPr="00A23FFF">
        <w:rPr>
          <w:sz w:val="24"/>
          <w:szCs w:val="24"/>
        </w:rPr>
        <w:t>. és 201</w:t>
      </w:r>
      <w:r w:rsidR="007F6397" w:rsidRPr="00A23FFF">
        <w:rPr>
          <w:sz w:val="24"/>
          <w:szCs w:val="24"/>
        </w:rPr>
        <w:t>5</w:t>
      </w:r>
      <w:r w:rsidRPr="00A23FFF">
        <w:rPr>
          <w:sz w:val="24"/>
          <w:szCs w:val="24"/>
        </w:rPr>
        <w:t>. évben inkább elköltöztek a településről, valószínűleg a munkahelyek számának erőteljes csökkenése miatt, azaz a fővárosban vagy külföldön munkát találó és oda elköltöző személyek elvándorlásának tudható be ez az arány</w:t>
      </w:r>
      <w:r w:rsidR="0023549E" w:rsidRPr="00A23FFF">
        <w:rPr>
          <w:sz w:val="24"/>
          <w:szCs w:val="24"/>
        </w:rPr>
        <w:t>.</w:t>
      </w:r>
    </w:p>
    <w:p w:rsidR="00FA742E" w:rsidRPr="00A23FFF" w:rsidRDefault="00FA742E" w:rsidP="00A23FFF">
      <w:pPr>
        <w:pStyle w:val="Szvegtrzs"/>
        <w:spacing w:before="91"/>
        <w:ind w:right="111"/>
        <w:jc w:val="both"/>
        <w:rPr>
          <w:sz w:val="24"/>
          <w:szCs w:val="24"/>
        </w:rPr>
      </w:pPr>
    </w:p>
    <w:p w:rsidR="002C2195" w:rsidRDefault="002C2195" w:rsidP="00A23FFF">
      <w:pPr>
        <w:pStyle w:val="Szvegtrzs"/>
        <w:spacing w:before="91"/>
        <w:ind w:left="460" w:right="656"/>
        <w:jc w:val="center"/>
        <w:rPr>
          <w:sz w:val="24"/>
          <w:szCs w:val="24"/>
        </w:rPr>
      </w:pPr>
      <w:r w:rsidRPr="002C2195">
        <w:rPr>
          <w:noProof/>
        </w:rPr>
        <w:drawing>
          <wp:inline distT="0" distB="0" distL="0" distR="0">
            <wp:extent cx="4171950" cy="2577038"/>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966" cy="2612875"/>
                    </a:xfrm>
                    <a:prstGeom prst="rect">
                      <a:avLst/>
                    </a:prstGeom>
                    <a:noFill/>
                    <a:ln>
                      <a:noFill/>
                    </a:ln>
                  </pic:spPr>
                </pic:pic>
              </a:graphicData>
            </a:graphic>
          </wp:inline>
        </w:drawing>
      </w:r>
    </w:p>
    <w:p w:rsidR="00A23FFF" w:rsidRPr="002C2195" w:rsidRDefault="00A23FFF" w:rsidP="00A23FFF">
      <w:pPr>
        <w:pStyle w:val="Szvegtrzs"/>
        <w:spacing w:before="91"/>
        <w:ind w:left="460" w:right="656"/>
        <w:jc w:val="center"/>
        <w:rPr>
          <w:sz w:val="24"/>
          <w:szCs w:val="24"/>
        </w:rPr>
      </w:pPr>
    </w:p>
    <w:p w:rsidR="00A23FFF" w:rsidRDefault="002C2195" w:rsidP="00D3502F">
      <w:pPr>
        <w:pStyle w:val="Szvegtrzs"/>
        <w:spacing w:before="7"/>
        <w:jc w:val="center"/>
        <w:rPr>
          <w:sz w:val="17"/>
        </w:rPr>
      </w:pPr>
      <w:r>
        <w:rPr>
          <w:noProof/>
        </w:rPr>
        <w:drawing>
          <wp:inline distT="0" distB="0" distL="0" distR="0" wp14:anchorId="4B335B8B" wp14:editId="5077A03E">
            <wp:extent cx="4019550" cy="2447925"/>
            <wp:effectExtent l="0" t="0" r="0" b="0"/>
            <wp:docPr id="5" name="Diagram 5">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71076" w:rsidRPr="00D3502F" w:rsidRDefault="00F71076" w:rsidP="00D3502F">
      <w:pPr>
        <w:pStyle w:val="Szvegtrzs"/>
        <w:spacing w:before="7"/>
        <w:jc w:val="center"/>
        <w:rPr>
          <w:sz w:val="17"/>
        </w:rPr>
      </w:pPr>
    </w:p>
    <w:p w:rsidR="00576CC0" w:rsidRDefault="00CC16A5" w:rsidP="00A23FFF">
      <w:pPr>
        <w:pStyle w:val="Szvegtrzs"/>
        <w:spacing w:before="91"/>
        <w:ind w:right="111"/>
        <w:jc w:val="both"/>
        <w:rPr>
          <w:sz w:val="24"/>
          <w:szCs w:val="24"/>
        </w:rPr>
      </w:pPr>
      <w:r w:rsidRPr="00A23FFF">
        <w:rPr>
          <w:sz w:val="24"/>
          <w:szCs w:val="24"/>
        </w:rPr>
        <w:lastRenderedPageBreak/>
        <w:t xml:space="preserve">A természetes szaporodás adatai tartalmazó táblázat egyértelműen megmutatja a település legfőbb problémáját, azt, hogy a halálozások száma magasabb, mint az élve születések száma. Ebből adódik a problémák nagy része, mivel a születések csökkenésével a település elöregszik, a fiatalok munkahely miatti elvándorlásával nem csak a település aktív korú lakosainak száma csökken, hanem a településre születendő gyermekeik száma is. A jelenlegi gazdasági helyzet nem kedvez a várostól távol eső kistelepüléseknek, sem a gyermekvállalási kedvnek. </w:t>
      </w:r>
    </w:p>
    <w:p w:rsidR="00A23FFF" w:rsidRPr="00576CC0" w:rsidRDefault="00CC16A5" w:rsidP="00576CC0">
      <w:pPr>
        <w:pStyle w:val="Szvegtrzs"/>
        <w:spacing w:before="91"/>
        <w:ind w:right="111"/>
        <w:jc w:val="both"/>
        <w:rPr>
          <w:sz w:val="24"/>
          <w:szCs w:val="24"/>
        </w:rPr>
      </w:pPr>
      <w:r w:rsidRPr="00A23FFF">
        <w:rPr>
          <w:sz w:val="24"/>
          <w:szCs w:val="24"/>
        </w:rPr>
        <w:t xml:space="preserve">Összességében elmondható, </w:t>
      </w:r>
      <w:r w:rsidR="00576CC0" w:rsidRPr="00576CC0">
        <w:rPr>
          <w:sz w:val="24"/>
          <w:szCs w:val="24"/>
        </w:rPr>
        <w:t xml:space="preserve">hogy a lakónépességünk egyre kevesebb, az állandó népességből a 18-59 évesek vannak a legtöbben községünkben, azután pedig a 65 év felettiek, ami problémákat okozhat a jövővel kapcsolatban, de szerencsére a </w:t>
      </w:r>
      <w:r w:rsidR="00576CC0">
        <w:rPr>
          <w:sz w:val="24"/>
          <w:szCs w:val="24"/>
        </w:rPr>
        <w:t xml:space="preserve">Mályinkára </w:t>
      </w:r>
      <w:r w:rsidR="00576CC0" w:rsidRPr="00576CC0">
        <w:rPr>
          <w:sz w:val="24"/>
          <w:szCs w:val="24"/>
        </w:rPr>
        <w:t>bevándorlók száma az utóbbi évben, emelkedik,</w:t>
      </w:r>
      <w:r w:rsidR="00576CC0">
        <w:rPr>
          <w:sz w:val="24"/>
          <w:szCs w:val="24"/>
        </w:rPr>
        <w:t xml:space="preserve"> mely tendenciáról még nincs pontos adatunk, de</w:t>
      </w:r>
      <w:r w:rsidR="00576CC0" w:rsidRPr="00576CC0">
        <w:rPr>
          <w:sz w:val="24"/>
          <w:szCs w:val="24"/>
        </w:rPr>
        <w:t xml:space="preserve"> így a jövőre tekintve bíz</w:t>
      </w:r>
      <w:r w:rsidR="00576CC0">
        <w:rPr>
          <w:sz w:val="24"/>
          <w:szCs w:val="24"/>
        </w:rPr>
        <w:t>unk</w:t>
      </w:r>
      <w:r w:rsidR="00576CC0" w:rsidRPr="00576CC0">
        <w:rPr>
          <w:sz w:val="24"/>
          <w:szCs w:val="24"/>
        </w:rPr>
        <w:t xml:space="preserve"> a lakosság szám emelkedésében.</w:t>
      </w:r>
    </w:p>
    <w:p w:rsidR="00576CC0" w:rsidRDefault="00576CC0">
      <w:pPr>
        <w:pStyle w:val="Szvegtrzs"/>
        <w:rPr>
          <w:b/>
          <w:sz w:val="24"/>
          <w:szCs w:val="24"/>
        </w:rPr>
      </w:pPr>
    </w:p>
    <w:p w:rsidR="00A41A6F" w:rsidRDefault="00A41A6F">
      <w:pPr>
        <w:pStyle w:val="Szvegtrzs"/>
        <w:rPr>
          <w:b/>
          <w:sz w:val="24"/>
          <w:szCs w:val="24"/>
        </w:rPr>
      </w:pPr>
    </w:p>
    <w:p w:rsidR="00576CC0" w:rsidRDefault="00576CC0">
      <w:pPr>
        <w:pStyle w:val="Szvegtrzs"/>
        <w:rPr>
          <w:b/>
          <w:sz w:val="24"/>
          <w:szCs w:val="24"/>
        </w:rPr>
      </w:pPr>
    </w:p>
    <w:p w:rsidR="004A3865" w:rsidRPr="00A41A6F" w:rsidRDefault="004A3865" w:rsidP="001F113F">
      <w:pPr>
        <w:pStyle w:val="Szvegtrzs"/>
        <w:pBdr>
          <w:top w:val="single" w:sz="4" w:space="1" w:color="auto"/>
          <w:left w:val="single" w:sz="4" w:space="4" w:color="auto"/>
          <w:bottom w:val="single" w:sz="4" w:space="1" w:color="auto"/>
          <w:right w:val="single" w:sz="4" w:space="4" w:color="auto"/>
        </w:pBdr>
        <w:jc w:val="center"/>
        <w:rPr>
          <w:b/>
          <w:sz w:val="28"/>
          <w:szCs w:val="28"/>
        </w:rPr>
      </w:pPr>
      <w:r w:rsidRPr="00A41A6F">
        <w:rPr>
          <w:b/>
          <w:sz w:val="28"/>
          <w:szCs w:val="28"/>
        </w:rPr>
        <w:t>3.  A mélyszegénységben élők és a romák esélyegenlősége</w:t>
      </w:r>
    </w:p>
    <w:p w:rsidR="004A3865" w:rsidRPr="00C84DC8" w:rsidRDefault="004A3865" w:rsidP="004A3865">
      <w:pPr>
        <w:pStyle w:val="Szvegtrzs"/>
        <w:rPr>
          <w:b/>
          <w:sz w:val="24"/>
          <w:szCs w:val="24"/>
        </w:rPr>
      </w:pPr>
    </w:p>
    <w:p w:rsidR="002C4C87" w:rsidRPr="00C84DC8" w:rsidRDefault="001F113F">
      <w:pPr>
        <w:pStyle w:val="Cmsor5"/>
        <w:numPr>
          <w:ilvl w:val="1"/>
          <w:numId w:val="25"/>
        </w:numPr>
        <w:tabs>
          <w:tab w:val="left" w:pos="933"/>
        </w:tabs>
        <w:spacing w:before="195"/>
        <w:ind w:hanging="331"/>
        <w:rPr>
          <w:sz w:val="24"/>
          <w:szCs w:val="24"/>
        </w:rPr>
      </w:pPr>
      <w:r>
        <w:rPr>
          <w:sz w:val="24"/>
          <w:szCs w:val="24"/>
        </w:rPr>
        <w:t xml:space="preserve"> </w:t>
      </w:r>
      <w:r w:rsidR="00CC16A5" w:rsidRPr="00C84DC8">
        <w:rPr>
          <w:sz w:val="24"/>
          <w:szCs w:val="24"/>
        </w:rPr>
        <w:t>Jövedelmi és vagyoni</w:t>
      </w:r>
      <w:r w:rsidR="00CC16A5" w:rsidRPr="00C84DC8">
        <w:rPr>
          <w:spacing w:val="-7"/>
          <w:sz w:val="24"/>
          <w:szCs w:val="24"/>
        </w:rPr>
        <w:t xml:space="preserve"> </w:t>
      </w:r>
      <w:r w:rsidR="00CC16A5" w:rsidRPr="00C84DC8">
        <w:rPr>
          <w:sz w:val="24"/>
          <w:szCs w:val="24"/>
        </w:rPr>
        <w:t>helyzet</w:t>
      </w:r>
    </w:p>
    <w:p w:rsidR="002C4C87" w:rsidRDefault="002C4C87">
      <w:pPr>
        <w:pStyle w:val="Szvegtrzs"/>
        <w:spacing w:before="3"/>
        <w:rPr>
          <w:b/>
          <w:sz w:val="24"/>
          <w:szCs w:val="24"/>
        </w:rPr>
      </w:pPr>
    </w:p>
    <w:p w:rsidR="004A3865" w:rsidRPr="00C84DC8" w:rsidRDefault="004A3865">
      <w:pPr>
        <w:pStyle w:val="Szvegtrzs"/>
        <w:spacing w:before="3"/>
        <w:rPr>
          <w:b/>
          <w:sz w:val="24"/>
          <w:szCs w:val="24"/>
        </w:rPr>
      </w:pPr>
    </w:p>
    <w:p w:rsidR="002C4C87" w:rsidRPr="00C84DC8" w:rsidRDefault="00CC16A5" w:rsidP="00FA742E">
      <w:pPr>
        <w:pStyle w:val="Szvegtrzs"/>
        <w:ind w:right="-31"/>
        <w:jc w:val="both"/>
        <w:rPr>
          <w:sz w:val="24"/>
          <w:szCs w:val="24"/>
        </w:rPr>
      </w:pPr>
      <w:r w:rsidRPr="00C84DC8">
        <w:rPr>
          <w:sz w:val="24"/>
          <w:szCs w:val="24"/>
        </w:rPr>
        <w:t xml:space="preserve">Mályinka község területi elhelyezkedése alapján távol esik a városi agglomerációs környezettől, legközelebbi város a 25 km-re fekvő Kazincbarcika. Legtöbb aktív korú dolgozó, mályinkai lakos Kazincbarcikára jár dolgozni, néhányan a távolabbi Miskolcra vagy Egerbe járnak a munkahelyükre. Sajnos a településen csak néhány vállalkozás működik, így helyben kevés ember talált munkát. </w:t>
      </w:r>
      <w:r w:rsidRPr="00C84DC8">
        <w:rPr>
          <w:spacing w:val="4"/>
          <w:sz w:val="24"/>
          <w:szCs w:val="24"/>
        </w:rPr>
        <w:t xml:space="preserve">Az </w:t>
      </w:r>
      <w:r w:rsidRPr="00C84DC8">
        <w:rPr>
          <w:sz w:val="24"/>
          <w:szCs w:val="24"/>
        </w:rPr>
        <w:t xml:space="preserve">életvitelszerűen Mályinkán lakó fiatalok nagy része havonta illetve hetente ingázik a település és valamelyik nagyváros, illetve külföld között. Megállapítható, hogy bár a jelenlegi gazdasági helyzet nem kedvező a falvakra nézve, mégis a településen élők saját ingatlanaikban laknak, a legtöbb ingatlanon konyhakertet művelnek, és gyümölcsös is tartozik hozzá, így némileg csökkennek az élelmiszer beszerzésére fordított kiadások. Emellett az Önkormányzat biztosít étkezési lehetőséget az üzemi konyhán, amely szociális alapon, jövedelemtől függően csökkentett térítési díjjal is igénybe vehető. Az Önkormányzat további segítséget kíván nyújtani a szülők számára a nyári gyermekétkezetés biztosításával, amit a rendszeres gyermekvédelmi kedvezményben részesülő gyermekek vehetnek igénybe, a településen átlagosan </w:t>
      </w:r>
      <w:r w:rsidR="002B72DF" w:rsidRPr="00C84DC8">
        <w:rPr>
          <w:sz w:val="24"/>
          <w:szCs w:val="24"/>
        </w:rPr>
        <w:t>5</w:t>
      </w:r>
      <w:r w:rsidRPr="00C84DC8">
        <w:rPr>
          <w:sz w:val="24"/>
          <w:szCs w:val="24"/>
        </w:rPr>
        <w:t xml:space="preserve"> hátrányos helyzetben lévő gyermek kaphat a nyári gyermekétkeztetésen belül meleg</w:t>
      </w:r>
      <w:r w:rsidRPr="00C84DC8">
        <w:rPr>
          <w:spacing w:val="-7"/>
          <w:sz w:val="24"/>
          <w:szCs w:val="24"/>
        </w:rPr>
        <w:t xml:space="preserve"> </w:t>
      </w:r>
      <w:r w:rsidRPr="00C84DC8">
        <w:rPr>
          <w:sz w:val="24"/>
          <w:szCs w:val="24"/>
        </w:rPr>
        <w:t>ebédet.</w:t>
      </w:r>
    </w:p>
    <w:p w:rsidR="002C4C87" w:rsidRDefault="00CC16A5" w:rsidP="00FA742E">
      <w:pPr>
        <w:pStyle w:val="Szvegtrzs"/>
        <w:spacing w:before="2"/>
        <w:ind w:right="111"/>
        <w:jc w:val="both"/>
        <w:rPr>
          <w:sz w:val="24"/>
          <w:szCs w:val="24"/>
        </w:rPr>
      </w:pPr>
      <w:r w:rsidRPr="00C84DC8">
        <w:rPr>
          <w:sz w:val="24"/>
          <w:szCs w:val="24"/>
        </w:rPr>
        <w:t>A település lakosai számára az Önkormányzat évente elkülönített költségvetésében egy keretösszeget, melyet minden mályinkai lakos halála esetén az eltemetésről gondoskodó családtag részére egyszeri, vissza nem térítendő támogatás formájában (temetési segély, temetési támogatás), 20.000 Ft összegben folyósít. Ez a támogatás különösen nagy segítséget jelent azon családok részére, akik a létminimum közelében élnek.</w:t>
      </w:r>
      <w:r w:rsidR="00733C32" w:rsidRPr="00C84DC8">
        <w:rPr>
          <w:sz w:val="24"/>
          <w:szCs w:val="24"/>
        </w:rPr>
        <w:t xml:space="preserve"> Valamint a rendkívüli élethelyzetbe került személyeknek is biztosít segítséget az önkormányzat pénzbeli támogatás formájában</w:t>
      </w:r>
      <w:r w:rsidR="00C51DEE" w:rsidRPr="00C84DC8">
        <w:rPr>
          <w:sz w:val="24"/>
          <w:szCs w:val="24"/>
        </w:rPr>
        <w:t>, mint</w:t>
      </w:r>
      <w:r w:rsidR="009D114C" w:rsidRPr="00C84DC8">
        <w:rPr>
          <w:sz w:val="24"/>
          <w:szCs w:val="24"/>
        </w:rPr>
        <w:t xml:space="preserve"> </w:t>
      </w:r>
      <w:r w:rsidR="00733C32" w:rsidRPr="00C84DC8">
        <w:rPr>
          <w:sz w:val="24"/>
          <w:szCs w:val="24"/>
        </w:rPr>
        <w:t>a hosszabb betegség miatti kórházi kezelés, vagy megnövekedett gyógyszerkiadás, elemi csapás, baleset miatt nehéz anyagi helyzetbe került lakosok számára.  A lakhatáshoz kapcsolódó kiadások viseléséhez is igyekszik a rászorulóknak segíteni az önkormányzat szintén települési támogatás formájában. A gyermek születésére tekintettel is igényelhető települési támogatás</w:t>
      </w:r>
      <w:r w:rsidR="00C530FC" w:rsidRPr="00C84DC8">
        <w:rPr>
          <w:sz w:val="24"/>
          <w:szCs w:val="24"/>
        </w:rPr>
        <w:t>, mely összeg 20.000 Ft. minden Mályinkai lakosként anyakönyvezett úszülött gyermek egyik szülője igényelheti az önkormányzaton.</w:t>
      </w:r>
    </w:p>
    <w:p w:rsidR="00A41A6F" w:rsidRPr="00C84DC8" w:rsidRDefault="00A41A6F" w:rsidP="00FA742E">
      <w:pPr>
        <w:pStyle w:val="Szvegtrzs"/>
        <w:spacing w:before="2"/>
        <w:ind w:right="111"/>
        <w:jc w:val="both"/>
        <w:rPr>
          <w:sz w:val="24"/>
          <w:szCs w:val="24"/>
        </w:rPr>
      </w:pPr>
    </w:p>
    <w:p w:rsidR="002C4C87" w:rsidRPr="00C84DC8" w:rsidRDefault="00CC16A5" w:rsidP="00FA742E">
      <w:pPr>
        <w:pStyle w:val="Szvegtrzs"/>
        <w:ind w:right="-31"/>
        <w:jc w:val="both"/>
        <w:rPr>
          <w:sz w:val="24"/>
          <w:szCs w:val="24"/>
        </w:rPr>
      </w:pPr>
      <w:r w:rsidRPr="00C84DC8">
        <w:rPr>
          <w:sz w:val="24"/>
          <w:szCs w:val="24"/>
        </w:rPr>
        <w:t xml:space="preserve">A statisztikai adatok és az önkormányzat felmérései és segélyezési mutatói alapján megfigyelhető, hogy a településen élők jövedelmi viszonyai </w:t>
      </w:r>
      <w:r w:rsidR="00733C32" w:rsidRPr="00C84DC8">
        <w:rPr>
          <w:sz w:val="24"/>
          <w:szCs w:val="24"/>
        </w:rPr>
        <w:t xml:space="preserve">stagnálnak, vagy </w:t>
      </w:r>
      <w:r w:rsidRPr="00C84DC8">
        <w:rPr>
          <w:sz w:val="24"/>
          <w:szCs w:val="24"/>
        </w:rPr>
        <w:t xml:space="preserve">romlanak. </w:t>
      </w:r>
    </w:p>
    <w:p w:rsidR="0041624B" w:rsidRDefault="0041624B">
      <w:pPr>
        <w:pStyle w:val="Szvegtrzs"/>
        <w:spacing w:before="4"/>
        <w:rPr>
          <w:sz w:val="24"/>
          <w:szCs w:val="24"/>
        </w:rPr>
      </w:pPr>
    </w:p>
    <w:p w:rsidR="0058264E" w:rsidRPr="00C84DC8" w:rsidRDefault="0058264E">
      <w:pPr>
        <w:pStyle w:val="Szvegtrzs"/>
        <w:spacing w:before="4"/>
        <w:rPr>
          <w:sz w:val="24"/>
          <w:szCs w:val="24"/>
        </w:rPr>
      </w:pPr>
    </w:p>
    <w:p w:rsidR="002C4C87" w:rsidRPr="00C84DC8" w:rsidRDefault="001F113F">
      <w:pPr>
        <w:pStyle w:val="Cmsor5"/>
        <w:numPr>
          <w:ilvl w:val="1"/>
          <w:numId w:val="25"/>
        </w:numPr>
        <w:tabs>
          <w:tab w:val="left" w:pos="933"/>
        </w:tabs>
        <w:ind w:hanging="331"/>
        <w:rPr>
          <w:sz w:val="24"/>
          <w:szCs w:val="24"/>
        </w:rPr>
      </w:pPr>
      <w:r>
        <w:rPr>
          <w:sz w:val="24"/>
          <w:szCs w:val="24"/>
        </w:rPr>
        <w:lastRenderedPageBreak/>
        <w:t xml:space="preserve"> </w:t>
      </w:r>
      <w:r w:rsidR="00CC16A5" w:rsidRPr="00C84DC8">
        <w:rPr>
          <w:sz w:val="24"/>
          <w:szCs w:val="24"/>
        </w:rPr>
        <w:t>Foglalkoztatottság, munkaerő-piaci</w:t>
      </w:r>
      <w:r w:rsidR="00CC16A5" w:rsidRPr="00C84DC8">
        <w:rPr>
          <w:spacing w:val="-5"/>
          <w:sz w:val="24"/>
          <w:szCs w:val="24"/>
        </w:rPr>
        <w:t xml:space="preserve"> </w:t>
      </w:r>
      <w:r w:rsidR="00CC16A5" w:rsidRPr="00C84DC8">
        <w:rPr>
          <w:sz w:val="24"/>
          <w:szCs w:val="24"/>
        </w:rPr>
        <w:t>integráció</w:t>
      </w:r>
    </w:p>
    <w:p w:rsidR="002C4C87" w:rsidRDefault="002C4C87">
      <w:pPr>
        <w:pStyle w:val="Szvegtrzs"/>
        <w:spacing w:before="3"/>
        <w:rPr>
          <w:b/>
          <w:sz w:val="24"/>
          <w:szCs w:val="24"/>
        </w:rPr>
      </w:pPr>
    </w:p>
    <w:p w:rsidR="004A3865" w:rsidRPr="00C84DC8" w:rsidRDefault="004A3865">
      <w:pPr>
        <w:pStyle w:val="Szvegtrzs"/>
        <w:spacing w:before="3"/>
        <w:rPr>
          <w:b/>
          <w:sz w:val="24"/>
          <w:szCs w:val="24"/>
        </w:rPr>
      </w:pPr>
    </w:p>
    <w:p w:rsidR="002C4C87" w:rsidRPr="00C84DC8" w:rsidRDefault="00CC16A5" w:rsidP="00D3502F">
      <w:pPr>
        <w:pStyle w:val="Szvegtrzs"/>
        <w:spacing w:before="1"/>
        <w:ind w:right="-31"/>
        <w:jc w:val="both"/>
        <w:rPr>
          <w:sz w:val="24"/>
          <w:szCs w:val="24"/>
        </w:rPr>
      </w:pPr>
      <w:r w:rsidRPr="00C84DC8">
        <w:rPr>
          <w:sz w:val="24"/>
          <w:szCs w:val="24"/>
        </w:rPr>
        <w:t>A HEP 1. számú mellékletében elhelyezett táblázatokba gyűjtött adatok, valamint a helyi önkormányzat a foglalkoztatás elősegítéséről és a munkanélküliek ellátásáról szóló 1991. évi IV. törvény (továbbiakban: Flt.) és a Mötv-ben foglalt feladatai alapján településünkre jellemző foglalkoztatottságot, munkaerő-piaci lehetőségeket kívánjuk elemezni az elmúlt évek változásainak bemutatásával, a különböző korosztályok, illetve nemek szerinti bontásban. Az elemzést összevetjük térségi és országos adatokkal is.</w:t>
      </w:r>
    </w:p>
    <w:p w:rsidR="004A3865" w:rsidRDefault="004A3865">
      <w:pPr>
        <w:pStyle w:val="Szvegtrzs"/>
        <w:spacing w:before="3"/>
        <w:rPr>
          <w:sz w:val="24"/>
          <w:szCs w:val="24"/>
        </w:rPr>
      </w:pPr>
    </w:p>
    <w:p w:rsidR="00A41A6F" w:rsidRPr="00C84DC8" w:rsidRDefault="00A41A6F">
      <w:pPr>
        <w:pStyle w:val="Szvegtrzs"/>
        <w:spacing w:before="3"/>
        <w:rPr>
          <w:sz w:val="24"/>
          <w:szCs w:val="24"/>
        </w:rPr>
      </w:pPr>
    </w:p>
    <w:p w:rsidR="00C84DC8" w:rsidRPr="00D3502F" w:rsidRDefault="00CC16A5" w:rsidP="00DD6CB1">
      <w:pPr>
        <w:pStyle w:val="Cmsor5"/>
        <w:numPr>
          <w:ilvl w:val="0"/>
          <w:numId w:val="24"/>
        </w:numPr>
        <w:tabs>
          <w:tab w:val="left" w:pos="840"/>
        </w:tabs>
        <w:ind w:firstLine="141"/>
        <w:rPr>
          <w:sz w:val="24"/>
          <w:szCs w:val="24"/>
        </w:rPr>
      </w:pPr>
      <w:r w:rsidRPr="00C84DC8">
        <w:rPr>
          <w:sz w:val="24"/>
          <w:szCs w:val="24"/>
          <w:u w:val="thick"/>
        </w:rPr>
        <w:t>foglalkoztatottak, munkanélküliek, tartós munkanélküliek száma,</w:t>
      </w:r>
      <w:r w:rsidRPr="00C84DC8">
        <w:rPr>
          <w:spacing w:val="-6"/>
          <w:sz w:val="24"/>
          <w:szCs w:val="24"/>
          <w:u w:val="thick"/>
        </w:rPr>
        <w:t xml:space="preserve"> </w:t>
      </w:r>
      <w:r w:rsidRPr="00C84DC8">
        <w:rPr>
          <w:sz w:val="24"/>
          <w:szCs w:val="24"/>
          <w:u w:val="thick"/>
        </w:rPr>
        <w:t>aránya</w:t>
      </w:r>
    </w:p>
    <w:p w:rsidR="00D3502F" w:rsidRPr="00DD6CB1" w:rsidRDefault="00D3502F" w:rsidP="00D3502F">
      <w:pPr>
        <w:pStyle w:val="Cmsor5"/>
        <w:tabs>
          <w:tab w:val="left" w:pos="840"/>
        </w:tabs>
        <w:ind w:left="601" w:firstLine="0"/>
        <w:rPr>
          <w:sz w:val="24"/>
          <w:szCs w:val="24"/>
        </w:rPr>
      </w:pPr>
    </w:p>
    <w:p w:rsidR="00C84DC8" w:rsidRDefault="00C84DC8">
      <w:pPr>
        <w:pStyle w:val="Szvegtrzs"/>
        <w:spacing w:before="9"/>
        <w:rPr>
          <w:sz w:val="16"/>
        </w:rPr>
      </w:pPr>
      <w:r w:rsidRPr="00C84DC8">
        <w:rPr>
          <w:noProof/>
        </w:rPr>
        <w:drawing>
          <wp:inline distT="0" distB="0" distL="0" distR="0">
            <wp:extent cx="6115050" cy="2599037"/>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2471" cy="2610692"/>
                    </a:xfrm>
                    <a:prstGeom prst="rect">
                      <a:avLst/>
                    </a:prstGeom>
                    <a:noFill/>
                    <a:ln>
                      <a:noFill/>
                    </a:ln>
                  </pic:spPr>
                </pic:pic>
              </a:graphicData>
            </a:graphic>
          </wp:inline>
        </w:drawing>
      </w:r>
    </w:p>
    <w:p w:rsidR="00D3502F" w:rsidRDefault="00D3502F">
      <w:pPr>
        <w:pStyle w:val="Szvegtrzs"/>
        <w:spacing w:before="9"/>
        <w:rPr>
          <w:sz w:val="16"/>
        </w:rPr>
      </w:pPr>
    </w:p>
    <w:p w:rsidR="00D3502F" w:rsidRDefault="00D3502F">
      <w:pPr>
        <w:pStyle w:val="Szvegtrzs"/>
        <w:spacing w:before="9"/>
        <w:rPr>
          <w:sz w:val="16"/>
        </w:rPr>
      </w:pPr>
    </w:p>
    <w:p w:rsidR="00C84DC8" w:rsidRDefault="00C84DC8">
      <w:pPr>
        <w:pStyle w:val="Szvegtrzs"/>
        <w:spacing w:before="9"/>
        <w:rPr>
          <w:sz w:val="16"/>
        </w:rPr>
      </w:pPr>
    </w:p>
    <w:p w:rsidR="00C84DC8" w:rsidRDefault="00C84DC8" w:rsidP="000254D1">
      <w:pPr>
        <w:pStyle w:val="Szvegtrzs"/>
        <w:spacing w:before="9"/>
        <w:jc w:val="center"/>
        <w:rPr>
          <w:sz w:val="16"/>
        </w:rPr>
      </w:pPr>
      <w:r>
        <w:rPr>
          <w:noProof/>
        </w:rPr>
        <w:drawing>
          <wp:inline distT="0" distB="0" distL="0" distR="0" wp14:anchorId="245F89A3" wp14:editId="4C42FE2A">
            <wp:extent cx="5162550" cy="2724150"/>
            <wp:effectExtent l="0" t="0" r="0" b="0"/>
            <wp:docPr id="7" name="Diagram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4DC8" w:rsidRDefault="00C84DC8">
      <w:pPr>
        <w:pStyle w:val="Szvegtrzs"/>
        <w:spacing w:before="9"/>
        <w:rPr>
          <w:sz w:val="16"/>
        </w:rPr>
      </w:pPr>
    </w:p>
    <w:p w:rsidR="00D3502F" w:rsidRDefault="00D3502F">
      <w:pPr>
        <w:pStyle w:val="Szvegtrzs"/>
        <w:spacing w:before="9"/>
        <w:rPr>
          <w:sz w:val="16"/>
        </w:rPr>
      </w:pPr>
    </w:p>
    <w:p w:rsidR="00D3502F" w:rsidRPr="004A3865" w:rsidRDefault="00CC16A5" w:rsidP="000237B8">
      <w:pPr>
        <w:pStyle w:val="Szvegtrzs"/>
        <w:spacing w:before="92"/>
        <w:ind w:right="111"/>
        <w:jc w:val="both"/>
        <w:rPr>
          <w:sz w:val="24"/>
          <w:szCs w:val="24"/>
        </w:rPr>
      </w:pPr>
      <w:r w:rsidRPr="004A3865">
        <w:rPr>
          <w:sz w:val="24"/>
          <w:szCs w:val="24"/>
        </w:rPr>
        <w:t>A fenti táblázatok adatai rámutatnak arra</w:t>
      </w:r>
      <w:r w:rsidR="004433F5" w:rsidRPr="004A3865">
        <w:rPr>
          <w:sz w:val="24"/>
          <w:szCs w:val="24"/>
        </w:rPr>
        <w:t xml:space="preserve">, hogy a 2013-as évektől </w:t>
      </w:r>
      <w:r w:rsidR="00746147" w:rsidRPr="004A3865">
        <w:rPr>
          <w:sz w:val="24"/>
          <w:szCs w:val="24"/>
        </w:rPr>
        <w:t xml:space="preserve">a 2016-os évig a munkanélküliek száma jelentősen csökken, mely adatokat a közmunka programbamban részt vevő helyi lakosok magas száma, illetve az elvándorlás magyarázza. </w:t>
      </w:r>
      <w:r w:rsidRPr="004A3865">
        <w:rPr>
          <w:sz w:val="24"/>
          <w:szCs w:val="24"/>
        </w:rPr>
        <w:t xml:space="preserve">A településen előfordulnak olyan emberek is, akik inaktívak, azaz nincsenek regisztrálva a munkaügyi központban, így ellátásra sem jogosultak. Ez a réteg alkalmi munkákból, idény jellegű munkákból tartja fenn magát, melynek oka az </w:t>
      </w:r>
      <w:r w:rsidRPr="004A3865">
        <w:rPr>
          <w:sz w:val="24"/>
          <w:szCs w:val="24"/>
        </w:rPr>
        <w:lastRenderedPageBreak/>
        <w:t>iskolázatlanság, alacsony iskolai végzettség valamint mentális és alkohol problémák.</w:t>
      </w:r>
    </w:p>
    <w:p w:rsidR="002C4C87" w:rsidRDefault="00CC16A5" w:rsidP="00D3502F">
      <w:pPr>
        <w:pStyle w:val="Szvegtrzs"/>
        <w:spacing w:before="1"/>
        <w:ind w:right="-31"/>
        <w:jc w:val="both"/>
        <w:rPr>
          <w:sz w:val="24"/>
          <w:szCs w:val="24"/>
        </w:rPr>
      </w:pPr>
      <w:r w:rsidRPr="004A3865">
        <w:rPr>
          <w:sz w:val="24"/>
          <w:szCs w:val="24"/>
        </w:rPr>
        <w:t>Az önkormányzat segélyezési és statisztikai adatai alapján megállapítható, hogy a munkanélküliek között nagyobb arányszámban fordul elő férfi lakosság, mint női. A települési önkormányzat a munkaügyi központ által biztosított közmunka program keretein belül főképpen mélyszegénységben élőket foglalkoztat,</w:t>
      </w:r>
      <w:r w:rsidR="009F33FE" w:rsidRPr="004A3865">
        <w:rPr>
          <w:sz w:val="24"/>
          <w:szCs w:val="24"/>
        </w:rPr>
        <w:t xml:space="preserve"> </w:t>
      </w:r>
      <w:r w:rsidRPr="004A3865">
        <w:rPr>
          <w:sz w:val="24"/>
          <w:szCs w:val="24"/>
        </w:rPr>
        <w:t>anna</w:t>
      </w:r>
      <w:r w:rsidR="008C2951" w:rsidRPr="004A3865">
        <w:rPr>
          <w:sz w:val="24"/>
          <w:szCs w:val="24"/>
        </w:rPr>
        <w:t>k</w:t>
      </w:r>
      <w:r w:rsidR="0041624B" w:rsidRPr="004A3865">
        <w:rPr>
          <w:sz w:val="24"/>
          <w:szCs w:val="24"/>
        </w:rPr>
        <w:t xml:space="preserve"> é</w:t>
      </w:r>
      <w:r w:rsidRPr="004A3865">
        <w:rPr>
          <w:sz w:val="24"/>
          <w:szCs w:val="24"/>
        </w:rPr>
        <w:t>rdekében, hogy anyagi lehetőségeiken helyben, és ily módon segítsen. Foglalkoztatás szempontjából hátrányos helyzetűek közé sorolhatók még az idősebb, nyugdíj előtt álló korosztályok, a gyermekvállalást követően a munkaerőpiacra visszatérő nők.</w:t>
      </w:r>
    </w:p>
    <w:p w:rsidR="000237B8" w:rsidRDefault="000237B8" w:rsidP="00D3502F">
      <w:pPr>
        <w:pStyle w:val="Szvegtrzs"/>
        <w:spacing w:before="1"/>
        <w:ind w:right="-31"/>
        <w:jc w:val="both"/>
        <w:rPr>
          <w:sz w:val="24"/>
          <w:szCs w:val="24"/>
        </w:rPr>
      </w:pPr>
    </w:p>
    <w:p w:rsidR="00D3502F" w:rsidRPr="00F2194B" w:rsidRDefault="00D3502F" w:rsidP="00D3502F">
      <w:pPr>
        <w:pStyle w:val="Szvegtrzs"/>
        <w:spacing w:before="1"/>
        <w:ind w:right="-31"/>
        <w:jc w:val="both"/>
        <w:rPr>
          <w:sz w:val="24"/>
          <w:szCs w:val="24"/>
        </w:rPr>
      </w:pPr>
    </w:p>
    <w:p w:rsidR="0041624B" w:rsidRDefault="0041624B" w:rsidP="002B0628">
      <w:pPr>
        <w:pStyle w:val="Szvegtrzs"/>
        <w:spacing w:before="1"/>
        <w:jc w:val="center"/>
        <w:rPr>
          <w:sz w:val="27"/>
        </w:rPr>
      </w:pPr>
      <w:r w:rsidRPr="0041624B">
        <w:rPr>
          <w:noProof/>
        </w:rPr>
        <w:drawing>
          <wp:inline distT="0" distB="0" distL="0" distR="0">
            <wp:extent cx="6131267" cy="479107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4288" cy="4824693"/>
                    </a:xfrm>
                    <a:prstGeom prst="rect">
                      <a:avLst/>
                    </a:prstGeom>
                    <a:noFill/>
                    <a:ln>
                      <a:noFill/>
                    </a:ln>
                  </pic:spPr>
                </pic:pic>
              </a:graphicData>
            </a:graphic>
          </wp:inline>
        </w:drawing>
      </w:r>
    </w:p>
    <w:p w:rsidR="006B5ABC" w:rsidRPr="002B0628" w:rsidRDefault="006B5ABC" w:rsidP="002B0628">
      <w:pPr>
        <w:pStyle w:val="Szvegtrzs"/>
        <w:spacing w:before="1"/>
        <w:jc w:val="center"/>
        <w:rPr>
          <w:sz w:val="27"/>
        </w:rPr>
      </w:pPr>
    </w:p>
    <w:p w:rsidR="00D76086" w:rsidRPr="00A72266" w:rsidRDefault="0041624B" w:rsidP="00B937DE">
      <w:pPr>
        <w:pStyle w:val="Szvegtrzs"/>
        <w:spacing w:before="4"/>
        <w:jc w:val="center"/>
        <w:rPr>
          <w:sz w:val="24"/>
          <w:szCs w:val="24"/>
        </w:rPr>
      </w:pPr>
      <w:r>
        <w:rPr>
          <w:noProof/>
        </w:rPr>
        <w:drawing>
          <wp:inline distT="0" distB="0" distL="0" distR="0" wp14:anchorId="64686077" wp14:editId="0B49D174">
            <wp:extent cx="5143500" cy="2257425"/>
            <wp:effectExtent l="0" t="0" r="0" b="0"/>
            <wp:docPr id="9" name="Diagram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154B2" w:rsidRDefault="00F154B2">
      <w:pPr>
        <w:rPr>
          <w:sz w:val="24"/>
          <w:szCs w:val="24"/>
        </w:rPr>
      </w:pPr>
    </w:p>
    <w:p w:rsidR="00F154B2" w:rsidRDefault="00F154B2">
      <w:pPr>
        <w:rPr>
          <w:sz w:val="24"/>
          <w:szCs w:val="24"/>
        </w:rPr>
      </w:pPr>
    </w:p>
    <w:p w:rsidR="002C4C87" w:rsidRDefault="00B937DE">
      <w:pPr>
        <w:rPr>
          <w:sz w:val="24"/>
          <w:szCs w:val="24"/>
        </w:rPr>
      </w:pPr>
      <w:r>
        <w:rPr>
          <w:sz w:val="24"/>
          <w:szCs w:val="24"/>
        </w:rPr>
        <w:lastRenderedPageBreak/>
        <w:t>Az álláskeresők száma csökkenő tendenciát mutat, ami elsősorban annak köszönhető, hogy a fiatalok a nagyobb városokban, más országrészben, vagy külföldön keresik a munkalehetőséget. Valamint a már korábban említett közfoglalkoztatási programban résztvevők magas száma is indololja.</w:t>
      </w:r>
    </w:p>
    <w:p w:rsidR="0021336C" w:rsidRDefault="0021336C">
      <w:pPr>
        <w:rPr>
          <w:sz w:val="24"/>
          <w:szCs w:val="24"/>
        </w:rPr>
      </w:pPr>
    </w:p>
    <w:p w:rsidR="00B937DE" w:rsidRDefault="00B937DE">
      <w:pPr>
        <w:rPr>
          <w:sz w:val="24"/>
          <w:szCs w:val="24"/>
        </w:rPr>
      </w:pPr>
    </w:p>
    <w:tbl>
      <w:tblPr>
        <w:tblW w:w="9287" w:type="dxa"/>
        <w:jc w:val="center"/>
        <w:tblCellMar>
          <w:left w:w="70" w:type="dxa"/>
          <w:right w:w="70" w:type="dxa"/>
        </w:tblCellMar>
        <w:tblLook w:val="04A0" w:firstRow="1" w:lastRow="0" w:firstColumn="1" w:lastColumn="0" w:noHBand="0" w:noVBand="1"/>
      </w:tblPr>
      <w:tblGrid>
        <w:gridCol w:w="623"/>
        <w:gridCol w:w="2156"/>
        <w:gridCol w:w="604"/>
        <w:gridCol w:w="497"/>
        <w:gridCol w:w="1904"/>
        <w:gridCol w:w="1677"/>
        <w:gridCol w:w="1826"/>
      </w:tblGrid>
      <w:tr w:rsidR="00601701" w:rsidRPr="00601701" w:rsidTr="000A02FF">
        <w:trPr>
          <w:trHeight w:val="583"/>
          <w:jc w:val="center"/>
        </w:trPr>
        <w:tc>
          <w:tcPr>
            <w:tcW w:w="9287" w:type="dxa"/>
            <w:gridSpan w:val="7"/>
            <w:tcBorders>
              <w:top w:val="nil"/>
              <w:left w:val="nil"/>
              <w:bottom w:val="single" w:sz="4" w:space="0" w:color="auto"/>
              <w:right w:val="nil"/>
            </w:tcBorders>
            <w:shd w:val="clear" w:color="auto" w:fill="auto"/>
            <w:vAlign w:val="bottom"/>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3.2.3. számú tábla - A 180 napnál hosszabb ideje regisztrált munkanélküliek/nyilvántartott álláskeresők száma és aránya nemek szerint</w:t>
            </w:r>
          </w:p>
        </w:tc>
      </w:tr>
      <w:tr w:rsidR="00601701" w:rsidRPr="00601701" w:rsidTr="000A02FF">
        <w:trPr>
          <w:trHeight w:val="658"/>
          <w:jc w:val="center"/>
        </w:trPr>
        <w:tc>
          <w:tcPr>
            <w:tcW w:w="623"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Év </w:t>
            </w:r>
          </w:p>
        </w:tc>
        <w:tc>
          <w:tcPr>
            <w:tcW w:w="2156" w:type="dxa"/>
            <w:vMerge w:val="restart"/>
            <w:tcBorders>
              <w:top w:val="nil"/>
              <w:left w:val="single" w:sz="4" w:space="0" w:color="auto"/>
              <w:bottom w:val="single" w:sz="4" w:space="0" w:color="000000"/>
              <w:right w:val="single" w:sz="4" w:space="0" w:color="auto"/>
            </w:tcBorders>
            <w:shd w:val="clear" w:color="000000" w:fill="E2EFDA"/>
            <w:vAlign w:val="center"/>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 xml:space="preserve">180 napnál hosszabb ideje regisztrált munkanélküliek aránya </w:t>
            </w:r>
            <w:r w:rsidRPr="00601701">
              <w:rPr>
                <w:rFonts w:ascii="Calibri" w:hAnsi="Calibri"/>
                <w:lang w:val="hu-HU" w:eastAsia="hu-HU"/>
              </w:rPr>
              <w:t>(TS 1501)</w:t>
            </w:r>
          </w:p>
        </w:tc>
        <w:tc>
          <w:tcPr>
            <w:tcW w:w="3005" w:type="dxa"/>
            <w:gridSpan w:val="3"/>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180 napon túli nyilvántartott álláskeresők száma nemek szerint</w:t>
            </w:r>
          </w:p>
        </w:tc>
        <w:tc>
          <w:tcPr>
            <w:tcW w:w="3502" w:type="dxa"/>
            <w:gridSpan w:val="2"/>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Nők és férfiak aránya, a 180 napon túli nyilvántartott álláskeresőkön belül</w:t>
            </w:r>
          </w:p>
        </w:tc>
      </w:tr>
      <w:tr w:rsidR="00601701" w:rsidRPr="00601701" w:rsidTr="000A02FF">
        <w:trPr>
          <w:trHeight w:val="867"/>
          <w:jc w:val="center"/>
        </w:trPr>
        <w:tc>
          <w:tcPr>
            <w:tcW w:w="623" w:type="dxa"/>
            <w:vMerge/>
            <w:tcBorders>
              <w:top w:val="nil"/>
              <w:left w:val="single" w:sz="4" w:space="0" w:color="auto"/>
              <w:bottom w:val="single" w:sz="4" w:space="0" w:color="auto"/>
              <w:right w:val="single" w:sz="4" w:space="0" w:color="auto"/>
            </w:tcBorders>
            <w:vAlign w:val="center"/>
            <w:hideMark/>
          </w:tcPr>
          <w:p w:rsidR="00601701" w:rsidRPr="00601701" w:rsidRDefault="00601701" w:rsidP="00601701">
            <w:pPr>
              <w:widowControl/>
              <w:autoSpaceDE/>
              <w:autoSpaceDN/>
              <w:rPr>
                <w:rFonts w:ascii="Calibri" w:hAnsi="Calibri"/>
                <w:b/>
                <w:bCs/>
                <w:lang w:val="hu-HU" w:eastAsia="hu-HU"/>
              </w:rPr>
            </w:pPr>
          </w:p>
        </w:tc>
        <w:tc>
          <w:tcPr>
            <w:tcW w:w="2156" w:type="dxa"/>
            <w:vMerge/>
            <w:tcBorders>
              <w:top w:val="nil"/>
              <w:left w:val="single" w:sz="4" w:space="0" w:color="auto"/>
              <w:bottom w:val="single" w:sz="4" w:space="0" w:color="000000"/>
              <w:right w:val="single" w:sz="4" w:space="0" w:color="auto"/>
            </w:tcBorders>
            <w:vAlign w:val="center"/>
            <w:hideMark/>
          </w:tcPr>
          <w:p w:rsidR="00601701" w:rsidRPr="00601701" w:rsidRDefault="00601701" w:rsidP="009606E2">
            <w:pPr>
              <w:widowControl/>
              <w:autoSpaceDE/>
              <w:autoSpaceDN/>
              <w:jc w:val="center"/>
              <w:rPr>
                <w:rFonts w:ascii="Calibri" w:hAnsi="Calibri"/>
                <w:b/>
                <w:bCs/>
                <w:lang w:val="hu-HU" w:eastAsia="hu-HU"/>
              </w:rPr>
            </w:pPr>
          </w:p>
        </w:tc>
        <w:tc>
          <w:tcPr>
            <w:tcW w:w="3005" w:type="dxa"/>
            <w:gridSpan w:val="3"/>
            <w:vMerge/>
            <w:tcBorders>
              <w:top w:val="single" w:sz="4" w:space="0" w:color="auto"/>
              <w:left w:val="single" w:sz="4" w:space="0" w:color="auto"/>
              <w:bottom w:val="single" w:sz="4" w:space="0" w:color="auto"/>
              <w:right w:val="single" w:sz="4" w:space="0" w:color="auto"/>
            </w:tcBorders>
            <w:vAlign w:val="center"/>
            <w:hideMark/>
          </w:tcPr>
          <w:p w:rsidR="00601701" w:rsidRPr="00601701" w:rsidRDefault="00601701" w:rsidP="009606E2">
            <w:pPr>
              <w:widowControl/>
              <w:autoSpaceDE/>
              <w:autoSpaceDN/>
              <w:jc w:val="center"/>
              <w:rPr>
                <w:rFonts w:ascii="Calibri" w:hAnsi="Calibri"/>
                <w:b/>
                <w:bCs/>
                <w:lang w:val="hu-HU" w:eastAsia="hu-HU"/>
              </w:rPr>
            </w:pPr>
          </w:p>
        </w:tc>
        <w:tc>
          <w:tcPr>
            <w:tcW w:w="3502" w:type="dxa"/>
            <w:gridSpan w:val="2"/>
            <w:vMerge/>
            <w:tcBorders>
              <w:top w:val="single" w:sz="4" w:space="0" w:color="auto"/>
              <w:left w:val="single" w:sz="4" w:space="0" w:color="auto"/>
              <w:bottom w:val="single" w:sz="4" w:space="0" w:color="auto"/>
              <w:right w:val="single" w:sz="4" w:space="0" w:color="auto"/>
            </w:tcBorders>
            <w:vAlign w:val="center"/>
            <w:hideMark/>
          </w:tcPr>
          <w:p w:rsidR="00601701" w:rsidRPr="00601701" w:rsidRDefault="00601701" w:rsidP="009606E2">
            <w:pPr>
              <w:widowControl/>
              <w:autoSpaceDE/>
              <w:autoSpaceDN/>
              <w:jc w:val="center"/>
              <w:rPr>
                <w:rFonts w:ascii="Calibri" w:hAnsi="Calibri"/>
                <w:b/>
                <w:bCs/>
                <w:lang w:val="hu-HU" w:eastAsia="hu-HU"/>
              </w:rPr>
            </w:pPr>
          </w:p>
        </w:tc>
      </w:tr>
      <w:tr w:rsidR="00601701" w:rsidRPr="00601701" w:rsidTr="000A02FF">
        <w:trPr>
          <w:trHeight w:val="448"/>
          <w:jc w:val="center"/>
        </w:trPr>
        <w:tc>
          <w:tcPr>
            <w:tcW w:w="623" w:type="dxa"/>
            <w:vMerge/>
            <w:tcBorders>
              <w:top w:val="nil"/>
              <w:left w:val="single" w:sz="4" w:space="0" w:color="auto"/>
              <w:bottom w:val="single" w:sz="4" w:space="0" w:color="auto"/>
              <w:right w:val="single" w:sz="4" w:space="0" w:color="auto"/>
            </w:tcBorders>
            <w:vAlign w:val="center"/>
            <w:hideMark/>
          </w:tcPr>
          <w:p w:rsidR="00601701" w:rsidRPr="00601701" w:rsidRDefault="00601701" w:rsidP="00601701">
            <w:pPr>
              <w:widowControl/>
              <w:autoSpaceDE/>
              <w:autoSpaceDN/>
              <w:rPr>
                <w:rFonts w:ascii="Calibri" w:hAnsi="Calibri"/>
                <w:b/>
                <w:bCs/>
                <w:lang w:val="hu-HU" w:eastAsia="hu-HU"/>
              </w:rPr>
            </w:pPr>
          </w:p>
        </w:tc>
        <w:tc>
          <w:tcPr>
            <w:tcW w:w="2156" w:type="dxa"/>
            <w:tcBorders>
              <w:top w:val="nil"/>
              <w:left w:val="nil"/>
              <w:bottom w:val="single" w:sz="4" w:space="0" w:color="auto"/>
              <w:right w:val="single" w:sz="4" w:space="0" w:color="auto"/>
            </w:tcBorders>
            <w:shd w:val="clear" w:color="000000" w:fill="E2EFDA"/>
            <w:vAlign w:val="center"/>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w:t>
            </w:r>
          </w:p>
        </w:tc>
        <w:tc>
          <w:tcPr>
            <w:tcW w:w="604" w:type="dxa"/>
            <w:tcBorders>
              <w:top w:val="nil"/>
              <w:left w:val="nil"/>
              <w:bottom w:val="single" w:sz="4" w:space="0" w:color="auto"/>
              <w:right w:val="single" w:sz="4" w:space="0" w:color="auto"/>
            </w:tcBorders>
            <w:shd w:val="clear" w:color="000000" w:fill="E2EFDA"/>
            <w:noWrap/>
            <w:vAlign w:val="center"/>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Férfi</w:t>
            </w:r>
          </w:p>
        </w:tc>
        <w:tc>
          <w:tcPr>
            <w:tcW w:w="496" w:type="dxa"/>
            <w:tcBorders>
              <w:top w:val="nil"/>
              <w:left w:val="nil"/>
              <w:bottom w:val="single" w:sz="4" w:space="0" w:color="auto"/>
              <w:right w:val="single" w:sz="4" w:space="0" w:color="auto"/>
            </w:tcBorders>
            <w:shd w:val="clear" w:color="000000" w:fill="E2EFDA"/>
            <w:noWrap/>
            <w:vAlign w:val="center"/>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Nő</w:t>
            </w:r>
          </w:p>
        </w:tc>
        <w:tc>
          <w:tcPr>
            <w:tcW w:w="1903" w:type="dxa"/>
            <w:tcBorders>
              <w:top w:val="nil"/>
              <w:left w:val="nil"/>
              <w:bottom w:val="single" w:sz="4" w:space="0" w:color="auto"/>
              <w:right w:val="single" w:sz="4" w:space="0" w:color="auto"/>
            </w:tcBorders>
            <w:shd w:val="clear" w:color="000000" w:fill="E2EFDA"/>
            <w:vAlign w:val="center"/>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Összesen</w:t>
            </w:r>
          </w:p>
        </w:tc>
        <w:tc>
          <w:tcPr>
            <w:tcW w:w="1677" w:type="dxa"/>
            <w:tcBorders>
              <w:top w:val="nil"/>
              <w:left w:val="nil"/>
              <w:bottom w:val="single" w:sz="4" w:space="0" w:color="auto"/>
              <w:right w:val="single" w:sz="4" w:space="0" w:color="auto"/>
            </w:tcBorders>
            <w:shd w:val="clear" w:color="000000" w:fill="E2EFDA"/>
            <w:vAlign w:val="center"/>
            <w:hideMark/>
          </w:tcPr>
          <w:p w:rsidR="00601701" w:rsidRPr="00601701" w:rsidRDefault="00601701" w:rsidP="009606E2">
            <w:pPr>
              <w:widowControl/>
              <w:autoSpaceDE/>
              <w:autoSpaceDN/>
              <w:jc w:val="center"/>
              <w:rPr>
                <w:rFonts w:ascii="Calibri" w:hAnsi="Calibri"/>
                <w:b/>
                <w:bCs/>
                <w:lang w:val="hu-HU" w:eastAsia="hu-HU"/>
              </w:rPr>
            </w:pPr>
            <w:r w:rsidRPr="00601701">
              <w:rPr>
                <w:rFonts w:ascii="Calibri" w:hAnsi="Calibri"/>
                <w:b/>
                <w:bCs/>
                <w:lang w:val="hu-HU" w:eastAsia="hu-HU"/>
              </w:rPr>
              <w:t>Férfiak</w:t>
            </w:r>
          </w:p>
        </w:tc>
        <w:tc>
          <w:tcPr>
            <w:tcW w:w="1825" w:type="dxa"/>
            <w:tcBorders>
              <w:top w:val="nil"/>
              <w:left w:val="nil"/>
              <w:bottom w:val="single" w:sz="4" w:space="0" w:color="auto"/>
              <w:right w:val="single" w:sz="4" w:space="0" w:color="auto"/>
            </w:tcBorders>
            <w:shd w:val="clear" w:color="000000" w:fill="E2EFDA"/>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Nők</w:t>
            </w:r>
          </w:p>
        </w:tc>
      </w:tr>
      <w:tr w:rsidR="00601701" w:rsidRPr="00601701" w:rsidTr="000A02FF">
        <w:trPr>
          <w:trHeight w:val="2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2012</w:t>
            </w:r>
          </w:p>
        </w:tc>
        <w:tc>
          <w:tcPr>
            <w:tcW w:w="2156" w:type="dxa"/>
            <w:tcBorders>
              <w:top w:val="nil"/>
              <w:left w:val="nil"/>
              <w:bottom w:val="single" w:sz="4" w:space="0" w:color="auto"/>
              <w:right w:val="single" w:sz="4" w:space="0" w:color="auto"/>
            </w:tcBorders>
            <w:shd w:val="clear" w:color="auto" w:fill="auto"/>
            <w:vAlign w:val="center"/>
            <w:hideMark/>
          </w:tcPr>
          <w:p w:rsidR="00601701" w:rsidRPr="00601701" w:rsidRDefault="00601701" w:rsidP="009606E2">
            <w:pPr>
              <w:widowControl/>
              <w:autoSpaceDE/>
              <w:autoSpaceDN/>
              <w:jc w:val="center"/>
              <w:rPr>
                <w:rFonts w:ascii="Calibri" w:hAnsi="Calibri"/>
                <w:color w:val="000000"/>
                <w:lang w:val="hu-HU" w:eastAsia="hu-HU"/>
              </w:rPr>
            </w:pPr>
            <w:r w:rsidRPr="00601701">
              <w:rPr>
                <w:rFonts w:ascii="Calibri" w:hAnsi="Calibri"/>
                <w:color w:val="000000"/>
                <w:lang w:val="hu-HU" w:eastAsia="hu-HU"/>
              </w:rPr>
              <w:t>26,29</w:t>
            </w:r>
          </w:p>
        </w:tc>
        <w:tc>
          <w:tcPr>
            <w:tcW w:w="604"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496"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190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0</w:t>
            </w:r>
          </w:p>
        </w:tc>
        <w:tc>
          <w:tcPr>
            <w:tcW w:w="1677"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#ÉRTÉK!</w:t>
            </w:r>
          </w:p>
        </w:tc>
        <w:tc>
          <w:tcPr>
            <w:tcW w:w="1825"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#ÉRTÉK!</w:t>
            </w:r>
          </w:p>
        </w:tc>
      </w:tr>
      <w:tr w:rsidR="00601701" w:rsidRPr="00601701" w:rsidTr="000A02FF">
        <w:trPr>
          <w:trHeight w:val="2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2013</w:t>
            </w:r>
          </w:p>
        </w:tc>
        <w:tc>
          <w:tcPr>
            <w:tcW w:w="2156" w:type="dxa"/>
            <w:tcBorders>
              <w:top w:val="nil"/>
              <w:left w:val="nil"/>
              <w:bottom w:val="single" w:sz="4" w:space="0" w:color="auto"/>
              <w:right w:val="single" w:sz="4" w:space="0" w:color="auto"/>
            </w:tcBorders>
            <w:shd w:val="clear" w:color="auto" w:fill="auto"/>
            <w:vAlign w:val="center"/>
            <w:hideMark/>
          </w:tcPr>
          <w:p w:rsidR="00601701" w:rsidRPr="00601701" w:rsidRDefault="00601701" w:rsidP="009606E2">
            <w:pPr>
              <w:widowControl/>
              <w:autoSpaceDE/>
              <w:autoSpaceDN/>
              <w:jc w:val="center"/>
              <w:rPr>
                <w:rFonts w:ascii="Calibri" w:hAnsi="Calibri"/>
                <w:color w:val="000000"/>
                <w:lang w:val="hu-HU" w:eastAsia="hu-HU"/>
              </w:rPr>
            </w:pPr>
            <w:r w:rsidRPr="00601701">
              <w:rPr>
                <w:rFonts w:ascii="Calibri" w:hAnsi="Calibri"/>
                <w:color w:val="000000"/>
                <w:lang w:val="hu-HU" w:eastAsia="hu-HU"/>
              </w:rPr>
              <w:t>24,57</w:t>
            </w:r>
          </w:p>
        </w:tc>
        <w:tc>
          <w:tcPr>
            <w:tcW w:w="604"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496"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190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0</w:t>
            </w:r>
          </w:p>
        </w:tc>
        <w:tc>
          <w:tcPr>
            <w:tcW w:w="1677"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#ÉRTÉK!</w:t>
            </w:r>
          </w:p>
        </w:tc>
        <w:tc>
          <w:tcPr>
            <w:tcW w:w="1825"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#ÉRTÉK!</w:t>
            </w:r>
          </w:p>
        </w:tc>
      </w:tr>
      <w:tr w:rsidR="00601701" w:rsidRPr="00601701" w:rsidTr="000A02FF">
        <w:trPr>
          <w:trHeight w:val="2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2014</w:t>
            </w:r>
          </w:p>
        </w:tc>
        <w:tc>
          <w:tcPr>
            <w:tcW w:w="2156" w:type="dxa"/>
            <w:tcBorders>
              <w:top w:val="nil"/>
              <w:left w:val="nil"/>
              <w:bottom w:val="single" w:sz="4" w:space="0" w:color="auto"/>
              <w:right w:val="single" w:sz="4" w:space="0" w:color="auto"/>
            </w:tcBorders>
            <w:shd w:val="clear" w:color="auto" w:fill="auto"/>
            <w:vAlign w:val="center"/>
            <w:hideMark/>
          </w:tcPr>
          <w:p w:rsidR="00601701" w:rsidRPr="00601701" w:rsidRDefault="00601701" w:rsidP="009606E2">
            <w:pPr>
              <w:widowControl/>
              <w:autoSpaceDE/>
              <w:autoSpaceDN/>
              <w:jc w:val="center"/>
              <w:rPr>
                <w:rFonts w:ascii="Calibri" w:hAnsi="Calibri"/>
                <w:color w:val="000000"/>
                <w:lang w:val="hu-HU" w:eastAsia="hu-HU"/>
              </w:rPr>
            </w:pPr>
            <w:r w:rsidRPr="00601701">
              <w:rPr>
                <w:rFonts w:ascii="Calibri" w:hAnsi="Calibri"/>
                <w:color w:val="000000"/>
                <w:lang w:val="hu-HU" w:eastAsia="hu-HU"/>
              </w:rPr>
              <w:t>31,78</w:t>
            </w:r>
          </w:p>
        </w:tc>
        <w:tc>
          <w:tcPr>
            <w:tcW w:w="604"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496"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190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0</w:t>
            </w:r>
          </w:p>
        </w:tc>
        <w:tc>
          <w:tcPr>
            <w:tcW w:w="1677"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#ÉRTÉK!</w:t>
            </w:r>
          </w:p>
        </w:tc>
        <w:tc>
          <w:tcPr>
            <w:tcW w:w="1825"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#ÉRTÉK!</w:t>
            </w:r>
          </w:p>
        </w:tc>
      </w:tr>
      <w:tr w:rsidR="00601701" w:rsidRPr="00601701" w:rsidTr="000A02FF">
        <w:trPr>
          <w:trHeight w:val="2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2015</w:t>
            </w:r>
          </w:p>
        </w:tc>
        <w:tc>
          <w:tcPr>
            <w:tcW w:w="2156" w:type="dxa"/>
            <w:tcBorders>
              <w:top w:val="nil"/>
              <w:left w:val="nil"/>
              <w:bottom w:val="single" w:sz="4" w:space="0" w:color="auto"/>
              <w:right w:val="single" w:sz="4" w:space="0" w:color="auto"/>
            </w:tcBorders>
            <w:shd w:val="clear" w:color="auto" w:fill="auto"/>
            <w:vAlign w:val="center"/>
            <w:hideMark/>
          </w:tcPr>
          <w:p w:rsidR="00601701" w:rsidRPr="00601701" w:rsidRDefault="00601701" w:rsidP="009606E2">
            <w:pPr>
              <w:widowControl/>
              <w:autoSpaceDE/>
              <w:autoSpaceDN/>
              <w:jc w:val="center"/>
              <w:rPr>
                <w:rFonts w:ascii="Calibri" w:hAnsi="Calibri"/>
                <w:color w:val="000000"/>
                <w:lang w:val="hu-HU" w:eastAsia="hu-HU"/>
              </w:rPr>
            </w:pPr>
            <w:r w:rsidRPr="00601701">
              <w:rPr>
                <w:rFonts w:ascii="Calibri" w:hAnsi="Calibri"/>
                <w:color w:val="000000"/>
                <w:lang w:val="hu-HU" w:eastAsia="hu-HU"/>
              </w:rPr>
              <w:t>21,9</w:t>
            </w:r>
          </w:p>
        </w:tc>
        <w:tc>
          <w:tcPr>
            <w:tcW w:w="604"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496"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190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0</w:t>
            </w:r>
          </w:p>
        </w:tc>
        <w:tc>
          <w:tcPr>
            <w:tcW w:w="1677"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#ÉRTÉK!</w:t>
            </w:r>
          </w:p>
        </w:tc>
        <w:tc>
          <w:tcPr>
            <w:tcW w:w="1825"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#ÉRTÉK!</w:t>
            </w:r>
          </w:p>
        </w:tc>
      </w:tr>
      <w:tr w:rsidR="00601701" w:rsidRPr="00601701" w:rsidTr="000A02FF">
        <w:trPr>
          <w:trHeight w:val="2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2016</w:t>
            </w:r>
          </w:p>
        </w:tc>
        <w:tc>
          <w:tcPr>
            <w:tcW w:w="2156" w:type="dxa"/>
            <w:tcBorders>
              <w:top w:val="nil"/>
              <w:left w:val="nil"/>
              <w:bottom w:val="single" w:sz="4" w:space="0" w:color="auto"/>
              <w:right w:val="single" w:sz="4" w:space="0" w:color="auto"/>
            </w:tcBorders>
            <w:shd w:val="clear" w:color="auto" w:fill="auto"/>
            <w:vAlign w:val="center"/>
            <w:hideMark/>
          </w:tcPr>
          <w:p w:rsidR="00601701" w:rsidRPr="00601701" w:rsidRDefault="00601701" w:rsidP="009606E2">
            <w:pPr>
              <w:widowControl/>
              <w:autoSpaceDE/>
              <w:autoSpaceDN/>
              <w:jc w:val="center"/>
              <w:rPr>
                <w:rFonts w:ascii="Calibri" w:hAnsi="Calibri"/>
                <w:color w:val="000000"/>
                <w:lang w:val="hu-HU" w:eastAsia="hu-HU"/>
              </w:rPr>
            </w:pPr>
            <w:r w:rsidRPr="00601701">
              <w:rPr>
                <w:rFonts w:ascii="Calibri" w:hAnsi="Calibri"/>
                <w:color w:val="000000"/>
                <w:lang w:val="hu-HU" w:eastAsia="hu-HU"/>
              </w:rPr>
              <w:t>33,75</w:t>
            </w:r>
          </w:p>
        </w:tc>
        <w:tc>
          <w:tcPr>
            <w:tcW w:w="604"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496"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190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0</w:t>
            </w:r>
          </w:p>
        </w:tc>
        <w:tc>
          <w:tcPr>
            <w:tcW w:w="1677"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#ÉRTÉK!</w:t>
            </w:r>
          </w:p>
        </w:tc>
        <w:tc>
          <w:tcPr>
            <w:tcW w:w="1825"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#ÉRTÉK!</w:t>
            </w:r>
          </w:p>
        </w:tc>
      </w:tr>
      <w:tr w:rsidR="00601701" w:rsidRPr="00601701" w:rsidTr="000A02FF">
        <w:trPr>
          <w:trHeight w:val="299"/>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2017</w:t>
            </w:r>
          </w:p>
        </w:tc>
        <w:tc>
          <w:tcPr>
            <w:tcW w:w="2156" w:type="dxa"/>
            <w:tcBorders>
              <w:top w:val="nil"/>
              <w:left w:val="nil"/>
              <w:bottom w:val="single" w:sz="4" w:space="0" w:color="auto"/>
              <w:right w:val="single" w:sz="4" w:space="0" w:color="auto"/>
            </w:tcBorders>
            <w:shd w:val="clear" w:color="auto" w:fill="auto"/>
            <w:vAlign w:val="center"/>
            <w:hideMark/>
          </w:tcPr>
          <w:p w:rsidR="00601701" w:rsidRPr="00601701" w:rsidRDefault="00601701" w:rsidP="009606E2">
            <w:pPr>
              <w:widowControl/>
              <w:autoSpaceDE/>
              <w:autoSpaceDN/>
              <w:jc w:val="center"/>
              <w:rPr>
                <w:rFonts w:ascii="Calibri" w:hAnsi="Calibri"/>
                <w:color w:val="000000"/>
                <w:lang w:val="hu-HU" w:eastAsia="hu-HU"/>
              </w:rPr>
            </w:pPr>
            <w:r w:rsidRPr="00601701">
              <w:rPr>
                <w:rFonts w:ascii="Calibri" w:hAnsi="Calibri"/>
                <w:color w:val="000000"/>
                <w:lang w:val="hu-HU" w:eastAsia="hu-HU"/>
              </w:rPr>
              <w:t>28,21</w:t>
            </w:r>
          </w:p>
        </w:tc>
        <w:tc>
          <w:tcPr>
            <w:tcW w:w="604"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496"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n.a.</w:t>
            </w:r>
          </w:p>
        </w:tc>
        <w:tc>
          <w:tcPr>
            <w:tcW w:w="190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0</w:t>
            </w:r>
          </w:p>
        </w:tc>
        <w:tc>
          <w:tcPr>
            <w:tcW w:w="1677"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#ÉRTÉK!</w:t>
            </w:r>
          </w:p>
        </w:tc>
        <w:tc>
          <w:tcPr>
            <w:tcW w:w="1825"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#ÉRTÉK!</w:t>
            </w:r>
          </w:p>
        </w:tc>
      </w:tr>
      <w:tr w:rsidR="00601701" w:rsidRPr="00601701" w:rsidTr="000A02FF">
        <w:trPr>
          <w:trHeight w:val="299"/>
          <w:jc w:val="center"/>
        </w:trPr>
        <w:tc>
          <w:tcPr>
            <w:tcW w:w="3880" w:type="dxa"/>
            <w:gridSpan w:val="4"/>
            <w:tcBorders>
              <w:top w:val="nil"/>
              <w:left w:val="nil"/>
              <w:bottom w:val="nil"/>
              <w:right w:val="nil"/>
            </w:tcBorders>
            <w:shd w:val="clear" w:color="auto" w:fill="auto"/>
            <w:noWrap/>
            <w:vAlign w:val="bottom"/>
            <w:hideMark/>
          </w:tcPr>
          <w:p w:rsidR="00601701" w:rsidRPr="00601701" w:rsidRDefault="00601701" w:rsidP="009606E2">
            <w:pPr>
              <w:widowControl/>
              <w:autoSpaceDE/>
              <w:autoSpaceDN/>
              <w:jc w:val="center"/>
              <w:rPr>
                <w:rFonts w:ascii="Calibri" w:hAnsi="Calibri"/>
                <w:lang w:val="hu-HU" w:eastAsia="hu-HU"/>
              </w:rPr>
            </w:pPr>
            <w:r w:rsidRPr="00601701">
              <w:rPr>
                <w:rFonts w:ascii="Calibri" w:hAnsi="Calibri"/>
                <w:lang w:val="hu-HU" w:eastAsia="hu-HU"/>
              </w:rPr>
              <w:t>Forrás: TeIR, Nemzeti Munkaügyi Hivatal</w:t>
            </w:r>
          </w:p>
        </w:tc>
        <w:tc>
          <w:tcPr>
            <w:tcW w:w="1903" w:type="dxa"/>
            <w:tcBorders>
              <w:top w:val="nil"/>
              <w:left w:val="nil"/>
              <w:bottom w:val="nil"/>
              <w:right w:val="nil"/>
            </w:tcBorders>
            <w:shd w:val="clear" w:color="auto" w:fill="auto"/>
            <w:noWrap/>
            <w:vAlign w:val="bottom"/>
            <w:hideMark/>
          </w:tcPr>
          <w:p w:rsidR="00601701" w:rsidRPr="00601701" w:rsidRDefault="00601701" w:rsidP="009606E2">
            <w:pPr>
              <w:widowControl/>
              <w:autoSpaceDE/>
              <w:autoSpaceDN/>
              <w:jc w:val="center"/>
              <w:rPr>
                <w:rFonts w:ascii="Calibri" w:hAnsi="Calibri"/>
                <w:lang w:val="hu-HU" w:eastAsia="hu-HU"/>
              </w:rPr>
            </w:pPr>
          </w:p>
        </w:tc>
        <w:tc>
          <w:tcPr>
            <w:tcW w:w="1677" w:type="dxa"/>
            <w:tcBorders>
              <w:top w:val="nil"/>
              <w:left w:val="nil"/>
              <w:bottom w:val="nil"/>
              <w:right w:val="nil"/>
            </w:tcBorders>
            <w:shd w:val="clear" w:color="auto" w:fill="auto"/>
            <w:noWrap/>
            <w:vAlign w:val="bottom"/>
            <w:hideMark/>
          </w:tcPr>
          <w:p w:rsidR="00601701" w:rsidRPr="00601701" w:rsidRDefault="00601701" w:rsidP="009606E2">
            <w:pPr>
              <w:widowControl/>
              <w:autoSpaceDE/>
              <w:autoSpaceDN/>
              <w:jc w:val="center"/>
              <w:rPr>
                <w:sz w:val="20"/>
                <w:szCs w:val="20"/>
                <w:lang w:val="hu-HU" w:eastAsia="hu-HU"/>
              </w:rPr>
            </w:pPr>
          </w:p>
        </w:tc>
        <w:tc>
          <w:tcPr>
            <w:tcW w:w="1825" w:type="dxa"/>
            <w:tcBorders>
              <w:top w:val="nil"/>
              <w:left w:val="nil"/>
              <w:bottom w:val="nil"/>
              <w:right w:val="nil"/>
            </w:tcBorders>
            <w:shd w:val="clear" w:color="auto" w:fill="auto"/>
            <w:noWrap/>
            <w:vAlign w:val="bottom"/>
            <w:hideMark/>
          </w:tcPr>
          <w:p w:rsidR="00601701" w:rsidRPr="00601701" w:rsidRDefault="00601701" w:rsidP="00601701">
            <w:pPr>
              <w:widowControl/>
              <w:autoSpaceDE/>
              <w:autoSpaceDN/>
              <w:rPr>
                <w:sz w:val="20"/>
                <w:szCs w:val="20"/>
                <w:lang w:val="hu-HU" w:eastAsia="hu-HU"/>
              </w:rPr>
            </w:pPr>
          </w:p>
        </w:tc>
      </w:tr>
    </w:tbl>
    <w:p w:rsidR="009636E7" w:rsidRDefault="009636E7">
      <w:pPr>
        <w:rPr>
          <w:sz w:val="24"/>
          <w:szCs w:val="24"/>
        </w:rPr>
      </w:pPr>
    </w:p>
    <w:p w:rsidR="0021336C" w:rsidRDefault="0021336C">
      <w:pPr>
        <w:rPr>
          <w:sz w:val="24"/>
          <w:szCs w:val="24"/>
        </w:rPr>
      </w:pPr>
    </w:p>
    <w:p w:rsidR="00601701" w:rsidRDefault="00601701" w:rsidP="009606E2">
      <w:pPr>
        <w:jc w:val="center"/>
        <w:rPr>
          <w:sz w:val="24"/>
          <w:szCs w:val="24"/>
        </w:rPr>
      </w:pPr>
    </w:p>
    <w:p w:rsidR="00601701" w:rsidRDefault="007A1FAC" w:rsidP="009606E2">
      <w:pPr>
        <w:jc w:val="center"/>
        <w:rPr>
          <w:sz w:val="24"/>
          <w:szCs w:val="24"/>
        </w:rPr>
      </w:pPr>
      <w:r>
        <w:rPr>
          <w:noProof/>
        </w:rPr>
        <w:drawing>
          <wp:inline distT="0" distB="0" distL="0" distR="0" wp14:anchorId="6ABE84E8" wp14:editId="03C3D3EF">
            <wp:extent cx="5562600" cy="3295650"/>
            <wp:effectExtent l="0" t="0" r="0" b="0"/>
            <wp:docPr id="27" name="Diagram 2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636E7" w:rsidRDefault="009636E7">
      <w:pPr>
        <w:rPr>
          <w:sz w:val="24"/>
          <w:szCs w:val="24"/>
        </w:rPr>
      </w:pPr>
    </w:p>
    <w:p w:rsidR="000A02FF" w:rsidRDefault="000A02FF">
      <w:pPr>
        <w:rPr>
          <w:sz w:val="24"/>
          <w:szCs w:val="24"/>
        </w:rPr>
      </w:pPr>
    </w:p>
    <w:p w:rsidR="00B937DE" w:rsidRDefault="0021336C">
      <w:pPr>
        <w:rPr>
          <w:sz w:val="24"/>
          <w:szCs w:val="24"/>
        </w:rPr>
      </w:pPr>
      <w:r>
        <w:rPr>
          <w:sz w:val="24"/>
          <w:szCs w:val="24"/>
        </w:rPr>
        <w:t>A 180 napnál hosszabb ideje regisztrált munkanélküliek aránya esetében növekvő és csökkenő tendenciák egyaránt mutatkoznak. A csökkenő tendencia az elvándorlások miatt lehet.</w:t>
      </w:r>
    </w:p>
    <w:p w:rsidR="0021336C" w:rsidRDefault="0021336C">
      <w:pPr>
        <w:rPr>
          <w:sz w:val="24"/>
          <w:szCs w:val="24"/>
        </w:rPr>
      </w:pPr>
    </w:p>
    <w:p w:rsidR="0021336C" w:rsidRDefault="0021336C">
      <w:pPr>
        <w:rPr>
          <w:sz w:val="24"/>
          <w:szCs w:val="24"/>
        </w:rPr>
      </w:pPr>
    </w:p>
    <w:p w:rsidR="0021336C" w:rsidRDefault="0021336C">
      <w:pPr>
        <w:rPr>
          <w:sz w:val="24"/>
          <w:szCs w:val="24"/>
        </w:rPr>
      </w:pPr>
    </w:p>
    <w:p w:rsidR="00F71076" w:rsidRPr="00A72266" w:rsidRDefault="00F71076">
      <w:pPr>
        <w:rPr>
          <w:sz w:val="24"/>
          <w:szCs w:val="24"/>
        </w:rPr>
      </w:pPr>
    </w:p>
    <w:p w:rsidR="002C4C87" w:rsidRPr="00BE2E6A" w:rsidRDefault="00CC16A5" w:rsidP="00BE2E6A">
      <w:pPr>
        <w:pStyle w:val="Cmsor5"/>
        <w:numPr>
          <w:ilvl w:val="0"/>
          <w:numId w:val="24"/>
        </w:numPr>
        <w:tabs>
          <w:tab w:val="left" w:pos="854"/>
        </w:tabs>
        <w:spacing w:before="181"/>
        <w:ind w:left="853" w:hanging="252"/>
      </w:pPr>
      <w:r>
        <w:rPr>
          <w:u w:val="thick"/>
        </w:rPr>
        <w:lastRenderedPageBreak/>
        <w:t>lacsony iskolai végzettségűek</w:t>
      </w:r>
      <w:r>
        <w:rPr>
          <w:spacing w:val="-5"/>
          <w:u w:val="thick"/>
        </w:rPr>
        <w:t xml:space="preserve"> </w:t>
      </w:r>
      <w:r>
        <w:rPr>
          <w:u w:val="thick"/>
        </w:rPr>
        <w:t>foglalkoztatottsága</w:t>
      </w:r>
    </w:p>
    <w:tbl>
      <w:tblPr>
        <w:tblW w:w="8796" w:type="dxa"/>
        <w:jc w:val="center"/>
        <w:tblCellMar>
          <w:left w:w="70" w:type="dxa"/>
          <w:right w:w="70" w:type="dxa"/>
        </w:tblCellMar>
        <w:tblLook w:val="04A0" w:firstRow="1" w:lastRow="0" w:firstColumn="1" w:lastColumn="0" w:noHBand="0" w:noVBand="1"/>
      </w:tblPr>
      <w:tblGrid>
        <w:gridCol w:w="653"/>
        <w:gridCol w:w="1999"/>
        <w:gridCol w:w="2001"/>
        <w:gridCol w:w="1999"/>
        <w:gridCol w:w="2144"/>
      </w:tblGrid>
      <w:tr w:rsidR="00601701" w:rsidRPr="00601701" w:rsidTr="000A02FF">
        <w:trPr>
          <w:trHeight w:val="989"/>
          <w:jc w:val="center"/>
        </w:trPr>
        <w:tc>
          <w:tcPr>
            <w:tcW w:w="8796" w:type="dxa"/>
            <w:gridSpan w:val="5"/>
            <w:tcBorders>
              <w:top w:val="nil"/>
              <w:left w:val="nil"/>
              <w:bottom w:val="nil"/>
              <w:right w:val="nil"/>
            </w:tcBorders>
            <w:shd w:val="clear" w:color="auto" w:fill="auto"/>
            <w:vAlign w:val="bottom"/>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3.2.5. számú táblázat - Alacsonyan iskolázott népesség</w:t>
            </w:r>
          </w:p>
        </w:tc>
      </w:tr>
      <w:tr w:rsidR="00601701" w:rsidRPr="00601701" w:rsidTr="000A02FF">
        <w:trPr>
          <w:trHeight w:val="1594"/>
          <w:jc w:val="center"/>
        </w:trPr>
        <w:tc>
          <w:tcPr>
            <w:tcW w:w="653"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Év </w:t>
            </w:r>
          </w:p>
        </w:tc>
        <w:tc>
          <w:tcPr>
            <w:tcW w:w="3999" w:type="dxa"/>
            <w:gridSpan w:val="2"/>
            <w:tcBorders>
              <w:top w:val="single" w:sz="4" w:space="0" w:color="auto"/>
              <w:left w:val="nil"/>
              <w:bottom w:val="single" w:sz="4" w:space="0" w:color="auto"/>
              <w:right w:val="single" w:sz="4" w:space="0" w:color="000000"/>
            </w:tcBorders>
            <w:shd w:val="clear" w:color="000000" w:fill="E2EFDA"/>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 xml:space="preserve">Legalább az általános iskola 8. évfolyamát elvégzett 15 éves és idősebb népesség, a megfelelő korúak százalékában  </w:t>
            </w:r>
          </w:p>
        </w:tc>
        <w:tc>
          <w:tcPr>
            <w:tcW w:w="4143" w:type="dxa"/>
            <w:gridSpan w:val="2"/>
            <w:tcBorders>
              <w:top w:val="single" w:sz="4" w:space="0" w:color="auto"/>
              <w:left w:val="nil"/>
              <w:bottom w:val="single" w:sz="4" w:space="0" w:color="auto"/>
              <w:right w:val="single" w:sz="4" w:space="0" w:color="000000"/>
            </w:tcBorders>
            <w:shd w:val="clear" w:color="000000" w:fill="E2EFDA"/>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Iskolai végzettséggel</w:t>
            </w:r>
            <w:r w:rsidRPr="00601701">
              <w:rPr>
                <w:rFonts w:ascii="Calibri" w:hAnsi="Calibri"/>
                <w:b/>
                <w:bCs/>
                <w:lang w:val="hu-HU" w:eastAsia="hu-HU"/>
              </w:rPr>
              <w:br/>
              <w:t>nem rendelkező 15 éves és idősebb népesség, a megfelelő korúak százalékában</w:t>
            </w:r>
          </w:p>
        </w:tc>
      </w:tr>
      <w:tr w:rsidR="00601701" w:rsidRPr="00601701" w:rsidTr="000A02FF">
        <w:trPr>
          <w:trHeight w:val="1099"/>
          <w:jc w:val="center"/>
        </w:trPr>
        <w:tc>
          <w:tcPr>
            <w:tcW w:w="653" w:type="dxa"/>
            <w:vMerge/>
            <w:tcBorders>
              <w:top w:val="single" w:sz="4" w:space="0" w:color="auto"/>
              <w:left w:val="single" w:sz="4" w:space="0" w:color="auto"/>
              <w:bottom w:val="single" w:sz="4" w:space="0" w:color="auto"/>
              <w:right w:val="single" w:sz="4" w:space="0" w:color="auto"/>
            </w:tcBorders>
            <w:vAlign w:val="center"/>
            <w:hideMark/>
          </w:tcPr>
          <w:p w:rsidR="00601701" w:rsidRPr="00601701" w:rsidRDefault="00601701" w:rsidP="00601701">
            <w:pPr>
              <w:widowControl/>
              <w:autoSpaceDE/>
              <w:autoSpaceDN/>
              <w:rPr>
                <w:rFonts w:ascii="Calibri" w:hAnsi="Calibri"/>
                <w:b/>
                <w:bCs/>
                <w:lang w:val="hu-HU" w:eastAsia="hu-HU"/>
              </w:rPr>
            </w:pPr>
          </w:p>
        </w:tc>
        <w:tc>
          <w:tcPr>
            <w:tcW w:w="1999" w:type="dxa"/>
            <w:tcBorders>
              <w:top w:val="nil"/>
              <w:left w:val="nil"/>
              <w:bottom w:val="single" w:sz="4" w:space="0" w:color="auto"/>
              <w:right w:val="nil"/>
            </w:tcBorders>
            <w:shd w:val="clear" w:color="000000" w:fill="E2EFDA"/>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 xml:space="preserve">Férfi </w:t>
            </w:r>
            <w:r w:rsidRPr="00601701">
              <w:rPr>
                <w:rFonts w:ascii="Calibri" w:hAnsi="Calibri"/>
                <w:lang w:val="hu-HU" w:eastAsia="hu-HU"/>
              </w:rPr>
              <w:t>(TS 1601)</w:t>
            </w:r>
          </w:p>
        </w:tc>
        <w:tc>
          <w:tcPr>
            <w:tcW w:w="1999" w:type="dxa"/>
            <w:tcBorders>
              <w:top w:val="nil"/>
              <w:left w:val="single" w:sz="4" w:space="0" w:color="auto"/>
              <w:bottom w:val="single" w:sz="4" w:space="0" w:color="auto"/>
              <w:right w:val="single" w:sz="4" w:space="0" w:color="auto"/>
            </w:tcBorders>
            <w:shd w:val="clear" w:color="000000" w:fill="E2EFDA"/>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Nő</w:t>
            </w:r>
            <w:r w:rsidRPr="00601701">
              <w:rPr>
                <w:rFonts w:ascii="Calibri" w:hAnsi="Calibri"/>
                <w:lang w:val="hu-HU" w:eastAsia="hu-HU"/>
              </w:rPr>
              <w:t xml:space="preserve"> (TS 1602)</w:t>
            </w:r>
          </w:p>
        </w:tc>
        <w:tc>
          <w:tcPr>
            <w:tcW w:w="1999" w:type="dxa"/>
            <w:tcBorders>
              <w:top w:val="nil"/>
              <w:left w:val="nil"/>
              <w:bottom w:val="single" w:sz="4" w:space="0" w:color="auto"/>
              <w:right w:val="single" w:sz="4" w:space="0" w:color="auto"/>
            </w:tcBorders>
            <w:shd w:val="clear" w:color="000000" w:fill="E2EFDA"/>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Férfi</w:t>
            </w:r>
          </w:p>
        </w:tc>
        <w:tc>
          <w:tcPr>
            <w:tcW w:w="2143" w:type="dxa"/>
            <w:tcBorders>
              <w:top w:val="nil"/>
              <w:left w:val="nil"/>
              <w:bottom w:val="single" w:sz="4" w:space="0" w:color="auto"/>
              <w:right w:val="single" w:sz="4" w:space="0" w:color="auto"/>
            </w:tcBorders>
            <w:shd w:val="clear" w:color="000000" w:fill="E2EFDA"/>
            <w:vAlign w:val="center"/>
            <w:hideMark/>
          </w:tcPr>
          <w:p w:rsidR="00601701" w:rsidRPr="00601701" w:rsidRDefault="00601701" w:rsidP="00601701">
            <w:pPr>
              <w:widowControl/>
              <w:autoSpaceDE/>
              <w:autoSpaceDN/>
              <w:jc w:val="center"/>
              <w:rPr>
                <w:rFonts w:ascii="Calibri" w:hAnsi="Calibri"/>
                <w:b/>
                <w:bCs/>
                <w:lang w:val="hu-HU" w:eastAsia="hu-HU"/>
              </w:rPr>
            </w:pPr>
            <w:r w:rsidRPr="00601701">
              <w:rPr>
                <w:rFonts w:ascii="Calibri" w:hAnsi="Calibri"/>
                <w:b/>
                <w:bCs/>
                <w:lang w:val="hu-HU" w:eastAsia="hu-HU"/>
              </w:rPr>
              <w:t>Nő</w:t>
            </w:r>
          </w:p>
        </w:tc>
      </w:tr>
      <w:tr w:rsidR="00601701" w:rsidRPr="00601701" w:rsidTr="000A02FF">
        <w:trPr>
          <w:trHeight w:val="366"/>
          <w:jc w:val="center"/>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 </w:t>
            </w:r>
          </w:p>
        </w:tc>
        <w:tc>
          <w:tcPr>
            <w:tcW w:w="1999"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w:t>
            </w:r>
          </w:p>
        </w:tc>
        <w:tc>
          <w:tcPr>
            <w:tcW w:w="1999" w:type="dxa"/>
            <w:tcBorders>
              <w:top w:val="nil"/>
              <w:left w:val="nil"/>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w:t>
            </w:r>
          </w:p>
        </w:tc>
        <w:tc>
          <w:tcPr>
            <w:tcW w:w="1999"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w:t>
            </w:r>
          </w:p>
        </w:tc>
        <w:tc>
          <w:tcPr>
            <w:tcW w:w="214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w:t>
            </w:r>
          </w:p>
        </w:tc>
      </w:tr>
      <w:tr w:rsidR="00601701" w:rsidRPr="00601701" w:rsidTr="000A02FF">
        <w:trPr>
          <w:trHeight w:val="366"/>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2001</w:t>
            </w:r>
          </w:p>
        </w:tc>
        <w:tc>
          <w:tcPr>
            <w:tcW w:w="1999" w:type="dxa"/>
            <w:tcBorders>
              <w:top w:val="nil"/>
              <w:left w:val="nil"/>
              <w:bottom w:val="single" w:sz="4" w:space="0" w:color="auto"/>
              <w:right w:val="single" w:sz="4" w:space="0" w:color="auto"/>
            </w:tcBorders>
            <w:shd w:val="clear" w:color="000000" w:fill="FFFFFF"/>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91,8%</w:t>
            </w:r>
          </w:p>
        </w:tc>
        <w:tc>
          <w:tcPr>
            <w:tcW w:w="1999" w:type="dxa"/>
            <w:tcBorders>
              <w:top w:val="nil"/>
              <w:left w:val="nil"/>
              <w:bottom w:val="single" w:sz="4" w:space="0" w:color="auto"/>
              <w:right w:val="single" w:sz="4" w:space="0" w:color="auto"/>
            </w:tcBorders>
            <w:shd w:val="clear" w:color="000000" w:fill="FFFFFF"/>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84,2%</w:t>
            </w:r>
          </w:p>
        </w:tc>
        <w:tc>
          <w:tcPr>
            <w:tcW w:w="1999"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8,2%</w:t>
            </w:r>
          </w:p>
        </w:tc>
        <w:tc>
          <w:tcPr>
            <w:tcW w:w="214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15,8%</w:t>
            </w:r>
          </w:p>
        </w:tc>
      </w:tr>
      <w:tr w:rsidR="00601701" w:rsidRPr="00601701" w:rsidTr="000A02FF">
        <w:trPr>
          <w:trHeight w:val="366"/>
          <w:jc w:val="center"/>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2011</w:t>
            </w:r>
          </w:p>
        </w:tc>
        <w:tc>
          <w:tcPr>
            <w:tcW w:w="1999" w:type="dxa"/>
            <w:tcBorders>
              <w:top w:val="nil"/>
              <w:left w:val="nil"/>
              <w:bottom w:val="single" w:sz="4" w:space="0" w:color="auto"/>
              <w:right w:val="single" w:sz="4" w:space="0" w:color="auto"/>
            </w:tcBorders>
            <w:shd w:val="clear" w:color="000000" w:fill="FFFFFF"/>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97,3%</w:t>
            </w:r>
          </w:p>
        </w:tc>
        <w:tc>
          <w:tcPr>
            <w:tcW w:w="1999" w:type="dxa"/>
            <w:tcBorders>
              <w:top w:val="nil"/>
              <w:left w:val="nil"/>
              <w:bottom w:val="single" w:sz="4" w:space="0" w:color="auto"/>
              <w:right w:val="single" w:sz="4" w:space="0" w:color="auto"/>
            </w:tcBorders>
            <w:shd w:val="clear" w:color="000000" w:fill="FFFFFF"/>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92,6%</w:t>
            </w:r>
          </w:p>
        </w:tc>
        <w:tc>
          <w:tcPr>
            <w:tcW w:w="1999"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2,7%</w:t>
            </w:r>
          </w:p>
        </w:tc>
        <w:tc>
          <w:tcPr>
            <w:tcW w:w="2143" w:type="dxa"/>
            <w:tcBorders>
              <w:top w:val="nil"/>
              <w:left w:val="nil"/>
              <w:bottom w:val="single" w:sz="4" w:space="0" w:color="auto"/>
              <w:right w:val="single" w:sz="4" w:space="0" w:color="auto"/>
            </w:tcBorders>
            <w:shd w:val="clear" w:color="000000" w:fill="FCE4D6"/>
            <w:noWrap/>
            <w:vAlign w:val="center"/>
            <w:hideMark/>
          </w:tcPr>
          <w:p w:rsidR="00601701" w:rsidRPr="00601701" w:rsidRDefault="00601701" w:rsidP="00601701">
            <w:pPr>
              <w:widowControl/>
              <w:autoSpaceDE/>
              <w:autoSpaceDN/>
              <w:jc w:val="center"/>
              <w:rPr>
                <w:rFonts w:ascii="Calibri" w:hAnsi="Calibri"/>
                <w:lang w:val="hu-HU" w:eastAsia="hu-HU"/>
              </w:rPr>
            </w:pPr>
            <w:r w:rsidRPr="00601701">
              <w:rPr>
                <w:rFonts w:ascii="Calibri" w:hAnsi="Calibri"/>
                <w:lang w:val="hu-HU" w:eastAsia="hu-HU"/>
              </w:rPr>
              <w:t>7,4%</w:t>
            </w:r>
          </w:p>
        </w:tc>
      </w:tr>
      <w:tr w:rsidR="00601701" w:rsidRPr="00601701" w:rsidTr="000A02FF">
        <w:trPr>
          <w:trHeight w:val="366"/>
          <w:jc w:val="center"/>
        </w:trPr>
        <w:tc>
          <w:tcPr>
            <w:tcW w:w="4653" w:type="dxa"/>
            <w:gridSpan w:val="3"/>
            <w:tcBorders>
              <w:top w:val="nil"/>
              <w:left w:val="nil"/>
              <w:bottom w:val="nil"/>
              <w:right w:val="nil"/>
            </w:tcBorders>
            <w:shd w:val="clear" w:color="auto" w:fill="auto"/>
            <w:noWrap/>
            <w:vAlign w:val="bottom"/>
            <w:hideMark/>
          </w:tcPr>
          <w:p w:rsidR="00601701" w:rsidRPr="00601701" w:rsidRDefault="00601701" w:rsidP="00601701">
            <w:pPr>
              <w:widowControl/>
              <w:autoSpaceDE/>
              <w:autoSpaceDN/>
              <w:rPr>
                <w:rFonts w:ascii="Calibri" w:hAnsi="Calibri"/>
                <w:lang w:val="hu-HU" w:eastAsia="hu-HU"/>
              </w:rPr>
            </w:pPr>
            <w:r w:rsidRPr="00601701">
              <w:rPr>
                <w:rFonts w:ascii="Calibri" w:hAnsi="Calibri"/>
                <w:lang w:val="hu-HU" w:eastAsia="hu-HU"/>
              </w:rPr>
              <w:t>Forrás: TeIR, KSH Népszámlálás</w:t>
            </w:r>
          </w:p>
        </w:tc>
        <w:tc>
          <w:tcPr>
            <w:tcW w:w="1999" w:type="dxa"/>
            <w:tcBorders>
              <w:top w:val="nil"/>
              <w:left w:val="nil"/>
              <w:bottom w:val="nil"/>
              <w:right w:val="nil"/>
            </w:tcBorders>
            <w:shd w:val="clear" w:color="auto" w:fill="auto"/>
            <w:noWrap/>
            <w:vAlign w:val="bottom"/>
            <w:hideMark/>
          </w:tcPr>
          <w:p w:rsidR="00601701" w:rsidRPr="00601701" w:rsidRDefault="00601701" w:rsidP="00601701">
            <w:pPr>
              <w:widowControl/>
              <w:autoSpaceDE/>
              <w:autoSpaceDN/>
              <w:rPr>
                <w:rFonts w:ascii="Calibri" w:hAnsi="Calibri"/>
                <w:lang w:val="hu-HU" w:eastAsia="hu-HU"/>
              </w:rPr>
            </w:pPr>
          </w:p>
        </w:tc>
        <w:tc>
          <w:tcPr>
            <w:tcW w:w="2143" w:type="dxa"/>
            <w:tcBorders>
              <w:top w:val="nil"/>
              <w:left w:val="nil"/>
              <w:bottom w:val="nil"/>
              <w:right w:val="nil"/>
            </w:tcBorders>
            <w:shd w:val="clear" w:color="auto" w:fill="auto"/>
            <w:noWrap/>
            <w:vAlign w:val="bottom"/>
            <w:hideMark/>
          </w:tcPr>
          <w:p w:rsidR="00601701" w:rsidRPr="00601701" w:rsidRDefault="00601701" w:rsidP="00601701">
            <w:pPr>
              <w:widowControl/>
              <w:autoSpaceDE/>
              <w:autoSpaceDN/>
              <w:rPr>
                <w:sz w:val="20"/>
                <w:szCs w:val="20"/>
                <w:lang w:val="hu-HU" w:eastAsia="hu-HU"/>
              </w:rPr>
            </w:pPr>
          </w:p>
        </w:tc>
      </w:tr>
    </w:tbl>
    <w:p w:rsidR="002C4C87" w:rsidRDefault="002C4C87">
      <w:pPr>
        <w:pStyle w:val="Szvegtrzs"/>
        <w:rPr>
          <w:sz w:val="20"/>
        </w:rPr>
      </w:pPr>
    </w:p>
    <w:p w:rsidR="00601701" w:rsidRDefault="00601701">
      <w:pPr>
        <w:pStyle w:val="Szvegtrzs"/>
        <w:rPr>
          <w:sz w:val="20"/>
        </w:rPr>
      </w:pPr>
    </w:p>
    <w:p w:rsidR="000A02FF" w:rsidRDefault="00CA452D" w:rsidP="0007331D">
      <w:pPr>
        <w:pStyle w:val="Szvegtrzs"/>
        <w:jc w:val="center"/>
        <w:rPr>
          <w:sz w:val="20"/>
        </w:rPr>
      </w:pPr>
      <w:r>
        <w:rPr>
          <w:noProof/>
        </w:rPr>
        <w:drawing>
          <wp:inline distT="0" distB="0" distL="0" distR="0" wp14:anchorId="0C974F00" wp14:editId="5D6505D9">
            <wp:extent cx="4581525" cy="3043238"/>
            <wp:effectExtent l="0" t="0" r="9525" b="5080"/>
            <wp:docPr id="25" name="Diagram 25">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02FF" w:rsidRDefault="000A02FF" w:rsidP="0007331D">
      <w:pPr>
        <w:pStyle w:val="Szvegtrzs"/>
        <w:jc w:val="center"/>
        <w:rPr>
          <w:sz w:val="20"/>
        </w:rPr>
      </w:pPr>
    </w:p>
    <w:p w:rsidR="00601701" w:rsidRDefault="00601701" w:rsidP="0007331D">
      <w:pPr>
        <w:pStyle w:val="Szvegtrzs"/>
        <w:jc w:val="center"/>
        <w:rPr>
          <w:sz w:val="20"/>
        </w:rPr>
      </w:pPr>
    </w:p>
    <w:p w:rsidR="00AA59D5" w:rsidRPr="00AA59D5" w:rsidRDefault="00AA59D5" w:rsidP="0058264E">
      <w:pPr>
        <w:widowControl/>
        <w:adjustRightInd w:val="0"/>
        <w:jc w:val="both"/>
        <w:rPr>
          <w:rFonts w:eastAsiaTheme="minorHAnsi"/>
          <w:color w:val="000000"/>
          <w:sz w:val="24"/>
          <w:szCs w:val="24"/>
          <w:lang w:val="hu-HU"/>
        </w:rPr>
      </w:pPr>
      <w:r w:rsidRPr="00AA59D5">
        <w:rPr>
          <w:rFonts w:eastAsiaTheme="minorHAnsi"/>
          <w:color w:val="000000"/>
          <w:sz w:val="24"/>
          <w:szCs w:val="24"/>
          <w:lang w:val="hu-HU"/>
        </w:rPr>
        <w:t xml:space="preserve">A vizsgált tíz éves idővallumban csökkenő tendenciát mutat az iskolai végzettséggel nem rendelkezők száma, mivel napjainkban a községünkben már csak az idősebbek között van olyan, akinek nincs valamilyen iskolai végzettsége és ők már nem is törekednek ennek megszerzésre. </w:t>
      </w:r>
    </w:p>
    <w:p w:rsidR="00082409" w:rsidRDefault="00082409">
      <w:pPr>
        <w:pStyle w:val="Szvegtrzs"/>
        <w:rPr>
          <w:sz w:val="20"/>
        </w:rPr>
      </w:pPr>
    </w:p>
    <w:p w:rsidR="000A02FF" w:rsidRDefault="000A02FF">
      <w:pPr>
        <w:pStyle w:val="Szvegtrzs"/>
        <w:rPr>
          <w:sz w:val="20"/>
        </w:rPr>
      </w:pPr>
    </w:p>
    <w:p w:rsidR="000A02FF" w:rsidRDefault="000A02FF">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2C4C87" w:rsidRDefault="002C4C87">
      <w:pPr>
        <w:pStyle w:val="Szvegtrzs"/>
        <w:rPr>
          <w:sz w:val="20"/>
        </w:rPr>
      </w:pPr>
    </w:p>
    <w:p w:rsidR="009606E2" w:rsidRPr="004E1DAE" w:rsidRDefault="00FC041D" w:rsidP="004E1DAE">
      <w:pPr>
        <w:tabs>
          <w:tab w:val="left" w:pos="1814"/>
        </w:tabs>
        <w:spacing w:after="8"/>
        <w:rPr>
          <w:sz w:val="20"/>
        </w:rPr>
      </w:pPr>
      <w:r>
        <w:pict>
          <v:group id="_x0000_s1045" style="position:absolute;margin-left:53.4pt;margin-top:-68.2pt;width:482.2pt;height:70.45pt;z-index:-251657216;mso-position-horizontal-relative:page" coordorigin="1068,-1364" coordsize="9644,1409">
            <v:rect id="_x0000_s1047" style="position:absolute;left:1068;top:-1364;width:9644;height:1409" stroked="f"/>
            <v:shapetype id="_x0000_t202" coordsize="21600,21600" o:spt="202" path="m,l,21600r21600,l21600,xe">
              <v:stroke joinstyle="miter"/>
              <v:path gradientshapeok="t" o:connecttype="rect"/>
            </v:shapetype>
            <v:shape id="_x0000_s1046" type="#_x0000_t202" style="position:absolute;left:1068;top:-1364;width:9644;height:1409" filled="f" stroked="f">
              <v:textbox style="mso-next-textbox:#_x0000_s1046" inset="0,0,0,0">
                <w:txbxContent>
                  <w:p w:rsidR="00FC041D" w:rsidRDefault="00FC041D">
                    <w:pPr>
                      <w:spacing w:before="66"/>
                      <w:ind w:left="144" w:right="145"/>
                      <w:jc w:val="both"/>
                      <w:rPr>
                        <w:sz w:val="24"/>
                        <w:szCs w:val="24"/>
                      </w:rPr>
                    </w:pPr>
                    <w:r w:rsidRPr="004E1DAE">
                      <w:rPr>
                        <w:sz w:val="24"/>
                        <w:szCs w:val="24"/>
                      </w:rPr>
                      <w:t xml:space="preserve">Az alacsony iskolai végzettséggel rendelkező mályinkai lakosság számára feltehetően a közfoglalkoztatás keretén belül a betanított munka jelentheti az egyetlen esélyt a munkaerő piacon. </w:t>
                    </w:r>
                    <w:r>
                      <w:rPr>
                        <w:sz w:val="24"/>
                        <w:szCs w:val="24"/>
                      </w:rPr>
                      <w:t>Ü</w:t>
                    </w:r>
                    <w:r w:rsidRPr="004E1DAE">
                      <w:rPr>
                        <w:sz w:val="24"/>
                        <w:szCs w:val="24"/>
                      </w:rPr>
                      <w:t>zem, vállalkozás nincs a községben ahol szüksége lehetne betanított munkásokra és helyi domborzati viszonyok miatt a mezőgazdasági termelői munka sem jelent megoldást az alacsony iskolai végzettségűek helyzetének</w:t>
                    </w:r>
                    <w:r w:rsidRPr="004E1DAE">
                      <w:rPr>
                        <w:spacing w:val="-3"/>
                        <w:sz w:val="24"/>
                        <w:szCs w:val="24"/>
                      </w:rPr>
                      <w:t xml:space="preserve"> </w:t>
                    </w:r>
                    <w:r w:rsidRPr="004E1DAE">
                      <w:rPr>
                        <w:sz w:val="24"/>
                        <w:szCs w:val="24"/>
                      </w:rPr>
                      <w:t>megoldásában.</w:t>
                    </w:r>
                  </w:p>
                  <w:p w:rsidR="00FC041D" w:rsidRPr="004E1DAE" w:rsidRDefault="00FC041D">
                    <w:pPr>
                      <w:spacing w:before="66"/>
                      <w:ind w:left="144" w:right="145"/>
                      <w:jc w:val="both"/>
                      <w:rPr>
                        <w:sz w:val="24"/>
                        <w:szCs w:val="24"/>
                      </w:rPr>
                    </w:pPr>
                  </w:p>
                </w:txbxContent>
              </v:textbox>
            </v:shape>
            <w10:wrap anchorx="page"/>
          </v:group>
        </w:pict>
      </w:r>
    </w:p>
    <w:tbl>
      <w:tblPr>
        <w:tblW w:w="9410" w:type="dxa"/>
        <w:tblInd w:w="70" w:type="dxa"/>
        <w:tblCellMar>
          <w:left w:w="70" w:type="dxa"/>
          <w:right w:w="70" w:type="dxa"/>
        </w:tblCellMar>
        <w:tblLook w:val="04A0" w:firstRow="1" w:lastRow="0" w:firstColumn="1" w:lastColumn="0" w:noHBand="0" w:noVBand="1"/>
      </w:tblPr>
      <w:tblGrid>
        <w:gridCol w:w="587"/>
        <w:gridCol w:w="2966"/>
        <w:gridCol w:w="862"/>
        <w:gridCol w:w="1275"/>
        <w:gridCol w:w="857"/>
        <w:gridCol w:w="1113"/>
        <w:gridCol w:w="780"/>
        <w:gridCol w:w="1328"/>
      </w:tblGrid>
      <w:tr w:rsidR="009606E2" w:rsidRPr="009606E2" w:rsidTr="00607ADB">
        <w:trPr>
          <w:trHeight w:val="673"/>
        </w:trPr>
        <w:tc>
          <w:tcPr>
            <w:tcW w:w="9410" w:type="dxa"/>
            <w:gridSpan w:val="8"/>
            <w:tcBorders>
              <w:top w:val="nil"/>
              <w:left w:val="nil"/>
              <w:bottom w:val="nil"/>
              <w:right w:val="nil"/>
            </w:tcBorders>
            <w:shd w:val="clear" w:color="auto" w:fill="auto"/>
            <w:noWrap/>
            <w:vAlign w:val="bottom"/>
            <w:hideMark/>
          </w:tcPr>
          <w:p w:rsidR="0058264E" w:rsidRDefault="0058264E" w:rsidP="0058264E">
            <w:pPr>
              <w:widowControl/>
              <w:autoSpaceDE/>
              <w:autoSpaceDN/>
              <w:rPr>
                <w:rFonts w:ascii="Calibri" w:hAnsi="Calibri"/>
                <w:b/>
                <w:bCs/>
                <w:lang w:val="hu-HU" w:eastAsia="hu-HU"/>
              </w:rPr>
            </w:pPr>
          </w:p>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3.2.6. számú táblázat - Regisztrált munkanélküliek/nyilvántartott álláskeresők száma iskolai végzettség szerint</w:t>
            </w:r>
          </w:p>
        </w:tc>
      </w:tr>
      <w:tr w:rsidR="009606E2" w:rsidRPr="009606E2" w:rsidTr="00607ADB">
        <w:trPr>
          <w:trHeight w:val="1084"/>
        </w:trPr>
        <w:tc>
          <w:tcPr>
            <w:tcW w:w="52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Év</w:t>
            </w:r>
          </w:p>
        </w:tc>
        <w:tc>
          <w:tcPr>
            <w:tcW w:w="266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Regisztrált munkanélküliek/nyilvántartott álláskeresők száma összesen</w:t>
            </w:r>
          </w:p>
        </w:tc>
        <w:tc>
          <w:tcPr>
            <w:tcW w:w="6218" w:type="dxa"/>
            <w:gridSpan w:val="6"/>
            <w:tcBorders>
              <w:top w:val="single" w:sz="4" w:space="0" w:color="auto"/>
              <w:left w:val="nil"/>
              <w:bottom w:val="single" w:sz="4" w:space="0" w:color="auto"/>
              <w:right w:val="single" w:sz="4" w:space="0" w:color="auto"/>
            </w:tcBorders>
            <w:shd w:val="clear" w:color="000000" w:fill="E2EFDA"/>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Regisztrált munkanélküliek/nyilvántartott álláskeresők megoszlása iskolai végzettség szerint</w:t>
            </w:r>
          </w:p>
        </w:tc>
      </w:tr>
      <w:tr w:rsidR="009606E2" w:rsidRPr="009606E2" w:rsidTr="00607ADB">
        <w:trPr>
          <w:trHeight w:val="747"/>
        </w:trPr>
        <w:tc>
          <w:tcPr>
            <w:tcW w:w="527" w:type="dxa"/>
            <w:vMerge/>
            <w:tcBorders>
              <w:top w:val="single" w:sz="4" w:space="0" w:color="auto"/>
              <w:left w:val="single" w:sz="4" w:space="0" w:color="auto"/>
              <w:bottom w:val="single" w:sz="4" w:space="0" w:color="auto"/>
              <w:right w:val="single" w:sz="4" w:space="0" w:color="auto"/>
            </w:tcBorders>
            <w:vAlign w:val="center"/>
            <w:hideMark/>
          </w:tcPr>
          <w:p w:rsidR="009606E2" w:rsidRPr="009606E2" w:rsidRDefault="009606E2" w:rsidP="009606E2">
            <w:pPr>
              <w:widowControl/>
              <w:autoSpaceDE/>
              <w:autoSpaceDN/>
              <w:rPr>
                <w:rFonts w:ascii="Calibri" w:hAnsi="Calibri"/>
                <w:b/>
                <w:bCs/>
                <w:lang w:val="hu-HU" w:eastAsia="hu-HU"/>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06E2" w:rsidRPr="009606E2" w:rsidRDefault="009606E2" w:rsidP="009606E2">
            <w:pPr>
              <w:widowControl/>
              <w:autoSpaceDE/>
              <w:autoSpaceDN/>
              <w:rPr>
                <w:rFonts w:ascii="Calibri" w:hAnsi="Calibri"/>
                <w:b/>
                <w:bCs/>
                <w:lang w:val="hu-HU" w:eastAsia="hu-HU"/>
              </w:rPr>
            </w:pPr>
          </w:p>
        </w:tc>
        <w:tc>
          <w:tcPr>
            <w:tcW w:w="2137" w:type="dxa"/>
            <w:gridSpan w:val="2"/>
            <w:tcBorders>
              <w:top w:val="single" w:sz="4" w:space="0" w:color="auto"/>
              <w:left w:val="nil"/>
              <w:bottom w:val="single" w:sz="4" w:space="0" w:color="auto"/>
              <w:right w:val="single" w:sz="4" w:space="0" w:color="auto"/>
            </w:tcBorders>
            <w:shd w:val="clear" w:color="000000" w:fill="E2EFDA"/>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8 általánosnál alacsonyabb végzettség</w:t>
            </w:r>
            <w:r w:rsidRPr="009606E2">
              <w:rPr>
                <w:rFonts w:ascii="Calibri" w:hAnsi="Calibri"/>
                <w:b/>
                <w:bCs/>
                <w:lang w:val="hu-HU" w:eastAsia="hu-HU"/>
              </w:rPr>
              <w:br/>
            </w:r>
            <w:r w:rsidRPr="009606E2">
              <w:rPr>
                <w:rFonts w:ascii="Calibri" w:hAnsi="Calibri"/>
                <w:lang w:val="hu-HU" w:eastAsia="hu-HU"/>
              </w:rPr>
              <w:t>(TS 0901)</w:t>
            </w:r>
          </w:p>
        </w:tc>
        <w:tc>
          <w:tcPr>
            <w:tcW w:w="1971" w:type="dxa"/>
            <w:gridSpan w:val="2"/>
            <w:tcBorders>
              <w:top w:val="single" w:sz="4" w:space="0" w:color="auto"/>
              <w:left w:val="nil"/>
              <w:bottom w:val="single" w:sz="4" w:space="0" w:color="auto"/>
              <w:right w:val="single" w:sz="4" w:space="0" w:color="auto"/>
            </w:tcBorders>
            <w:shd w:val="clear" w:color="000000" w:fill="E2EFDA"/>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 xml:space="preserve">Általános iskolai végzettség </w:t>
            </w:r>
            <w:r w:rsidRPr="009606E2">
              <w:rPr>
                <w:rFonts w:ascii="Calibri" w:hAnsi="Calibri"/>
                <w:lang w:val="hu-HU" w:eastAsia="hu-HU"/>
              </w:rPr>
              <w:t>(TS 0902)</w:t>
            </w:r>
          </w:p>
        </w:tc>
        <w:tc>
          <w:tcPr>
            <w:tcW w:w="2109" w:type="dxa"/>
            <w:gridSpan w:val="2"/>
            <w:tcBorders>
              <w:top w:val="single" w:sz="4" w:space="0" w:color="auto"/>
              <w:left w:val="nil"/>
              <w:bottom w:val="single" w:sz="4" w:space="0" w:color="auto"/>
              <w:right w:val="single" w:sz="4" w:space="0" w:color="auto"/>
            </w:tcBorders>
            <w:shd w:val="clear" w:color="000000" w:fill="E2EFDA"/>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 xml:space="preserve">8 általánosnál magasabb iskolai végzettség </w:t>
            </w:r>
            <w:r w:rsidRPr="009606E2">
              <w:rPr>
                <w:rFonts w:ascii="Calibri" w:hAnsi="Calibri"/>
                <w:lang w:val="hu-HU" w:eastAsia="hu-HU"/>
              </w:rPr>
              <w:t>(TS 0903)</w:t>
            </w:r>
          </w:p>
        </w:tc>
      </w:tr>
      <w:tr w:rsidR="009606E2" w:rsidRPr="009606E2" w:rsidTr="00607ADB">
        <w:trPr>
          <w:trHeight w:val="249"/>
        </w:trPr>
        <w:tc>
          <w:tcPr>
            <w:tcW w:w="527" w:type="dxa"/>
            <w:vMerge/>
            <w:tcBorders>
              <w:top w:val="single" w:sz="4" w:space="0" w:color="auto"/>
              <w:left w:val="single" w:sz="4" w:space="0" w:color="auto"/>
              <w:bottom w:val="single" w:sz="4" w:space="0" w:color="auto"/>
              <w:right w:val="single" w:sz="4" w:space="0" w:color="auto"/>
            </w:tcBorders>
            <w:vAlign w:val="center"/>
            <w:hideMark/>
          </w:tcPr>
          <w:p w:rsidR="009606E2" w:rsidRPr="009606E2" w:rsidRDefault="009606E2" w:rsidP="009606E2">
            <w:pPr>
              <w:widowControl/>
              <w:autoSpaceDE/>
              <w:autoSpaceDN/>
              <w:rPr>
                <w:rFonts w:ascii="Calibri" w:hAnsi="Calibri"/>
                <w:b/>
                <w:bCs/>
                <w:lang w:val="hu-HU" w:eastAsia="hu-HU"/>
              </w:rPr>
            </w:pPr>
          </w:p>
        </w:tc>
        <w:tc>
          <w:tcPr>
            <w:tcW w:w="2664" w:type="dxa"/>
            <w:tcBorders>
              <w:top w:val="nil"/>
              <w:left w:val="nil"/>
              <w:bottom w:val="single" w:sz="4" w:space="0" w:color="auto"/>
              <w:right w:val="single" w:sz="4" w:space="0" w:color="auto"/>
            </w:tcBorders>
            <w:shd w:val="clear" w:color="000000" w:fill="E2EFDA"/>
            <w:noWrap/>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 Fő</w:t>
            </w:r>
          </w:p>
        </w:tc>
        <w:tc>
          <w:tcPr>
            <w:tcW w:w="862" w:type="dxa"/>
            <w:tcBorders>
              <w:top w:val="nil"/>
              <w:left w:val="nil"/>
              <w:bottom w:val="single" w:sz="4" w:space="0" w:color="auto"/>
              <w:right w:val="single" w:sz="4" w:space="0" w:color="auto"/>
            </w:tcBorders>
            <w:shd w:val="clear" w:color="000000" w:fill="E2EFDA"/>
            <w:noWrap/>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Fő</w:t>
            </w:r>
          </w:p>
        </w:tc>
        <w:tc>
          <w:tcPr>
            <w:tcW w:w="1275" w:type="dxa"/>
            <w:tcBorders>
              <w:top w:val="nil"/>
              <w:left w:val="nil"/>
              <w:bottom w:val="single" w:sz="4" w:space="0" w:color="auto"/>
              <w:right w:val="single" w:sz="4" w:space="0" w:color="auto"/>
            </w:tcBorders>
            <w:shd w:val="clear" w:color="000000" w:fill="E2EFDA"/>
            <w:noWrap/>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w:t>
            </w:r>
          </w:p>
        </w:tc>
        <w:tc>
          <w:tcPr>
            <w:tcW w:w="857" w:type="dxa"/>
            <w:tcBorders>
              <w:top w:val="nil"/>
              <w:left w:val="nil"/>
              <w:bottom w:val="single" w:sz="4" w:space="0" w:color="auto"/>
              <w:right w:val="single" w:sz="4" w:space="0" w:color="auto"/>
            </w:tcBorders>
            <w:shd w:val="clear" w:color="000000" w:fill="E2EFDA"/>
            <w:noWrap/>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Fő</w:t>
            </w:r>
          </w:p>
        </w:tc>
        <w:tc>
          <w:tcPr>
            <w:tcW w:w="1113" w:type="dxa"/>
            <w:tcBorders>
              <w:top w:val="nil"/>
              <w:left w:val="nil"/>
              <w:bottom w:val="single" w:sz="4" w:space="0" w:color="auto"/>
              <w:right w:val="single" w:sz="4" w:space="0" w:color="auto"/>
            </w:tcBorders>
            <w:shd w:val="clear" w:color="000000" w:fill="E2EFDA"/>
            <w:noWrap/>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w:t>
            </w:r>
          </w:p>
        </w:tc>
        <w:tc>
          <w:tcPr>
            <w:tcW w:w="780" w:type="dxa"/>
            <w:tcBorders>
              <w:top w:val="nil"/>
              <w:left w:val="nil"/>
              <w:bottom w:val="single" w:sz="4" w:space="0" w:color="auto"/>
              <w:right w:val="single" w:sz="4" w:space="0" w:color="auto"/>
            </w:tcBorders>
            <w:shd w:val="clear" w:color="000000" w:fill="E2EFDA"/>
            <w:noWrap/>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Fő</w:t>
            </w:r>
          </w:p>
        </w:tc>
        <w:tc>
          <w:tcPr>
            <w:tcW w:w="1328" w:type="dxa"/>
            <w:tcBorders>
              <w:top w:val="nil"/>
              <w:left w:val="nil"/>
              <w:bottom w:val="single" w:sz="4" w:space="0" w:color="auto"/>
              <w:right w:val="single" w:sz="4" w:space="0" w:color="auto"/>
            </w:tcBorders>
            <w:shd w:val="clear" w:color="000000" w:fill="E2EFDA"/>
            <w:noWrap/>
            <w:vAlign w:val="center"/>
            <w:hideMark/>
          </w:tcPr>
          <w:p w:rsidR="009606E2" w:rsidRPr="009606E2" w:rsidRDefault="009606E2" w:rsidP="009606E2">
            <w:pPr>
              <w:widowControl/>
              <w:autoSpaceDE/>
              <w:autoSpaceDN/>
              <w:jc w:val="center"/>
              <w:rPr>
                <w:rFonts w:ascii="Calibri" w:hAnsi="Calibri"/>
                <w:b/>
                <w:bCs/>
                <w:lang w:val="hu-HU" w:eastAsia="hu-HU"/>
              </w:rPr>
            </w:pPr>
            <w:r w:rsidRPr="009606E2">
              <w:rPr>
                <w:rFonts w:ascii="Calibri" w:hAnsi="Calibri"/>
                <w:b/>
                <w:bCs/>
                <w:lang w:val="hu-HU" w:eastAsia="hu-HU"/>
              </w:rPr>
              <w:t>%</w:t>
            </w:r>
          </w:p>
        </w:tc>
      </w:tr>
      <w:tr w:rsidR="009606E2" w:rsidRPr="009606E2" w:rsidTr="00607ADB">
        <w:trPr>
          <w:trHeight w:val="24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2012</w:t>
            </w:r>
          </w:p>
        </w:tc>
        <w:tc>
          <w:tcPr>
            <w:tcW w:w="2664"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44</w:t>
            </w:r>
          </w:p>
        </w:tc>
        <w:tc>
          <w:tcPr>
            <w:tcW w:w="862"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0</w:t>
            </w:r>
          </w:p>
        </w:tc>
        <w:tc>
          <w:tcPr>
            <w:tcW w:w="1275"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0,0%</w:t>
            </w:r>
          </w:p>
        </w:tc>
        <w:tc>
          <w:tcPr>
            <w:tcW w:w="857"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15</w:t>
            </w:r>
          </w:p>
        </w:tc>
        <w:tc>
          <w:tcPr>
            <w:tcW w:w="1113"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34,3%</w:t>
            </w:r>
          </w:p>
        </w:tc>
        <w:tc>
          <w:tcPr>
            <w:tcW w:w="780"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29</w:t>
            </w:r>
          </w:p>
        </w:tc>
        <w:tc>
          <w:tcPr>
            <w:tcW w:w="1328"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66,3%</w:t>
            </w:r>
          </w:p>
        </w:tc>
      </w:tr>
      <w:tr w:rsidR="009606E2" w:rsidRPr="009606E2" w:rsidTr="00607ADB">
        <w:trPr>
          <w:trHeight w:val="24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2013</w:t>
            </w:r>
          </w:p>
        </w:tc>
        <w:tc>
          <w:tcPr>
            <w:tcW w:w="2664"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44</w:t>
            </w:r>
          </w:p>
        </w:tc>
        <w:tc>
          <w:tcPr>
            <w:tcW w:w="862"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0</w:t>
            </w:r>
          </w:p>
        </w:tc>
        <w:tc>
          <w:tcPr>
            <w:tcW w:w="1275"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0,0%</w:t>
            </w:r>
          </w:p>
        </w:tc>
        <w:tc>
          <w:tcPr>
            <w:tcW w:w="857"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14</w:t>
            </w:r>
          </w:p>
        </w:tc>
        <w:tc>
          <w:tcPr>
            <w:tcW w:w="1113"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32,0%</w:t>
            </w:r>
          </w:p>
        </w:tc>
        <w:tc>
          <w:tcPr>
            <w:tcW w:w="780"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30</w:t>
            </w:r>
          </w:p>
        </w:tc>
        <w:tc>
          <w:tcPr>
            <w:tcW w:w="1328"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68,6%</w:t>
            </w:r>
          </w:p>
        </w:tc>
      </w:tr>
      <w:tr w:rsidR="009606E2" w:rsidRPr="009606E2" w:rsidTr="00607ADB">
        <w:trPr>
          <w:trHeight w:val="24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2014</w:t>
            </w:r>
          </w:p>
        </w:tc>
        <w:tc>
          <w:tcPr>
            <w:tcW w:w="2664"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33</w:t>
            </w:r>
          </w:p>
        </w:tc>
        <w:tc>
          <w:tcPr>
            <w:tcW w:w="862"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0</w:t>
            </w:r>
          </w:p>
        </w:tc>
        <w:tc>
          <w:tcPr>
            <w:tcW w:w="1275"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0,0%</w:t>
            </w:r>
          </w:p>
        </w:tc>
        <w:tc>
          <w:tcPr>
            <w:tcW w:w="857"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11</w:t>
            </w:r>
          </w:p>
        </w:tc>
        <w:tc>
          <w:tcPr>
            <w:tcW w:w="1113"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33,6%</w:t>
            </w:r>
          </w:p>
        </w:tc>
        <w:tc>
          <w:tcPr>
            <w:tcW w:w="780"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22</w:t>
            </w:r>
          </w:p>
        </w:tc>
        <w:tc>
          <w:tcPr>
            <w:tcW w:w="1328"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67,2%</w:t>
            </w:r>
          </w:p>
        </w:tc>
      </w:tr>
      <w:tr w:rsidR="009606E2" w:rsidRPr="009606E2" w:rsidTr="00607ADB">
        <w:trPr>
          <w:trHeight w:val="24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2015</w:t>
            </w:r>
          </w:p>
        </w:tc>
        <w:tc>
          <w:tcPr>
            <w:tcW w:w="2664"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26</w:t>
            </w:r>
          </w:p>
        </w:tc>
        <w:tc>
          <w:tcPr>
            <w:tcW w:w="862"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1</w:t>
            </w:r>
          </w:p>
        </w:tc>
        <w:tc>
          <w:tcPr>
            <w:tcW w:w="1275"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3,8%</w:t>
            </w:r>
          </w:p>
        </w:tc>
        <w:tc>
          <w:tcPr>
            <w:tcW w:w="857"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6</w:t>
            </w:r>
          </w:p>
        </w:tc>
        <w:tc>
          <w:tcPr>
            <w:tcW w:w="1113"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22,9%</w:t>
            </w:r>
          </w:p>
        </w:tc>
        <w:tc>
          <w:tcPr>
            <w:tcW w:w="780"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19</w:t>
            </w:r>
          </w:p>
        </w:tc>
        <w:tc>
          <w:tcPr>
            <w:tcW w:w="1328"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72,4%</w:t>
            </w:r>
          </w:p>
        </w:tc>
      </w:tr>
      <w:tr w:rsidR="009606E2" w:rsidRPr="009606E2" w:rsidTr="00607ADB">
        <w:trPr>
          <w:trHeight w:val="24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2016</w:t>
            </w:r>
          </w:p>
        </w:tc>
        <w:tc>
          <w:tcPr>
            <w:tcW w:w="2664"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19</w:t>
            </w:r>
          </w:p>
        </w:tc>
        <w:tc>
          <w:tcPr>
            <w:tcW w:w="862"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0</w:t>
            </w:r>
          </w:p>
        </w:tc>
        <w:tc>
          <w:tcPr>
            <w:tcW w:w="1275"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0,0%</w:t>
            </w:r>
          </w:p>
        </w:tc>
        <w:tc>
          <w:tcPr>
            <w:tcW w:w="857"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5</w:t>
            </w:r>
          </w:p>
        </w:tc>
        <w:tc>
          <w:tcPr>
            <w:tcW w:w="1113"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26,0%</w:t>
            </w:r>
          </w:p>
        </w:tc>
        <w:tc>
          <w:tcPr>
            <w:tcW w:w="780"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15</w:t>
            </w:r>
          </w:p>
        </w:tc>
        <w:tc>
          <w:tcPr>
            <w:tcW w:w="1328"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77,9%</w:t>
            </w:r>
          </w:p>
        </w:tc>
      </w:tr>
      <w:tr w:rsidR="009606E2" w:rsidRPr="009606E2" w:rsidTr="00607ADB">
        <w:trPr>
          <w:trHeight w:val="24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2017</w:t>
            </w:r>
          </w:p>
        </w:tc>
        <w:tc>
          <w:tcPr>
            <w:tcW w:w="2664"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#ÉRTÉK!</w:t>
            </w:r>
          </w:p>
        </w:tc>
        <w:tc>
          <w:tcPr>
            <w:tcW w:w="862" w:type="dxa"/>
            <w:tcBorders>
              <w:top w:val="nil"/>
              <w:left w:val="nil"/>
              <w:bottom w:val="single" w:sz="4" w:space="0" w:color="auto"/>
              <w:right w:val="single" w:sz="4" w:space="0" w:color="auto"/>
            </w:tcBorders>
            <w:shd w:val="clear" w:color="auto" w:fill="auto"/>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n.a.</w:t>
            </w:r>
          </w:p>
        </w:tc>
        <w:tc>
          <w:tcPr>
            <w:tcW w:w="1275"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#ÉRTÉK!</w:t>
            </w:r>
          </w:p>
        </w:tc>
        <w:tc>
          <w:tcPr>
            <w:tcW w:w="857"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n.a.</w:t>
            </w:r>
          </w:p>
        </w:tc>
        <w:tc>
          <w:tcPr>
            <w:tcW w:w="1113"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#ÉRTÉK!</w:t>
            </w:r>
          </w:p>
        </w:tc>
        <w:tc>
          <w:tcPr>
            <w:tcW w:w="780" w:type="dxa"/>
            <w:tcBorders>
              <w:top w:val="nil"/>
              <w:left w:val="nil"/>
              <w:bottom w:val="single" w:sz="4" w:space="0" w:color="auto"/>
              <w:right w:val="single" w:sz="4" w:space="0" w:color="auto"/>
            </w:tcBorders>
            <w:shd w:val="clear" w:color="auto" w:fill="auto"/>
            <w:vAlign w:val="center"/>
            <w:hideMark/>
          </w:tcPr>
          <w:p w:rsidR="009606E2" w:rsidRPr="009606E2" w:rsidRDefault="009606E2" w:rsidP="009606E2">
            <w:pPr>
              <w:widowControl/>
              <w:autoSpaceDE/>
              <w:autoSpaceDN/>
              <w:jc w:val="center"/>
              <w:rPr>
                <w:rFonts w:ascii="Calibri" w:hAnsi="Calibri"/>
                <w:color w:val="000000"/>
                <w:lang w:val="hu-HU" w:eastAsia="hu-HU"/>
              </w:rPr>
            </w:pPr>
            <w:r w:rsidRPr="009606E2">
              <w:rPr>
                <w:rFonts w:ascii="Calibri" w:hAnsi="Calibri"/>
                <w:color w:val="000000"/>
                <w:lang w:val="hu-HU" w:eastAsia="hu-HU"/>
              </w:rPr>
              <w:t>n.a.</w:t>
            </w:r>
          </w:p>
        </w:tc>
        <w:tc>
          <w:tcPr>
            <w:tcW w:w="1328" w:type="dxa"/>
            <w:tcBorders>
              <w:top w:val="nil"/>
              <w:left w:val="nil"/>
              <w:bottom w:val="single" w:sz="4" w:space="0" w:color="auto"/>
              <w:right w:val="single" w:sz="4" w:space="0" w:color="auto"/>
            </w:tcBorders>
            <w:shd w:val="clear" w:color="000000" w:fill="FCE4D6"/>
            <w:noWrap/>
            <w:vAlign w:val="center"/>
            <w:hideMark/>
          </w:tcPr>
          <w:p w:rsidR="009606E2" w:rsidRPr="009606E2" w:rsidRDefault="009606E2" w:rsidP="009606E2">
            <w:pPr>
              <w:widowControl/>
              <w:autoSpaceDE/>
              <w:autoSpaceDN/>
              <w:jc w:val="center"/>
              <w:rPr>
                <w:rFonts w:ascii="Calibri" w:hAnsi="Calibri"/>
                <w:lang w:val="hu-HU" w:eastAsia="hu-HU"/>
              </w:rPr>
            </w:pPr>
            <w:r w:rsidRPr="009606E2">
              <w:rPr>
                <w:rFonts w:ascii="Calibri" w:hAnsi="Calibri"/>
                <w:lang w:val="hu-HU" w:eastAsia="hu-HU"/>
              </w:rPr>
              <w:t>#ÉRTÉK!</w:t>
            </w:r>
          </w:p>
        </w:tc>
      </w:tr>
      <w:tr w:rsidR="009606E2" w:rsidRPr="009606E2" w:rsidTr="00607ADB">
        <w:trPr>
          <w:trHeight w:val="249"/>
        </w:trPr>
        <w:tc>
          <w:tcPr>
            <w:tcW w:w="5329" w:type="dxa"/>
            <w:gridSpan w:val="4"/>
            <w:tcBorders>
              <w:top w:val="nil"/>
              <w:left w:val="nil"/>
              <w:bottom w:val="nil"/>
              <w:right w:val="nil"/>
            </w:tcBorders>
            <w:shd w:val="clear" w:color="auto" w:fill="auto"/>
            <w:noWrap/>
            <w:vAlign w:val="bottom"/>
            <w:hideMark/>
          </w:tcPr>
          <w:p w:rsidR="009606E2" w:rsidRPr="009606E2" w:rsidRDefault="009606E2" w:rsidP="009606E2">
            <w:pPr>
              <w:widowControl/>
              <w:autoSpaceDE/>
              <w:autoSpaceDN/>
              <w:rPr>
                <w:rFonts w:ascii="Calibri" w:hAnsi="Calibri"/>
                <w:lang w:val="hu-HU" w:eastAsia="hu-HU"/>
              </w:rPr>
            </w:pPr>
            <w:r w:rsidRPr="009606E2">
              <w:rPr>
                <w:rFonts w:ascii="Calibri" w:hAnsi="Calibri"/>
                <w:lang w:val="hu-HU" w:eastAsia="hu-HU"/>
              </w:rPr>
              <w:t>Forrás: TeIR, Nemzeti Munkaügyi Hivatal</w:t>
            </w:r>
          </w:p>
        </w:tc>
        <w:tc>
          <w:tcPr>
            <w:tcW w:w="857" w:type="dxa"/>
            <w:tcBorders>
              <w:top w:val="nil"/>
              <w:left w:val="nil"/>
              <w:bottom w:val="nil"/>
              <w:right w:val="nil"/>
            </w:tcBorders>
            <w:shd w:val="clear" w:color="auto" w:fill="auto"/>
            <w:noWrap/>
            <w:vAlign w:val="bottom"/>
            <w:hideMark/>
          </w:tcPr>
          <w:p w:rsidR="009606E2" w:rsidRPr="009606E2" w:rsidRDefault="009606E2" w:rsidP="009606E2">
            <w:pPr>
              <w:widowControl/>
              <w:autoSpaceDE/>
              <w:autoSpaceDN/>
              <w:rPr>
                <w:rFonts w:ascii="Calibri" w:hAnsi="Calibri"/>
                <w:lang w:val="hu-HU" w:eastAsia="hu-HU"/>
              </w:rPr>
            </w:pPr>
          </w:p>
        </w:tc>
        <w:tc>
          <w:tcPr>
            <w:tcW w:w="1113" w:type="dxa"/>
            <w:tcBorders>
              <w:top w:val="nil"/>
              <w:left w:val="nil"/>
              <w:bottom w:val="nil"/>
              <w:right w:val="nil"/>
            </w:tcBorders>
            <w:shd w:val="clear" w:color="auto" w:fill="auto"/>
            <w:noWrap/>
            <w:vAlign w:val="bottom"/>
            <w:hideMark/>
          </w:tcPr>
          <w:p w:rsidR="009606E2" w:rsidRPr="009606E2" w:rsidRDefault="009606E2" w:rsidP="009606E2">
            <w:pPr>
              <w:widowControl/>
              <w:autoSpaceDE/>
              <w:autoSpaceDN/>
              <w:rPr>
                <w:sz w:val="20"/>
                <w:szCs w:val="20"/>
                <w:lang w:val="hu-HU" w:eastAsia="hu-HU"/>
              </w:rPr>
            </w:pPr>
          </w:p>
        </w:tc>
        <w:tc>
          <w:tcPr>
            <w:tcW w:w="780" w:type="dxa"/>
            <w:tcBorders>
              <w:top w:val="nil"/>
              <w:left w:val="nil"/>
              <w:bottom w:val="nil"/>
              <w:right w:val="nil"/>
            </w:tcBorders>
            <w:shd w:val="clear" w:color="auto" w:fill="auto"/>
            <w:noWrap/>
            <w:vAlign w:val="bottom"/>
            <w:hideMark/>
          </w:tcPr>
          <w:p w:rsidR="009606E2" w:rsidRPr="009606E2" w:rsidRDefault="009606E2" w:rsidP="009606E2">
            <w:pPr>
              <w:widowControl/>
              <w:autoSpaceDE/>
              <w:autoSpaceDN/>
              <w:rPr>
                <w:sz w:val="20"/>
                <w:szCs w:val="20"/>
                <w:lang w:val="hu-HU" w:eastAsia="hu-HU"/>
              </w:rPr>
            </w:pPr>
          </w:p>
        </w:tc>
        <w:tc>
          <w:tcPr>
            <w:tcW w:w="1328" w:type="dxa"/>
            <w:tcBorders>
              <w:top w:val="nil"/>
              <w:left w:val="nil"/>
              <w:bottom w:val="nil"/>
              <w:right w:val="nil"/>
            </w:tcBorders>
            <w:shd w:val="clear" w:color="auto" w:fill="auto"/>
            <w:noWrap/>
            <w:vAlign w:val="bottom"/>
            <w:hideMark/>
          </w:tcPr>
          <w:p w:rsidR="009606E2" w:rsidRPr="009606E2" w:rsidRDefault="009606E2" w:rsidP="009606E2">
            <w:pPr>
              <w:widowControl/>
              <w:autoSpaceDE/>
              <w:autoSpaceDN/>
              <w:rPr>
                <w:sz w:val="20"/>
                <w:szCs w:val="20"/>
                <w:lang w:val="hu-HU" w:eastAsia="hu-HU"/>
              </w:rPr>
            </w:pPr>
          </w:p>
        </w:tc>
      </w:tr>
    </w:tbl>
    <w:p w:rsidR="002C4C87" w:rsidRDefault="002C4C87" w:rsidP="009606E2">
      <w:pPr>
        <w:pStyle w:val="Szvegtrzs"/>
        <w:rPr>
          <w:sz w:val="20"/>
        </w:rPr>
      </w:pPr>
    </w:p>
    <w:p w:rsidR="00082409" w:rsidRDefault="00082409">
      <w:pPr>
        <w:pStyle w:val="Szvegtrzs"/>
        <w:ind w:left="1463"/>
        <w:rPr>
          <w:sz w:val="20"/>
        </w:rPr>
      </w:pPr>
    </w:p>
    <w:p w:rsidR="00082409" w:rsidRDefault="00082409">
      <w:pPr>
        <w:pStyle w:val="Szvegtrzs"/>
        <w:ind w:left="1463"/>
        <w:rPr>
          <w:sz w:val="20"/>
        </w:rPr>
      </w:pPr>
    </w:p>
    <w:p w:rsidR="00082409" w:rsidRDefault="009606E2" w:rsidP="009606E2">
      <w:pPr>
        <w:pStyle w:val="Szvegtrzs"/>
        <w:jc w:val="center"/>
        <w:rPr>
          <w:sz w:val="20"/>
        </w:rPr>
      </w:pPr>
      <w:r>
        <w:rPr>
          <w:noProof/>
        </w:rPr>
        <w:drawing>
          <wp:inline distT="0" distB="0" distL="0" distR="0" wp14:anchorId="28DDAE21" wp14:editId="25743D42">
            <wp:extent cx="4743450" cy="2686050"/>
            <wp:effectExtent l="0" t="0" r="0" b="0"/>
            <wp:docPr id="12" name="Diagram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4C87" w:rsidRDefault="002C4C87">
      <w:pPr>
        <w:pStyle w:val="Szvegtrzs"/>
        <w:spacing w:before="9"/>
        <w:rPr>
          <w:sz w:val="26"/>
        </w:rPr>
      </w:pPr>
    </w:p>
    <w:p w:rsidR="00570F29" w:rsidRDefault="00570F29">
      <w:pPr>
        <w:pStyle w:val="Szvegtrzs"/>
        <w:spacing w:before="9"/>
        <w:rPr>
          <w:sz w:val="26"/>
        </w:rPr>
      </w:pPr>
    </w:p>
    <w:p w:rsidR="002C4C87" w:rsidRPr="00FB0F98" w:rsidRDefault="00CC16A5" w:rsidP="002A75DD">
      <w:pPr>
        <w:pStyle w:val="Szvegtrzs"/>
        <w:ind w:hanging="34"/>
        <w:rPr>
          <w:sz w:val="24"/>
          <w:szCs w:val="24"/>
        </w:rPr>
      </w:pPr>
      <w:r w:rsidRPr="00FB0F98">
        <w:rPr>
          <w:sz w:val="24"/>
          <w:szCs w:val="24"/>
        </w:rPr>
        <w:t>Településünkön jellemzően mindenki rendelkezik általános iskolai végzettséggel. Esetlegesen a 60 év feletti korosztálynál fordul elő iskolázatlanság, de ennél a korcsoportnál nem jelentkezik igény a képzésre.</w:t>
      </w:r>
      <w:r w:rsidR="00570F29" w:rsidRPr="00FB0F98">
        <w:rPr>
          <w:sz w:val="24"/>
          <w:szCs w:val="24"/>
        </w:rPr>
        <w:t xml:space="preserve"> </w:t>
      </w:r>
    </w:p>
    <w:p w:rsidR="00570F29" w:rsidRPr="00FB0F98" w:rsidRDefault="00570F29">
      <w:pPr>
        <w:pStyle w:val="Szvegtrzs"/>
        <w:ind w:left="460" w:firstLine="141"/>
        <w:rPr>
          <w:sz w:val="24"/>
          <w:szCs w:val="24"/>
        </w:rPr>
      </w:pPr>
    </w:p>
    <w:p w:rsidR="00570F29" w:rsidRPr="00FB0F98" w:rsidRDefault="00570F29" w:rsidP="002A75DD">
      <w:pPr>
        <w:pStyle w:val="Szvegtrzs"/>
        <w:rPr>
          <w:sz w:val="24"/>
          <w:szCs w:val="24"/>
        </w:rPr>
      </w:pPr>
      <w:r w:rsidRPr="00FB0F98">
        <w:rPr>
          <w:sz w:val="24"/>
          <w:szCs w:val="24"/>
        </w:rPr>
        <w:t xml:space="preserve">A fenti okokból </w:t>
      </w:r>
      <w:r w:rsidR="00997E9E" w:rsidRPr="00FB0F98">
        <w:rPr>
          <w:sz w:val="24"/>
          <w:szCs w:val="24"/>
        </w:rPr>
        <w:t xml:space="preserve">kifolyólag </w:t>
      </w:r>
      <w:r w:rsidRPr="00FB0F98">
        <w:rPr>
          <w:sz w:val="24"/>
          <w:szCs w:val="24"/>
        </w:rPr>
        <w:t>a 3.2.7.</w:t>
      </w:r>
      <w:r w:rsidR="00997E9E" w:rsidRPr="00FB0F98">
        <w:rPr>
          <w:sz w:val="24"/>
          <w:szCs w:val="24"/>
        </w:rPr>
        <w:t xml:space="preserve"> </w:t>
      </w:r>
      <w:r w:rsidR="005450E0" w:rsidRPr="00FB0F98">
        <w:rPr>
          <w:sz w:val="24"/>
          <w:szCs w:val="24"/>
        </w:rPr>
        <w:t>é</w:t>
      </w:r>
      <w:r w:rsidR="00997E9E" w:rsidRPr="00FB0F98">
        <w:rPr>
          <w:sz w:val="24"/>
          <w:szCs w:val="24"/>
        </w:rPr>
        <w:t>s 3.2.8. számú táblázat</w:t>
      </w:r>
      <w:r w:rsidR="002A75DD" w:rsidRPr="00FB0F98">
        <w:rPr>
          <w:sz w:val="24"/>
          <w:szCs w:val="24"/>
        </w:rPr>
        <w:t xml:space="preserve"> a Felnőttoktatásban résztvevőkről</w:t>
      </w:r>
      <w:r w:rsidR="00997E9E" w:rsidRPr="00FB0F98">
        <w:rPr>
          <w:sz w:val="24"/>
          <w:szCs w:val="24"/>
        </w:rPr>
        <w:t xml:space="preserve"> nem releváns.</w:t>
      </w:r>
    </w:p>
    <w:p w:rsidR="002C4C87" w:rsidRPr="00FB0F98" w:rsidRDefault="002C4C87">
      <w:pPr>
        <w:pStyle w:val="Szvegtrzs"/>
        <w:rPr>
          <w:sz w:val="24"/>
          <w:szCs w:val="24"/>
        </w:rPr>
      </w:pPr>
    </w:p>
    <w:p w:rsidR="002C4C87" w:rsidRPr="00FB0F98" w:rsidRDefault="002C4C87">
      <w:pPr>
        <w:pStyle w:val="Szvegtrzs"/>
        <w:spacing w:before="7"/>
        <w:rPr>
          <w:sz w:val="24"/>
          <w:szCs w:val="24"/>
        </w:rPr>
      </w:pPr>
    </w:p>
    <w:p w:rsidR="002C4C87" w:rsidRPr="00FB0F98" w:rsidRDefault="00CC16A5" w:rsidP="006E44C0">
      <w:pPr>
        <w:pStyle w:val="Cmsor5"/>
        <w:numPr>
          <w:ilvl w:val="0"/>
          <w:numId w:val="24"/>
        </w:numPr>
        <w:tabs>
          <w:tab w:val="left" w:pos="830"/>
        </w:tabs>
        <w:spacing w:before="1"/>
        <w:ind w:left="829" w:hanging="228"/>
        <w:rPr>
          <w:sz w:val="24"/>
          <w:szCs w:val="24"/>
        </w:rPr>
      </w:pPr>
      <w:r w:rsidRPr="00FB0F98">
        <w:rPr>
          <w:sz w:val="24"/>
          <w:szCs w:val="24"/>
          <w:u w:val="thick"/>
        </w:rPr>
        <w:t>közfoglalkoztatá</w:t>
      </w:r>
      <w:r w:rsidR="006E44C0" w:rsidRPr="00FB0F98">
        <w:rPr>
          <w:sz w:val="24"/>
          <w:szCs w:val="24"/>
          <w:u w:val="thick"/>
        </w:rPr>
        <w:t>s</w:t>
      </w:r>
    </w:p>
    <w:p w:rsidR="005871E3" w:rsidRPr="00FB0F98" w:rsidRDefault="005871E3">
      <w:pPr>
        <w:pStyle w:val="Szvegtrzs"/>
        <w:spacing w:before="6"/>
        <w:rPr>
          <w:sz w:val="24"/>
          <w:szCs w:val="24"/>
        </w:rPr>
      </w:pPr>
    </w:p>
    <w:p w:rsidR="005871E3" w:rsidRPr="00FB0F98" w:rsidRDefault="005871E3">
      <w:pPr>
        <w:pStyle w:val="Szvegtrzs"/>
        <w:spacing w:before="6"/>
        <w:rPr>
          <w:sz w:val="24"/>
          <w:szCs w:val="24"/>
        </w:rPr>
      </w:pPr>
    </w:p>
    <w:p w:rsidR="002C4C87" w:rsidRPr="00FB0F98" w:rsidRDefault="00CC16A5" w:rsidP="006E44C0">
      <w:pPr>
        <w:pStyle w:val="Szvegtrzs"/>
        <w:ind w:right="659"/>
        <w:jc w:val="both"/>
        <w:rPr>
          <w:sz w:val="24"/>
          <w:szCs w:val="24"/>
        </w:rPr>
      </w:pPr>
      <w:r w:rsidRPr="00FB0F98">
        <w:rPr>
          <w:sz w:val="24"/>
          <w:szCs w:val="24"/>
        </w:rPr>
        <w:t xml:space="preserve">Mályinka község Önkormányzata évek óta együttműködik a Kazincbarcikai Járási Hivatal Járási Munkaügyi Kirendeltségével annak érdekében, hogy a településen lakó munkanélküliek </w:t>
      </w:r>
      <w:r w:rsidRPr="00FB0F98">
        <w:rPr>
          <w:sz w:val="24"/>
          <w:szCs w:val="24"/>
        </w:rPr>
        <w:lastRenderedPageBreak/>
        <w:t>néhány hónapra magasabb jövedelemhez juthassanak.</w:t>
      </w:r>
      <w:r w:rsidR="005871E3" w:rsidRPr="00FB0F98">
        <w:rPr>
          <w:sz w:val="24"/>
          <w:szCs w:val="24"/>
        </w:rPr>
        <w:t xml:space="preserve"> Ezzel is megpróbáljuk őket a munka világába visszavezetni. </w:t>
      </w:r>
      <w:r w:rsidRPr="00FB0F98">
        <w:rPr>
          <w:sz w:val="24"/>
          <w:szCs w:val="24"/>
        </w:rPr>
        <w:t xml:space="preserve"> A közfoglalkoztatásban résztvevők munkájának köszönhető a falu rendezett látképe, a közterületek tisztasága és virágossá tétele is.</w:t>
      </w:r>
      <w:r w:rsidR="005871E3" w:rsidRPr="00FB0F98">
        <w:rPr>
          <w:sz w:val="24"/>
          <w:szCs w:val="24"/>
        </w:rPr>
        <w:t xml:space="preserve"> A lehetőségeket teljes mértékben kihasználjuk annak érdekében, hogy minél több embert be tudjunk vonni a programba fiatalokat, idősebbeket, nőket, férfiakat.</w:t>
      </w:r>
    </w:p>
    <w:p w:rsidR="006E44C0" w:rsidRPr="00FB0F98" w:rsidRDefault="006E44C0" w:rsidP="006E44C0">
      <w:pPr>
        <w:pStyle w:val="Szvegtrzs"/>
        <w:ind w:right="659"/>
        <w:jc w:val="both"/>
        <w:rPr>
          <w:sz w:val="24"/>
          <w:szCs w:val="24"/>
        </w:rPr>
      </w:pPr>
    </w:p>
    <w:p w:rsidR="002C4C87" w:rsidRPr="00FB0F98" w:rsidRDefault="002C4C87">
      <w:pPr>
        <w:pStyle w:val="Szvegtrzs"/>
        <w:spacing w:before="1"/>
        <w:rPr>
          <w:sz w:val="24"/>
          <w:szCs w:val="24"/>
        </w:rPr>
      </w:pPr>
    </w:p>
    <w:p w:rsidR="006E44C0" w:rsidRPr="00FB0F98" w:rsidRDefault="00CC16A5" w:rsidP="006E44C0">
      <w:pPr>
        <w:pStyle w:val="Listaszerbekezds"/>
        <w:numPr>
          <w:ilvl w:val="0"/>
          <w:numId w:val="24"/>
        </w:numPr>
        <w:ind w:left="284" w:right="656" w:hanging="34"/>
        <w:jc w:val="both"/>
        <w:rPr>
          <w:sz w:val="24"/>
          <w:szCs w:val="24"/>
          <w:u w:val="single"/>
        </w:rPr>
      </w:pPr>
      <w:r w:rsidRPr="00FB0F98">
        <w:rPr>
          <w:b/>
          <w:sz w:val="24"/>
          <w:szCs w:val="24"/>
          <w:u w:val="single"/>
        </w:rPr>
        <w:t xml:space="preserve">a foglalkoztatáshoz való hozzáférés esélyének mobilitási, információs és egyéb tényezői </w:t>
      </w:r>
    </w:p>
    <w:p w:rsidR="006E44C0" w:rsidRPr="00FB0F98" w:rsidRDefault="006E44C0" w:rsidP="006E44C0">
      <w:pPr>
        <w:pStyle w:val="Listaszerbekezds"/>
        <w:tabs>
          <w:tab w:val="left" w:pos="936"/>
        </w:tabs>
        <w:ind w:left="0" w:right="656" w:firstLine="0"/>
        <w:jc w:val="both"/>
        <w:rPr>
          <w:sz w:val="24"/>
          <w:szCs w:val="24"/>
        </w:rPr>
      </w:pPr>
    </w:p>
    <w:p w:rsidR="002C4C87" w:rsidRPr="00FB0F98" w:rsidRDefault="00CC16A5" w:rsidP="006E44C0">
      <w:pPr>
        <w:pStyle w:val="Listaszerbekezds"/>
        <w:tabs>
          <w:tab w:val="left" w:pos="936"/>
        </w:tabs>
        <w:ind w:left="0" w:right="656" w:firstLine="0"/>
        <w:jc w:val="both"/>
        <w:rPr>
          <w:sz w:val="24"/>
          <w:szCs w:val="24"/>
        </w:rPr>
      </w:pPr>
      <w:r w:rsidRPr="00FB0F98">
        <w:rPr>
          <w:sz w:val="24"/>
          <w:szCs w:val="24"/>
        </w:rPr>
        <w:t>(pl. közlekedés, potenciális munkalehetőségek, tervezett beruházások, lehetséges vállalkozási területek, helyben/térségben működő foglalkoztatási programok</w:t>
      </w:r>
      <w:r w:rsidRPr="00FB0F98">
        <w:rPr>
          <w:spacing w:val="-5"/>
          <w:sz w:val="24"/>
          <w:szCs w:val="24"/>
        </w:rPr>
        <w:t xml:space="preserve"> </w:t>
      </w:r>
      <w:r w:rsidRPr="00FB0F98">
        <w:rPr>
          <w:sz w:val="24"/>
          <w:szCs w:val="24"/>
        </w:rPr>
        <w:t>stb.)</w:t>
      </w:r>
    </w:p>
    <w:p w:rsidR="002C4C87" w:rsidRPr="00FB0F98" w:rsidRDefault="002C4C87">
      <w:pPr>
        <w:jc w:val="both"/>
        <w:rPr>
          <w:sz w:val="24"/>
          <w:szCs w:val="24"/>
        </w:rPr>
      </w:pPr>
    </w:p>
    <w:p w:rsidR="002C4C87" w:rsidRPr="00FB0F98" w:rsidRDefault="00CC16A5" w:rsidP="006E44C0">
      <w:pPr>
        <w:pStyle w:val="Szvegtrzs"/>
        <w:spacing w:before="72"/>
        <w:ind w:right="655"/>
        <w:jc w:val="both"/>
        <w:rPr>
          <w:sz w:val="24"/>
          <w:szCs w:val="24"/>
        </w:rPr>
      </w:pPr>
      <w:r w:rsidRPr="00FB0F98">
        <w:rPr>
          <w:sz w:val="24"/>
          <w:szCs w:val="24"/>
        </w:rPr>
        <w:t>Településünkről többen járnak autóbusszal a járási székhelyre, Kazincbarcikára dolgozni, ahol több lehetőség is adott, pl.</w:t>
      </w:r>
      <w:r w:rsidR="006E44C0" w:rsidRPr="00FB0F98">
        <w:rPr>
          <w:sz w:val="24"/>
          <w:szCs w:val="24"/>
        </w:rPr>
        <w:t xml:space="preserve"> </w:t>
      </w:r>
      <w:r w:rsidRPr="00FB0F98">
        <w:rPr>
          <w:sz w:val="24"/>
          <w:szCs w:val="24"/>
        </w:rPr>
        <w:t>a BorsodChem Zrt több műszakos munkarendben is foglalkoztat dolgozókat. Néhányan a megyeszékhelyre, Miskolcra is bejárnak dolgozni vagy akár iskolába, de az napi kb. 2,5-3 órányi autóbusszal való közlekedést jelent. Néhányan pedig Heves Megye székhelyére Egerbe járnak dolgozni. Elmondható hogy a foglalkoztatás miatt a településen lakó foglalkoztatottak zöme nap mint nap ingázik Mályinka és a munkahelye között.</w:t>
      </w:r>
    </w:p>
    <w:p w:rsidR="00BD6C69" w:rsidRDefault="00BD6C69">
      <w:pPr>
        <w:pStyle w:val="Szvegtrzs"/>
        <w:spacing w:before="72"/>
        <w:ind w:left="1165" w:right="655"/>
        <w:jc w:val="both"/>
      </w:pPr>
    </w:p>
    <w:p w:rsidR="00BD6C69" w:rsidRDefault="00BD6C69">
      <w:pPr>
        <w:pStyle w:val="Szvegtrzs"/>
        <w:spacing w:before="72"/>
        <w:ind w:left="1165" w:right="655"/>
        <w:jc w:val="both"/>
      </w:pPr>
    </w:p>
    <w:p w:rsidR="002C4C87" w:rsidRDefault="00CC16A5">
      <w:pPr>
        <w:spacing w:before="68" w:after="7"/>
        <w:ind w:left="529"/>
        <w:rPr>
          <w:sz w:val="20"/>
        </w:rPr>
      </w:pPr>
      <w:r>
        <w:rPr>
          <w:sz w:val="20"/>
        </w:rPr>
        <w:t>3.2.11. számú táblázat – A foglalkoztatáshoz való hozzáférés esélyének helyi potenciálja - közlekedés</w:t>
      </w: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1181"/>
        <w:gridCol w:w="1179"/>
        <w:gridCol w:w="1189"/>
        <w:gridCol w:w="1338"/>
        <w:gridCol w:w="763"/>
        <w:gridCol w:w="1594"/>
        <w:gridCol w:w="1011"/>
      </w:tblGrid>
      <w:tr w:rsidR="002C4C87" w:rsidTr="00607ADB">
        <w:trPr>
          <w:trHeight w:val="1045"/>
        </w:trPr>
        <w:tc>
          <w:tcPr>
            <w:tcW w:w="1261" w:type="dxa"/>
            <w:shd w:val="clear" w:color="auto" w:fill="E9F0DD"/>
          </w:tcPr>
          <w:p w:rsidR="002C4C87" w:rsidRDefault="002C4C87">
            <w:pPr>
              <w:pStyle w:val="TableParagraph"/>
              <w:jc w:val="left"/>
              <w:rPr>
                <w:sz w:val="20"/>
              </w:rPr>
            </w:pPr>
          </w:p>
        </w:tc>
        <w:tc>
          <w:tcPr>
            <w:tcW w:w="1181" w:type="dxa"/>
            <w:shd w:val="clear" w:color="auto" w:fill="E9F0DD"/>
          </w:tcPr>
          <w:p w:rsidR="002C4C87" w:rsidRDefault="002C4C87">
            <w:pPr>
              <w:pStyle w:val="TableParagraph"/>
              <w:spacing w:before="5"/>
              <w:jc w:val="left"/>
              <w:rPr>
                <w:sz w:val="19"/>
              </w:rPr>
            </w:pPr>
          </w:p>
          <w:p w:rsidR="002C4C87" w:rsidRDefault="00CC16A5">
            <w:pPr>
              <w:pStyle w:val="TableParagraph"/>
              <w:ind w:left="105" w:right="99" w:firstLine="3"/>
              <w:rPr>
                <w:sz w:val="20"/>
              </w:rPr>
            </w:pPr>
            <w:r>
              <w:rPr>
                <w:sz w:val="20"/>
              </w:rPr>
              <w:t>elérhetőség átlagos</w:t>
            </w:r>
            <w:r>
              <w:rPr>
                <w:spacing w:val="-5"/>
                <w:sz w:val="20"/>
              </w:rPr>
              <w:t xml:space="preserve"> </w:t>
            </w:r>
            <w:r>
              <w:rPr>
                <w:sz w:val="20"/>
              </w:rPr>
              <w:t>ideje</w:t>
            </w:r>
            <w:r>
              <w:rPr>
                <w:w w:val="99"/>
                <w:sz w:val="20"/>
              </w:rPr>
              <w:t xml:space="preserve"> </w:t>
            </w:r>
            <w:r>
              <w:rPr>
                <w:sz w:val="20"/>
              </w:rPr>
              <w:t>autóval</w:t>
            </w:r>
          </w:p>
        </w:tc>
        <w:tc>
          <w:tcPr>
            <w:tcW w:w="1179" w:type="dxa"/>
            <w:shd w:val="clear" w:color="auto" w:fill="E9F0DD"/>
          </w:tcPr>
          <w:p w:rsidR="002C4C87" w:rsidRDefault="00CC16A5">
            <w:pPr>
              <w:pStyle w:val="TableParagraph"/>
              <w:ind w:left="201" w:right="192" w:firstLine="1"/>
              <w:rPr>
                <w:sz w:val="20"/>
              </w:rPr>
            </w:pPr>
            <w:r>
              <w:rPr>
                <w:sz w:val="20"/>
              </w:rPr>
              <w:t xml:space="preserve">autóbusz </w:t>
            </w:r>
            <w:r>
              <w:rPr>
                <w:w w:val="95"/>
                <w:sz w:val="20"/>
              </w:rPr>
              <w:t xml:space="preserve">járatpárok </w:t>
            </w:r>
            <w:r>
              <w:rPr>
                <w:sz w:val="20"/>
              </w:rPr>
              <w:t>száma munka-</w:t>
            </w:r>
          </w:p>
          <w:p w:rsidR="002C4C87" w:rsidRDefault="00CC16A5">
            <w:pPr>
              <w:pStyle w:val="TableParagraph"/>
              <w:spacing w:line="215" w:lineRule="exact"/>
              <w:ind w:left="242" w:right="235"/>
              <w:rPr>
                <w:sz w:val="20"/>
              </w:rPr>
            </w:pPr>
            <w:r>
              <w:rPr>
                <w:sz w:val="20"/>
              </w:rPr>
              <w:t>napokon</w:t>
            </w:r>
          </w:p>
        </w:tc>
        <w:tc>
          <w:tcPr>
            <w:tcW w:w="1189" w:type="dxa"/>
            <w:shd w:val="clear" w:color="auto" w:fill="E9F0DD"/>
          </w:tcPr>
          <w:p w:rsidR="002C4C87" w:rsidRDefault="002C4C87">
            <w:pPr>
              <w:pStyle w:val="TableParagraph"/>
              <w:spacing w:before="5"/>
              <w:jc w:val="left"/>
              <w:rPr>
                <w:sz w:val="19"/>
              </w:rPr>
            </w:pPr>
          </w:p>
          <w:p w:rsidR="002C4C87" w:rsidRDefault="00CC16A5">
            <w:pPr>
              <w:pStyle w:val="TableParagraph"/>
              <w:ind w:left="145" w:right="138" w:firstLine="3"/>
              <w:rPr>
                <w:sz w:val="20"/>
              </w:rPr>
            </w:pPr>
            <w:r>
              <w:rPr>
                <w:sz w:val="20"/>
              </w:rPr>
              <w:t xml:space="preserve">átlagos utazási idő </w:t>
            </w:r>
            <w:r>
              <w:rPr>
                <w:w w:val="95"/>
                <w:sz w:val="20"/>
              </w:rPr>
              <w:t>autóbusszal</w:t>
            </w:r>
          </w:p>
        </w:tc>
        <w:tc>
          <w:tcPr>
            <w:tcW w:w="1338" w:type="dxa"/>
            <w:shd w:val="clear" w:color="auto" w:fill="E9F0DD"/>
          </w:tcPr>
          <w:p w:rsidR="002C4C87" w:rsidRDefault="002C4C87">
            <w:pPr>
              <w:pStyle w:val="TableParagraph"/>
              <w:spacing w:before="5"/>
              <w:jc w:val="left"/>
              <w:rPr>
                <w:sz w:val="19"/>
              </w:rPr>
            </w:pPr>
          </w:p>
          <w:p w:rsidR="002C4C87" w:rsidRDefault="00CC16A5">
            <w:pPr>
              <w:pStyle w:val="TableParagraph"/>
              <w:ind w:left="71" w:right="66" w:firstLine="91"/>
              <w:jc w:val="both"/>
              <w:rPr>
                <w:sz w:val="20"/>
              </w:rPr>
            </w:pPr>
            <w:r>
              <w:rPr>
                <w:sz w:val="20"/>
              </w:rPr>
              <w:t xml:space="preserve">vonat járatok átlagos száma </w:t>
            </w:r>
            <w:r>
              <w:rPr>
                <w:w w:val="95"/>
                <w:sz w:val="20"/>
              </w:rPr>
              <w:t>munkanapokon</w:t>
            </w:r>
          </w:p>
        </w:tc>
        <w:tc>
          <w:tcPr>
            <w:tcW w:w="763" w:type="dxa"/>
            <w:shd w:val="clear" w:color="auto" w:fill="E9F0DD"/>
          </w:tcPr>
          <w:p w:rsidR="002C4C87" w:rsidRDefault="00CC16A5">
            <w:pPr>
              <w:pStyle w:val="TableParagraph"/>
              <w:spacing w:before="108"/>
              <w:ind w:left="49" w:right="44"/>
              <w:rPr>
                <w:sz w:val="20"/>
              </w:rPr>
            </w:pPr>
            <w:r>
              <w:rPr>
                <w:sz w:val="20"/>
              </w:rPr>
              <w:t>átlagos utazási idő vonattal</w:t>
            </w:r>
          </w:p>
        </w:tc>
        <w:tc>
          <w:tcPr>
            <w:tcW w:w="1594" w:type="dxa"/>
            <w:shd w:val="clear" w:color="auto" w:fill="E9F0DD"/>
          </w:tcPr>
          <w:p w:rsidR="002C4C87" w:rsidRDefault="002C4C87">
            <w:pPr>
              <w:pStyle w:val="TableParagraph"/>
              <w:spacing w:before="5"/>
              <w:jc w:val="left"/>
              <w:rPr>
                <w:sz w:val="19"/>
              </w:rPr>
            </w:pPr>
          </w:p>
          <w:p w:rsidR="002C4C87" w:rsidRDefault="00CC16A5">
            <w:pPr>
              <w:pStyle w:val="TableParagraph"/>
              <w:ind w:left="66" w:right="69" w:firstLine="5"/>
              <w:rPr>
                <w:sz w:val="20"/>
              </w:rPr>
            </w:pPr>
            <w:r>
              <w:rPr>
                <w:sz w:val="20"/>
              </w:rPr>
              <w:t xml:space="preserve">Kerékpár úton való     </w:t>
            </w:r>
            <w:r>
              <w:rPr>
                <w:w w:val="95"/>
                <w:sz w:val="20"/>
              </w:rPr>
              <w:t>megközelíthetőség</w:t>
            </w:r>
          </w:p>
        </w:tc>
        <w:tc>
          <w:tcPr>
            <w:tcW w:w="1011" w:type="dxa"/>
            <w:shd w:val="clear" w:color="auto" w:fill="E9F0DD"/>
          </w:tcPr>
          <w:p w:rsidR="002C4C87" w:rsidRDefault="002C4C87">
            <w:pPr>
              <w:pStyle w:val="TableParagraph"/>
              <w:spacing w:before="5"/>
              <w:jc w:val="left"/>
              <w:rPr>
                <w:sz w:val="19"/>
              </w:rPr>
            </w:pPr>
          </w:p>
          <w:p w:rsidR="002C4C87" w:rsidRDefault="00CC16A5">
            <w:pPr>
              <w:pStyle w:val="TableParagraph"/>
              <w:ind w:left="65" w:right="67" w:firstLine="2"/>
              <w:rPr>
                <w:sz w:val="20"/>
              </w:rPr>
            </w:pPr>
            <w:r>
              <w:rPr>
                <w:sz w:val="20"/>
              </w:rPr>
              <w:t xml:space="preserve">átlagos utazási idő </w:t>
            </w:r>
            <w:r>
              <w:rPr>
                <w:w w:val="95"/>
                <w:sz w:val="20"/>
              </w:rPr>
              <w:t>kerékpáron</w:t>
            </w:r>
          </w:p>
        </w:tc>
      </w:tr>
      <w:tr w:rsidR="002C4C87" w:rsidTr="00607ADB">
        <w:trPr>
          <w:trHeight w:val="546"/>
        </w:trPr>
        <w:tc>
          <w:tcPr>
            <w:tcW w:w="1261" w:type="dxa"/>
          </w:tcPr>
          <w:p w:rsidR="002C4C87" w:rsidRDefault="00CC16A5">
            <w:pPr>
              <w:pStyle w:val="TableParagraph"/>
              <w:spacing w:line="237" w:lineRule="auto"/>
              <w:ind w:left="69"/>
              <w:jc w:val="left"/>
              <w:rPr>
                <w:sz w:val="20"/>
              </w:rPr>
            </w:pPr>
            <w:r>
              <w:rPr>
                <w:w w:val="95"/>
                <w:sz w:val="20"/>
              </w:rPr>
              <w:t xml:space="preserve">Legközelebbi </w:t>
            </w:r>
            <w:r>
              <w:rPr>
                <w:sz w:val="20"/>
              </w:rPr>
              <w:t>centrum</w:t>
            </w:r>
          </w:p>
        </w:tc>
        <w:tc>
          <w:tcPr>
            <w:tcW w:w="1181" w:type="dxa"/>
          </w:tcPr>
          <w:p w:rsidR="002C4C87" w:rsidRDefault="00CC16A5">
            <w:pPr>
              <w:pStyle w:val="TableParagraph"/>
              <w:spacing w:line="225" w:lineRule="exact"/>
              <w:ind w:left="286" w:right="276"/>
              <w:rPr>
                <w:i/>
                <w:sz w:val="20"/>
              </w:rPr>
            </w:pPr>
            <w:r>
              <w:rPr>
                <w:i/>
                <w:sz w:val="20"/>
              </w:rPr>
              <w:t>20 perc</w:t>
            </w:r>
          </w:p>
        </w:tc>
        <w:tc>
          <w:tcPr>
            <w:tcW w:w="1179" w:type="dxa"/>
          </w:tcPr>
          <w:p w:rsidR="002C4C87" w:rsidRDefault="00CC16A5">
            <w:pPr>
              <w:pStyle w:val="TableParagraph"/>
              <w:spacing w:line="225" w:lineRule="exact"/>
              <w:ind w:left="508"/>
              <w:jc w:val="left"/>
              <w:rPr>
                <w:i/>
                <w:sz w:val="20"/>
              </w:rPr>
            </w:pPr>
            <w:r>
              <w:rPr>
                <w:i/>
                <w:sz w:val="20"/>
              </w:rPr>
              <w:t>16</w:t>
            </w:r>
          </w:p>
        </w:tc>
        <w:tc>
          <w:tcPr>
            <w:tcW w:w="1189" w:type="dxa"/>
          </w:tcPr>
          <w:p w:rsidR="002C4C87" w:rsidRDefault="00CC16A5">
            <w:pPr>
              <w:pStyle w:val="TableParagraph"/>
              <w:spacing w:line="225" w:lineRule="exact"/>
              <w:ind w:left="289" w:right="282"/>
              <w:rPr>
                <w:i/>
                <w:sz w:val="20"/>
              </w:rPr>
            </w:pPr>
            <w:r>
              <w:rPr>
                <w:i/>
                <w:sz w:val="20"/>
              </w:rPr>
              <w:t>50 perc</w:t>
            </w:r>
          </w:p>
        </w:tc>
        <w:tc>
          <w:tcPr>
            <w:tcW w:w="1338" w:type="dxa"/>
          </w:tcPr>
          <w:p w:rsidR="002C4C87" w:rsidRDefault="00CC16A5">
            <w:pPr>
              <w:pStyle w:val="TableParagraph"/>
              <w:spacing w:line="225" w:lineRule="exact"/>
              <w:ind w:left="3"/>
              <w:rPr>
                <w:i/>
                <w:sz w:val="20"/>
              </w:rPr>
            </w:pPr>
            <w:r>
              <w:rPr>
                <w:i/>
                <w:w w:val="99"/>
                <w:sz w:val="20"/>
              </w:rPr>
              <w:t>0</w:t>
            </w:r>
          </w:p>
        </w:tc>
        <w:tc>
          <w:tcPr>
            <w:tcW w:w="763" w:type="dxa"/>
          </w:tcPr>
          <w:p w:rsidR="002C4C87" w:rsidRDefault="00CC16A5">
            <w:pPr>
              <w:pStyle w:val="TableParagraph"/>
              <w:spacing w:line="225" w:lineRule="exact"/>
              <w:ind w:left="341"/>
              <w:jc w:val="left"/>
              <w:rPr>
                <w:i/>
                <w:sz w:val="20"/>
              </w:rPr>
            </w:pPr>
            <w:r>
              <w:rPr>
                <w:i/>
                <w:w w:val="99"/>
                <w:sz w:val="20"/>
              </w:rPr>
              <w:t>0</w:t>
            </w:r>
          </w:p>
        </w:tc>
        <w:tc>
          <w:tcPr>
            <w:tcW w:w="1594" w:type="dxa"/>
          </w:tcPr>
          <w:p w:rsidR="002C4C87" w:rsidRDefault="00CC16A5">
            <w:pPr>
              <w:pStyle w:val="TableParagraph"/>
              <w:spacing w:line="225" w:lineRule="exact"/>
              <w:rPr>
                <w:i/>
                <w:sz w:val="20"/>
              </w:rPr>
            </w:pPr>
            <w:r>
              <w:rPr>
                <w:i/>
                <w:w w:val="99"/>
                <w:sz w:val="20"/>
              </w:rPr>
              <w:t>0</w:t>
            </w:r>
          </w:p>
        </w:tc>
        <w:tc>
          <w:tcPr>
            <w:tcW w:w="1011" w:type="dxa"/>
          </w:tcPr>
          <w:p w:rsidR="002C4C87" w:rsidRDefault="00CC16A5">
            <w:pPr>
              <w:pStyle w:val="TableParagraph"/>
              <w:spacing w:line="225" w:lineRule="exact"/>
              <w:rPr>
                <w:i/>
                <w:sz w:val="20"/>
              </w:rPr>
            </w:pPr>
            <w:r>
              <w:rPr>
                <w:i/>
                <w:w w:val="99"/>
                <w:sz w:val="20"/>
              </w:rPr>
              <w:t>0</w:t>
            </w:r>
          </w:p>
        </w:tc>
      </w:tr>
      <w:tr w:rsidR="002C4C87" w:rsidTr="00607ADB">
        <w:trPr>
          <w:trHeight w:val="544"/>
        </w:trPr>
        <w:tc>
          <w:tcPr>
            <w:tcW w:w="1261" w:type="dxa"/>
          </w:tcPr>
          <w:p w:rsidR="002C4C87" w:rsidRDefault="00CC16A5">
            <w:pPr>
              <w:pStyle w:val="TableParagraph"/>
              <w:ind w:left="69"/>
              <w:jc w:val="left"/>
              <w:rPr>
                <w:sz w:val="20"/>
              </w:rPr>
            </w:pPr>
            <w:r>
              <w:rPr>
                <w:sz w:val="20"/>
              </w:rPr>
              <w:t xml:space="preserve">Megye- </w:t>
            </w:r>
            <w:r>
              <w:rPr>
                <w:w w:val="95"/>
                <w:sz w:val="20"/>
              </w:rPr>
              <w:t>székhely</w:t>
            </w:r>
          </w:p>
        </w:tc>
        <w:tc>
          <w:tcPr>
            <w:tcW w:w="1181" w:type="dxa"/>
          </w:tcPr>
          <w:p w:rsidR="002C4C87" w:rsidRDefault="00CC16A5">
            <w:pPr>
              <w:pStyle w:val="TableParagraph"/>
              <w:spacing w:line="223" w:lineRule="exact"/>
              <w:ind w:left="286" w:right="276"/>
              <w:rPr>
                <w:i/>
                <w:sz w:val="20"/>
              </w:rPr>
            </w:pPr>
            <w:r>
              <w:rPr>
                <w:i/>
                <w:sz w:val="20"/>
              </w:rPr>
              <w:t>50 perc</w:t>
            </w:r>
          </w:p>
        </w:tc>
        <w:tc>
          <w:tcPr>
            <w:tcW w:w="1179" w:type="dxa"/>
          </w:tcPr>
          <w:p w:rsidR="002C4C87" w:rsidRDefault="00CC16A5">
            <w:pPr>
              <w:pStyle w:val="TableParagraph"/>
              <w:spacing w:line="223" w:lineRule="exact"/>
              <w:ind w:left="508"/>
              <w:jc w:val="left"/>
              <w:rPr>
                <w:i/>
                <w:sz w:val="20"/>
              </w:rPr>
            </w:pPr>
            <w:r>
              <w:rPr>
                <w:i/>
                <w:sz w:val="20"/>
              </w:rPr>
              <w:t>16</w:t>
            </w:r>
          </w:p>
        </w:tc>
        <w:tc>
          <w:tcPr>
            <w:tcW w:w="1189" w:type="dxa"/>
          </w:tcPr>
          <w:p w:rsidR="002C4C87" w:rsidRDefault="00CC16A5">
            <w:pPr>
              <w:pStyle w:val="TableParagraph"/>
              <w:spacing w:line="223" w:lineRule="exact"/>
              <w:ind w:left="289" w:right="282"/>
              <w:rPr>
                <w:i/>
                <w:sz w:val="20"/>
              </w:rPr>
            </w:pPr>
            <w:r>
              <w:rPr>
                <w:i/>
                <w:sz w:val="20"/>
              </w:rPr>
              <w:t>2 óra</w:t>
            </w:r>
          </w:p>
        </w:tc>
        <w:tc>
          <w:tcPr>
            <w:tcW w:w="1338" w:type="dxa"/>
          </w:tcPr>
          <w:p w:rsidR="002C4C87" w:rsidRDefault="00CC16A5">
            <w:pPr>
              <w:pStyle w:val="TableParagraph"/>
              <w:spacing w:line="223" w:lineRule="exact"/>
              <w:ind w:left="3"/>
              <w:rPr>
                <w:i/>
                <w:sz w:val="20"/>
              </w:rPr>
            </w:pPr>
            <w:r>
              <w:rPr>
                <w:i/>
                <w:w w:val="99"/>
                <w:sz w:val="20"/>
              </w:rPr>
              <w:t>0</w:t>
            </w:r>
          </w:p>
        </w:tc>
        <w:tc>
          <w:tcPr>
            <w:tcW w:w="763" w:type="dxa"/>
          </w:tcPr>
          <w:p w:rsidR="002C4C87" w:rsidRDefault="00CC16A5">
            <w:pPr>
              <w:pStyle w:val="TableParagraph"/>
              <w:spacing w:line="223" w:lineRule="exact"/>
              <w:ind w:left="341"/>
              <w:jc w:val="left"/>
              <w:rPr>
                <w:i/>
                <w:sz w:val="20"/>
              </w:rPr>
            </w:pPr>
            <w:r>
              <w:rPr>
                <w:i/>
                <w:w w:val="99"/>
                <w:sz w:val="20"/>
              </w:rPr>
              <w:t>0</w:t>
            </w:r>
          </w:p>
        </w:tc>
        <w:tc>
          <w:tcPr>
            <w:tcW w:w="1594" w:type="dxa"/>
          </w:tcPr>
          <w:p w:rsidR="002C4C87" w:rsidRDefault="00CC16A5">
            <w:pPr>
              <w:pStyle w:val="TableParagraph"/>
              <w:spacing w:line="223" w:lineRule="exact"/>
              <w:rPr>
                <w:i/>
                <w:sz w:val="20"/>
              </w:rPr>
            </w:pPr>
            <w:r>
              <w:rPr>
                <w:i/>
                <w:w w:val="99"/>
                <w:sz w:val="20"/>
              </w:rPr>
              <w:t>0</w:t>
            </w:r>
          </w:p>
        </w:tc>
        <w:tc>
          <w:tcPr>
            <w:tcW w:w="1011" w:type="dxa"/>
          </w:tcPr>
          <w:p w:rsidR="002C4C87" w:rsidRDefault="00CC16A5">
            <w:pPr>
              <w:pStyle w:val="TableParagraph"/>
              <w:spacing w:line="223" w:lineRule="exact"/>
              <w:rPr>
                <w:i/>
                <w:sz w:val="20"/>
              </w:rPr>
            </w:pPr>
            <w:r>
              <w:rPr>
                <w:i/>
                <w:w w:val="99"/>
                <w:sz w:val="20"/>
              </w:rPr>
              <w:t>0</w:t>
            </w:r>
          </w:p>
        </w:tc>
      </w:tr>
      <w:tr w:rsidR="002C4C87" w:rsidTr="00607ADB">
        <w:trPr>
          <w:trHeight w:val="398"/>
        </w:trPr>
        <w:tc>
          <w:tcPr>
            <w:tcW w:w="1261" w:type="dxa"/>
          </w:tcPr>
          <w:p w:rsidR="002C4C87" w:rsidRDefault="00CC16A5">
            <w:pPr>
              <w:pStyle w:val="TableParagraph"/>
              <w:spacing w:line="223" w:lineRule="exact"/>
              <w:ind w:left="69"/>
              <w:jc w:val="left"/>
              <w:rPr>
                <w:sz w:val="20"/>
              </w:rPr>
            </w:pPr>
            <w:r>
              <w:rPr>
                <w:sz w:val="20"/>
              </w:rPr>
              <w:t>Főváros</w:t>
            </w:r>
          </w:p>
        </w:tc>
        <w:tc>
          <w:tcPr>
            <w:tcW w:w="1181" w:type="dxa"/>
          </w:tcPr>
          <w:p w:rsidR="002C4C87" w:rsidRDefault="00CC16A5">
            <w:pPr>
              <w:pStyle w:val="TableParagraph"/>
              <w:spacing w:line="223" w:lineRule="exact"/>
              <w:ind w:left="286" w:right="276"/>
              <w:rPr>
                <w:i/>
                <w:sz w:val="20"/>
              </w:rPr>
            </w:pPr>
            <w:r>
              <w:rPr>
                <w:i/>
                <w:sz w:val="20"/>
              </w:rPr>
              <w:t>2 óra</w:t>
            </w:r>
          </w:p>
        </w:tc>
        <w:tc>
          <w:tcPr>
            <w:tcW w:w="1179" w:type="dxa"/>
          </w:tcPr>
          <w:p w:rsidR="002C4C87" w:rsidRDefault="00CC16A5">
            <w:pPr>
              <w:pStyle w:val="TableParagraph"/>
              <w:spacing w:line="223" w:lineRule="exact"/>
              <w:ind w:left="556"/>
              <w:jc w:val="left"/>
              <w:rPr>
                <w:i/>
                <w:sz w:val="20"/>
              </w:rPr>
            </w:pPr>
            <w:r>
              <w:rPr>
                <w:i/>
                <w:w w:val="99"/>
                <w:sz w:val="20"/>
              </w:rPr>
              <w:t>3</w:t>
            </w:r>
          </w:p>
        </w:tc>
        <w:tc>
          <w:tcPr>
            <w:tcW w:w="1189" w:type="dxa"/>
          </w:tcPr>
          <w:p w:rsidR="002C4C87" w:rsidRDefault="00CC16A5">
            <w:pPr>
              <w:pStyle w:val="TableParagraph"/>
              <w:spacing w:line="223" w:lineRule="exact"/>
              <w:ind w:left="289" w:right="282"/>
              <w:rPr>
                <w:i/>
                <w:sz w:val="20"/>
              </w:rPr>
            </w:pPr>
            <w:r>
              <w:rPr>
                <w:i/>
                <w:sz w:val="20"/>
              </w:rPr>
              <w:t>3 óra</w:t>
            </w:r>
          </w:p>
        </w:tc>
        <w:tc>
          <w:tcPr>
            <w:tcW w:w="1338" w:type="dxa"/>
          </w:tcPr>
          <w:p w:rsidR="002C4C87" w:rsidRDefault="00CC16A5">
            <w:pPr>
              <w:pStyle w:val="TableParagraph"/>
              <w:spacing w:line="223" w:lineRule="exact"/>
              <w:ind w:left="3"/>
              <w:rPr>
                <w:i/>
                <w:sz w:val="20"/>
              </w:rPr>
            </w:pPr>
            <w:r>
              <w:rPr>
                <w:i/>
                <w:w w:val="99"/>
                <w:sz w:val="20"/>
              </w:rPr>
              <w:t>0</w:t>
            </w:r>
          </w:p>
        </w:tc>
        <w:tc>
          <w:tcPr>
            <w:tcW w:w="763" w:type="dxa"/>
          </w:tcPr>
          <w:p w:rsidR="002C4C87" w:rsidRDefault="00CC16A5">
            <w:pPr>
              <w:pStyle w:val="TableParagraph"/>
              <w:spacing w:line="223" w:lineRule="exact"/>
              <w:ind w:left="341"/>
              <w:jc w:val="left"/>
              <w:rPr>
                <w:i/>
                <w:sz w:val="20"/>
              </w:rPr>
            </w:pPr>
            <w:r>
              <w:rPr>
                <w:i/>
                <w:w w:val="99"/>
                <w:sz w:val="20"/>
              </w:rPr>
              <w:t>0</w:t>
            </w:r>
          </w:p>
        </w:tc>
        <w:tc>
          <w:tcPr>
            <w:tcW w:w="1594" w:type="dxa"/>
          </w:tcPr>
          <w:p w:rsidR="002C4C87" w:rsidRDefault="00CC16A5">
            <w:pPr>
              <w:pStyle w:val="TableParagraph"/>
              <w:spacing w:line="223" w:lineRule="exact"/>
              <w:rPr>
                <w:i/>
                <w:sz w:val="20"/>
              </w:rPr>
            </w:pPr>
            <w:r>
              <w:rPr>
                <w:i/>
                <w:w w:val="99"/>
                <w:sz w:val="20"/>
              </w:rPr>
              <w:t>0</w:t>
            </w:r>
          </w:p>
        </w:tc>
        <w:tc>
          <w:tcPr>
            <w:tcW w:w="1011" w:type="dxa"/>
          </w:tcPr>
          <w:p w:rsidR="002C4C87" w:rsidRDefault="00CC16A5">
            <w:pPr>
              <w:pStyle w:val="TableParagraph"/>
              <w:spacing w:line="223" w:lineRule="exact"/>
              <w:rPr>
                <w:i/>
                <w:sz w:val="20"/>
              </w:rPr>
            </w:pPr>
            <w:r>
              <w:rPr>
                <w:i/>
                <w:w w:val="99"/>
                <w:sz w:val="20"/>
              </w:rPr>
              <w:t>0</w:t>
            </w:r>
          </w:p>
        </w:tc>
      </w:tr>
    </w:tbl>
    <w:p w:rsidR="002C4C87" w:rsidRDefault="00CC16A5" w:rsidP="00607ADB">
      <w:pPr>
        <w:spacing w:before="159"/>
        <w:ind w:left="426"/>
        <w:rPr>
          <w:sz w:val="20"/>
        </w:rPr>
      </w:pPr>
      <w:r>
        <w:rPr>
          <w:sz w:val="20"/>
        </w:rPr>
        <w:t>Forrás: helyi autóbusz társaság, MÁV, önkormányzat adatai</w:t>
      </w:r>
    </w:p>
    <w:p w:rsidR="002C4C87" w:rsidRDefault="002C4C87">
      <w:pPr>
        <w:pStyle w:val="Szvegtrzs"/>
        <w:spacing w:before="5"/>
        <w:rPr>
          <w:sz w:val="14"/>
        </w:rPr>
      </w:pPr>
    </w:p>
    <w:p w:rsidR="00FC458A" w:rsidRDefault="00FC458A">
      <w:pPr>
        <w:pStyle w:val="Szvegtrzs"/>
        <w:spacing w:before="5"/>
        <w:rPr>
          <w:sz w:val="14"/>
        </w:rPr>
      </w:pPr>
    </w:p>
    <w:p w:rsidR="00607ADB" w:rsidRDefault="00607ADB">
      <w:pPr>
        <w:pStyle w:val="Szvegtrzs"/>
        <w:spacing w:before="5"/>
        <w:rPr>
          <w:sz w:val="14"/>
        </w:rPr>
      </w:pPr>
    </w:p>
    <w:p w:rsidR="002C4C87" w:rsidRPr="00FB0F98" w:rsidRDefault="00CC16A5">
      <w:pPr>
        <w:pStyle w:val="Cmsor5"/>
        <w:numPr>
          <w:ilvl w:val="0"/>
          <w:numId w:val="24"/>
        </w:numPr>
        <w:tabs>
          <w:tab w:val="left" w:pos="936"/>
        </w:tabs>
        <w:spacing w:before="92"/>
        <w:ind w:right="657" w:firstLine="141"/>
        <w:rPr>
          <w:sz w:val="24"/>
          <w:szCs w:val="24"/>
        </w:rPr>
      </w:pPr>
      <w:r w:rsidRPr="00FB0F98">
        <w:rPr>
          <w:sz w:val="24"/>
          <w:szCs w:val="24"/>
          <w:u w:val="thick"/>
        </w:rPr>
        <w:t>fiatalok foglalkoztatását és az oktatásból a munkaerőpiacra való átmenetet megkönnyítő programok a településen; képzéshez, továbbképzéshez való</w:t>
      </w:r>
      <w:r w:rsidRPr="00FB0F98">
        <w:rPr>
          <w:spacing w:val="-9"/>
          <w:sz w:val="24"/>
          <w:szCs w:val="24"/>
          <w:u w:val="thick"/>
        </w:rPr>
        <w:t xml:space="preserve"> </w:t>
      </w:r>
      <w:r w:rsidRPr="00FB0F98">
        <w:rPr>
          <w:sz w:val="24"/>
          <w:szCs w:val="24"/>
          <w:u w:val="thick"/>
        </w:rPr>
        <w:t>hozzáférésük</w:t>
      </w:r>
    </w:p>
    <w:p w:rsidR="00FB0F98" w:rsidRPr="00FB0F98" w:rsidRDefault="00FB0F98" w:rsidP="00FB0F98">
      <w:pPr>
        <w:pStyle w:val="Cmsor5"/>
        <w:tabs>
          <w:tab w:val="left" w:pos="936"/>
        </w:tabs>
        <w:spacing w:before="92"/>
        <w:ind w:left="601" w:right="657" w:firstLine="0"/>
        <w:rPr>
          <w:sz w:val="24"/>
          <w:szCs w:val="24"/>
        </w:rPr>
      </w:pPr>
    </w:p>
    <w:p w:rsidR="002C4C87" w:rsidRPr="00FB0F98" w:rsidRDefault="00CC16A5" w:rsidP="00FB0F98">
      <w:pPr>
        <w:pStyle w:val="Szvegtrzs"/>
        <w:spacing w:before="15"/>
        <w:ind w:right="111"/>
        <w:jc w:val="both"/>
        <w:rPr>
          <w:sz w:val="24"/>
          <w:szCs w:val="24"/>
        </w:rPr>
      </w:pPr>
      <w:r w:rsidRPr="00FB0F98">
        <w:rPr>
          <w:sz w:val="24"/>
          <w:szCs w:val="24"/>
        </w:rPr>
        <w:t>A településen sajnos nincs sem technikai sem humán erőforrás kapacitás arra, hogy önállóan szervezzen képzéseket, programokat, ezért a Kazincbarcikai Járási Hivatal Munkaügyi Kirendeltségére kell irányítani a fiatalokat. Az itt regisztrált fiatal, pályakezdő álláskeresők munkaerőpiacra való átmenetét megkönnyítik a munkaügy által szervezett ingyenes álláskereső klubok, tréningek, foglalkoztatási információnyújtás, munkatanácsadás. Ha valaki még szeretne szakmát, vagy idegen nyelvet tanulni, a munkaügy által szervezett képzéseken részt vehet ingyenesen. A képzés elvégzése után figyelemmel kísérik és segítik az elhelyezkedésben. Az utóbbi években a munkaügy által támogatott képzéseken sajnos kevés pályakezdő fiatal vett részt. Az Önkormányzat segíti a lehetőségeihez mérten a Munkaügyi Kirendeltség munkáját, információ áramoltatását pl: hirdetőtáblán való közzététellel, szórólapok osztásával.</w:t>
      </w:r>
    </w:p>
    <w:p w:rsidR="00FC458A" w:rsidRDefault="00FC458A">
      <w:pPr>
        <w:pStyle w:val="Szvegtrzs"/>
        <w:spacing w:before="4"/>
        <w:rPr>
          <w:sz w:val="24"/>
          <w:szCs w:val="24"/>
        </w:rPr>
      </w:pPr>
    </w:p>
    <w:p w:rsidR="00F154B2" w:rsidRPr="00FB0F98" w:rsidRDefault="00F154B2">
      <w:pPr>
        <w:pStyle w:val="Szvegtrzs"/>
        <w:spacing w:before="4"/>
        <w:rPr>
          <w:sz w:val="24"/>
          <w:szCs w:val="24"/>
        </w:rPr>
      </w:pPr>
    </w:p>
    <w:p w:rsidR="00FB0F98" w:rsidRPr="00FB0F98" w:rsidRDefault="00CC16A5">
      <w:pPr>
        <w:pStyle w:val="Listaszerbekezds"/>
        <w:numPr>
          <w:ilvl w:val="0"/>
          <w:numId w:val="24"/>
        </w:numPr>
        <w:tabs>
          <w:tab w:val="left" w:pos="806"/>
        </w:tabs>
        <w:ind w:right="660" w:firstLine="141"/>
        <w:rPr>
          <w:sz w:val="24"/>
          <w:szCs w:val="24"/>
        </w:rPr>
      </w:pPr>
      <w:r w:rsidRPr="00FB0F98">
        <w:rPr>
          <w:b/>
          <w:sz w:val="24"/>
          <w:szCs w:val="24"/>
          <w:u w:val="thick"/>
        </w:rPr>
        <w:lastRenderedPageBreak/>
        <w:t>munkaerő-piaci integrációt segítő szervezetek és szolgáltatások feltérképezése</w:t>
      </w:r>
    </w:p>
    <w:p w:rsidR="00FB0F98" w:rsidRPr="00FB0F98" w:rsidRDefault="00FB0F98" w:rsidP="00FB0F98">
      <w:pPr>
        <w:pStyle w:val="Listaszerbekezds"/>
        <w:tabs>
          <w:tab w:val="left" w:pos="806"/>
        </w:tabs>
        <w:ind w:left="601" w:right="660" w:firstLine="0"/>
        <w:rPr>
          <w:b/>
          <w:sz w:val="24"/>
          <w:szCs w:val="24"/>
        </w:rPr>
      </w:pPr>
    </w:p>
    <w:p w:rsidR="002C4C87" w:rsidRDefault="00CC16A5" w:rsidP="00FB0F98">
      <w:pPr>
        <w:pStyle w:val="Listaszerbekezds"/>
        <w:tabs>
          <w:tab w:val="left" w:pos="806"/>
        </w:tabs>
        <w:ind w:left="0" w:right="-31" w:firstLine="0"/>
        <w:rPr>
          <w:sz w:val="24"/>
          <w:szCs w:val="24"/>
        </w:rPr>
      </w:pPr>
      <w:r w:rsidRPr="00FB0F98">
        <w:rPr>
          <w:b/>
          <w:sz w:val="24"/>
          <w:szCs w:val="24"/>
        </w:rPr>
        <w:t xml:space="preserve"> </w:t>
      </w:r>
      <w:r w:rsidRPr="00FB0F98">
        <w:rPr>
          <w:sz w:val="24"/>
          <w:szCs w:val="24"/>
        </w:rPr>
        <w:t>(pl. felnőttképzéshez és egyéb munkaerő-piaci szolgáltatásokhoz való hozzáférés, helyi foglalkoztatási</w:t>
      </w:r>
      <w:r w:rsidRPr="00FB0F98">
        <w:rPr>
          <w:spacing w:val="-6"/>
          <w:sz w:val="24"/>
          <w:szCs w:val="24"/>
        </w:rPr>
        <w:t xml:space="preserve"> </w:t>
      </w:r>
      <w:r w:rsidRPr="00FB0F98">
        <w:rPr>
          <w:sz w:val="24"/>
          <w:szCs w:val="24"/>
        </w:rPr>
        <w:t>programok)</w:t>
      </w:r>
    </w:p>
    <w:p w:rsidR="00FB0F98" w:rsidRPr="00FB0F98" w:rsidRDefault="00FB0F98" w:rsidP="00FB0F98">
      <w:pPr>
        <w:pStyle w:val="Listaszerbekezds"/>
        <w:tabs>
          <w:tab w:val="left" w:pos="806"/>
        </w:tabs>
        <w:ind w:left="0" w:right="-31" w:firstLine="0"/>
        <w:rPr>
          <w:sz w:val="24"/>
          <w:szCs w:val="24"/>
        </w:rPr>
      </w:pPr>
    </w:p>
    <w:p w:rsidR="002C4C87" w:rsidRPr="00FB0F98" w:rsidRDefault="00CC16A5" w:rsidP="00FB0F98">
      <w:pPr>
        <w:pStyle w:val="Szvegtrzs"/>
        <w:spacing w:before="19"/>
        <w:ind w:right="111"/>
        <w:rPr>
          <w:sz w:val="24"/>
          <w:szCs w:val="24"/>
        </w:rPr>
      </w:pPr>
      <w:r w:rsidRPr="00FB0F98">
        <w:rPr>
          <w:sz w:val="24"/>
          <w:szCs w:val="24"/>
        </w:rPr>
        <w:t>A munkaerőpiaci integrációt segítő szolgáltatásokhoz szintén a Kazincbarcikai Járási Hivatal Munkaügyi Kirendeltségén juthatnak hozzá az érdeklődők.</w:t>
      </w:r>
    </w:p>
    <w:p w:rsidR="00FC458A" w:rsidRPr="00FB0F98" w:rsidRDefault="00FC458A">
      <w:pPr>
        <w:pStyle w:val="Szvegtrzs"/>
        <w:spacing w:before="4"/>
        <w:rPr>
          <w:sz w:val="24"/>
          <w:szCs w:val="24"/>
        </w:rPr>
      </w:pPr>
    </w:p>
    <w:p w:rsidR="002C4C87" w:rsidRPr="00FB0F98" w:rsidRDefault="00CC16A5">
      <w:pPr>
        <w:pStyle w:val="Cmsor5"/>
        <w:numPr>
          <w:ilvl w:val="0"/>
          <w:numId w:val="24"/>
        </w:numPr>
        <w:tabs>
          <w:tab w:val="left" w:pos="902"/>
        </w:tabs>
        <w:spacing w:before="1"/>
        <w:ind w:right="663" w:firstLine="141"/>
        <w:rPr>
          <w:sz w:val="24"/>
          <w:szCs w:val="24"/>
        </w:rPr>
      </w:pPr>
      <w:r w:rsidRPr="00FB0F98">
        <w:rPr>
          <w:sz w:val="24"/>
          <w:szCs w:val="24"/>
          <w:u w:val="thick"/>
        </w:rPr>
        <w:t>mélyszegénységben élők és romák települési önkormányzati saját fenntartású intézményekben történő</w:t>
      </w:r>
      <w:r w:rsidRPr="00FB0F98">
        <w:rPr>
          <w:spacing w:val="-3"/>
          <w:sz w:val="24"/>
          <w:szCs w:val="24"/>
          <w:u w:val="thick"/>
        </w:rPr>
        <w:t xml:space="preserve"> </w:t>
      </w:r>
      <w:r w:rsidRPr="00FB0F98">
        <w:rPr>
          <w:sz w:val="24"/>
          <w:szCs w:val="24"/>
          <w:u w:val="thick"/>
        </w:rPr>
        <w:t>foglalkoztatása</w:t>
      </w:r>
    </w:p>
    <w:p w:rsidR="00FB0F98" w:rsidRPr="00FB0F98" w:rsidRDefault="00FB0F98" w:rsidP="00FB0F98">
      <w:pPr>
        <w:pStyle w:val="Cmsor5"/>
        <w:tabs>
          <w:tab w:val="left" w:pos="902"/>
        </w:tabs>
        <w:spacing w:before="1"/>
        <w:ind w:left="601" w:right="663" w:firstLine="0"/>
        <w:rPr>
          <w:sz w:val="24"/>
          <w:szCs w:val="24"/>
        </w:rPr>
      </w:pPr>
    </w:p>
    <w:p w:rsidR="002C4C87" w:rsidRPr="00FB0F98" w:rsidRDefault="00CC16A5" w:rsidP="00FB0F98">
      <w:pPr>
        <w:pStyle w:val="Szvegtrzs"/>
        <w:spacing w:before="15"/>
        <w:ind w:right="654" w:firstLine="4"/>
        <w:rPr>
          <w:sz w:val="24"/>
          <w:szCs w:val="24"/>
        </w:rPr>
      </w:pPr>
      <w:r w:rsidRPr="00FB0F98">
        <w:rPr>
          <w:sz w:val="24"/>
          <w:szCs w:val="24"/>
        </w:rPr>
        <w:t>A mélyszegénységben elő lakosok önkormányzat által történő foglalkoztatása a Munkaügyi Kirendeltséggel közösen megvalósított közfoglalkoztatás keretén belül lehetséges.</w:t>
      </w:r>
    </w:p>
    <w:p w:rsidR="00FC458A" w:rsidRPr="00FB0F98" w:rsidRDefault="00FC458A">
      <w:pPr>
        <w:pStyle w:val="Szvegtrzs"/>
        <w:spacing w:before="7"/>
        <w:rPr>
          <w:sz w:val="24"/>
          <w:szCs w:val="24"/>
        </w:rPr>
      </w:pPr>
    </w:p>
    <w:p w:rsidR="002C4C87" w:rsidRPr="00FB0F98" w:rsidRDefault="00CC16A5">
      <w:pPr>
        <w:pStyle w:val="Cmsor5"/>
        <w:numPr>
          <w:ilvl w:val="0"/>
          <w:numId w:val="24"/>
        </w:numPr>
        <w:tabs>
          <w:tab w:val="left" w:pos="854"/>
        </w:tabs>
        <w:spacing w:before="1"/>
        <w:ind w:left="853" w:hanging="252"/>
        <w:rPr>
          <w:sz w:val="24"/>
          <w:szCs w:val="24"/>
        </w:rPr>
      </w:pPr>
      <w:r w:rsidRPr="00FB0F98">
        <w:rPr>
          <w:sz w:val="24"/>
          <w:szCs w:val="24"/>
          <w:u w:val="thick"/>
        </w:rPr>
        <w:t>hátrányos megkülönböztetés a foglalkoztatás</w:t>
      </w:r>
      <w:r w:rsidRPr="00FB0F98">
        <w:rPr>
          <w:spacing w:val="-8"/>
          <w:sz w:val="24"/>
          <w:szCs w:val="24"/>
          <w:u w:val="thick"/>
        </w:rPr>
        <w:t xml:space="preserve"> </w:t>
      </w:r>
      <w:r w:rsidRPr="00FB0F98">
        <w:rPr>
          <w:sz w:val="24"/>
          <w:szCs w:val="24"/>
          <w:u w:val="thick"/>
        </w:rPr>
        <w:t>területén</w:t>
      </w:r>
    </w:p>
    <w:p w:rsidR="00FB0F98" w:rsidRPr="00FB0F98" w:rsidRDefault="00FB0F98" w:rsidP="00FB0F98">
      <w:pPr>
        <w:pStyle w:val="Cmsor5"/>
        <w:tabs>
          <w:tab w:val="left" w:pos="854"/>
        </w:tabs>
        <w:spacing w:before="1"/>
        <w:ind w:left="853" w:firstLine="0"/>
        <w:rPr>
          <w:sz w:val="24"/>
          <w:szCs w:val="24"/>
        </w:rPr>
      </w:pPr>
    </w:p>
    <w:p w:rsidR="002C4C87" w:rsidRPr="00FB0F98" w:rsidRDefault="00CC16A5" w:rsidP="0058264E">
      <w:pPr>
        <w:pStyle w:val="Szvegtrzs"/>
        <w:spacing w:before="13"/>
        <w:ind w:right="111"/>
        <w:rPr>
          <w:sz w:val="24"/>
          <w:szCs w:val="24"/>
        </w:rPr>
      </w:pPr>
      <w:r w:rsidRPr="00FB0F98">
        <w:rPr>
          <w:sz w:val="24"/>
          <w:szCs w:val="24"/>
        </w:rPr>
        <w:t>Mályinka Község Önkormányzata korlátain belül mindent megtesz annak érdekében, hogy megkülönböztetés nélkül lehetőséget adjon a közfoglalkoztatásban való részvételre.</w:t>
      </w:r>
    </w:p>
    <w:p w:rsidR="0058264E" w:rsidRPr="00696B66" w:rsidRDefault="0058264E" w:rsidP="0058264E">
      <w:pPr>
        <w:pStyle w:val="Szvegtrzs"/>
        <w:spacing w:before="4"/>
        <w:jc w:val="both"/>
        <w:rPr>
          <w:sz w:val="28"/>
          <w:szCs w:val="28"/>
        </w:rPr>
      </w:pPr>
    </w:p>
    <w:p w:rsidR="00B177BF" w:rsidRPr="00F71076" w:rsidRDefault="0058264E" w:rsidP="0058264E">
      <w:pPr>
        <w:pStyle w:val="Cmsor5"/>
        <w:numPr>
          <w:ilvl w:val="1"/>
          <w:numId w:val="25"/>
        </w:numPr>
        <w:tabs>
          <w:tab w:val="left" w:pos="1048"/>
        </w:tabs>
        <w:ind w:right="664"/>
        <w:jc w:val="both"/>
        <w:rPr>
          <w:sz w:val="24"/>
          <w:szCs w:val="24"/>
        </w:rPr>
      </w:pPr>
      <w:r w:rsidRPr="00696B66">
        <w:rPr>
          <w:sz w:val="28"/>
          <w:szCs w:val="28"/>
        </w:rPr>
        <w:t xml:space="preserve"> </w:t>
      </w:r>
      <w:r w:rsidR="00CC16A5" w:rsidRPr="00F71076">
        <w:rPr>
          <w:sz w:val="24"/>
          <w:szCs w:val="24"/>
        </w:rPr>
        <w:t>Pénzbeli és természetbeni szociális ellátások, aktív korúak ellátása, munkanélküliséghez kapcsolódó</w:t>
      </w:r>
      <w:r w:rsidR="00CC16A5" w:rsidRPr="00F71076">
        <w:rPr>
          <w:spacing w:val="-1"/>
          <w:sz w:val="24"/>
          <w:szCs w:val="24"/>
        </w:rPr>
        <w:t xml:space="preserve"> </w:t>
      </w:r>
      <w:r w:rsidR="00CC16A5" w:rsidRPr="00F71076">
        <w:rPr>
          <w:sz w:val="24"/>
          <w:szCs w:val="24"/>
        </w:rPr>
        <w:t>támogatások</w:t>
      </w:r>
    </w:p>
    <w:tbl>
      <w:tblPr>
        <w:tblW w:w="9550" w:type="dxa"/>
        <w:tblInd w:w="70" w:type="dxa"/>
        <w:tblCellMar>
          <w:left w:w="70" w:type="dxa"/>
          <w:right w:w="70" w:type="dxa"/>
        </w:tblCellMar>
        <w:tblLook w:val="04A0" w:firstRow="1" w:lastRow="0" w:firstColumn="1" w:lastColumn="0" w:noHBand="0" w:noVBand="1"/>
      </w:tblPr>
      <w:tblGrid>
        <w:gridCol w:w="1203"/>
        <w:gridCol w:w="2684"/>
        <w:gridCol w:w="2906"/>
        <w:gridCol w:w="2757"/>
      </w:tblGrid>
      <w:tr w:rsidR="00B177BF" w:rsidRPr="00B177BF" w:rsidTr="00FB0F98">
        <w:trPr>
          <w:trHeight w:val="537"/>
        </w:trPr>
        <w:tc>
          <w:tcPr>
            <w:tcW w:w="9550" w:type="dxa"/>
            <w:gridSpan w:val="4"/>
            <w:tcBorders>
              <w:top w:val="nil"/>
              <w:left w:val="nil"/>
              <w:bottom w:val="nil"/>
              <w:right w:val="nil"/>
            </w:tcBorders>
            <w:shd w:val="clear" w:color="auto" w:fill="auto"/>
            <w:noWrap/>
            <w:vAlign w:val="bottom"/>
            <w:hideMark/>
          </w:tcPr>
          <w:p w:rsidR="00B177BF" w:rsidRPr="00B177BF" w:rsidRDefault="00B177BF" w:rsidP="00B177BF">
            <w:pPr>
              <w:widowControl/>
              <w:autoSpaceDE/>
              <w:autoSpaceDN/>
              <w:jc w:val="center"/>
              <w:rPr>
                <w:rFonts w:ascii="Calibri" w:hAnsi="Calibri"/>
                <w:b/>
                <w:bCs/>
                <w:lang w:val="hu-HU" w:eastAsia="hu-HU"/>
              </w:rPr>
            </w:pPr>
            <w:r w:rsidRPr="00B177BF">
              <w:rPr>
                <w:rFonts w:ascii="Calibri" w:hAnsi="Calibri"/>
                <w:b/>
                <w:bCs/>
                <w:lang w:val="hu-HU" w:eastAsia="hu-HU"/>
              </w:rPr>
              <w:t>3.3.1. számú táblázat - Álláskeresési segélyben részesülők száma</w:t>
            </w:r>
          </w:p>
        </w:tc>
      </w:tr>
      <w:tr w:rsidR="00B177BF" w:rsidRPr="00B177BF" w:rsidTr="00FB0F98">
        <w:trPr>
          <w:trHeight w:val="1526"/>
        </w:trPr>
        <w:tc>
          <w:tcPr>
            <w:tcW w:w="1203"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177BF" w:rsidRPr="00B177BF" w:rsidRDefault="00B177BF" w:rsidP="00B177BF">
            <w:pPr>
              <w:widowControl/>
              <w:autoSpaceDE/>
              <w:autoSpaceDN/>
              <w:jc w:val="center"/>
              <w:rPr>
                <w:rFonts w:ascii="Calibri" w:hAnsi="Calibri"/>
                <w:b/>
                <w:bCs/>
                <w:lang w:val="hu-HU" w:eastAsia="hu-HU"/>
              </w:rPr>
            </w:pPr>
            <w:r w:rsidRPr="00B177BF">
              <w:rPr>
                <w:rFonts w:ascii="Calibri" w:hAnsi="Calibri"/>
                <w:b/>
                <w:bCs/>
                <w:lang w:val="hu-HU" w:eastAsia="hu-HU"/>
              </w:rPr>
              <w:t>Év</w:t>
            </w:r>
          </w:p>
        </w:tc>
        <w:tc>
          <w:tcPr>
            <w:tcW w:w="2684" w:type="dxa"/>
            <w:tcBorders>
              <w:top w:val="single" w:sz="4" w:space="0" w:color="auto"/>
              <w:left w:val="nil"/>
              <w:bottom w:val="single" w:sz="4" w:space="0" w:color="auto"/>
              <w:right w:val="single" w:sz="4" w:space="0" w:color="auto"/>
            </w:tcBorders>
            <w:shd w:val="clear" w:color="000000" w:fill="E2EFDA"/>
            <w:vAlign w:val="center"/>
            <w:hideMark/>
          </w:tcPr>
          <w:p w:rsidR="00B177BF" w:rsidRPr="00B177BF" w:rsidRDefault="00B177BF" w:rsidP="00B177BF">
            <w:pPr>
              <w:widowControl/>
              <w:autoSpaceDE/>
              <w:autoSpaceDN/>
              <w:jc w:val="center"/>
              <w:rPr>
                <w:rFonts w:ascii="Calibri" w:hAnsi="Calibri"/>
                <w:b/>
                <w:bCs/>
                <w:lang w:val="hu-HU" w:eastAsia="hu-HU"/>
              </w:rPr>
            </w:pPr>
            <w:r w:rsidRPr="00B177BF">
              <w:rPr>
                <w:rFonts w:ascii="Calibri" w:hAnsi="Calibri"/>
                <w:b/>
                <w:bCs/>
                <w:lang w:val="hu-HU" w:eastAsia="hu-HU"/>
              </w:rPr>
              <w:t>15-64 év közötti állandó népesség száma</w:t>
            </w:r>
            <w:r w:rsidRPr="00B177BF">
              <w:rPr>
                <w:rFonts w:ascii="Calibri" w:hAnsi="Calibri"/>
                <w:b/>
                <w:bCs/>
                <w:lang w:val="hu-HU" w:eastAsia="hu-HU"/>
              </w:rPr>
              <w:br/>
            </w:r>
            <w:r w:rsidRPr="00B177BF">
              <w:rPr>
                <w:rFonts w:ascii="Calibri" w:hAnsi="Calibri"/>
                <w:lang w:val="hu-HU" w:eastAsia="hu-HU"/>
              </w:rPr>
              <w:t>(TS 0803 és TS 0804 összesen)</w:t>
            </w:r>
          </w:p>
        </w:tc>
        <w:tc>
          <w:tcPr>
            <w:tcW w:w="2906" w:type="dxa"/>
            <w:tcBorders>
              <w:top w:val="single" w:sz="4" w:space="0" w:color="auto"/>
              <w:left w:val="nil"/>
              <w:bottom w:val="single" w:sz="4" w:space="0" w:color="auto"/>
              <w:right w:val="single" w:sz="4" w:space="0" w:color="auto"/>
            </w:tcBorders>
            <w:shd w:val="clear" w:color="000000" w:fill="E2EFDA"/>
            <w:vAlign w:val="center"/>
            <w:hideMark/>
          </w:tcPr>
          <w:p w:rsidR="00B177BF" w:rsidRPr="00B177BF" w:rsidRDefault="00B177BF" w:rsidP="00B177BF">
            <w:pPr>
              <w:widowControl/>
              <w:autoSpaceDE/>
              <w:autoSpaceDN/>
              <w:jc w:val="center"/>
              <w:rPr>
                <w:rFonts w:ascii="Calibri" w:hAnsi="Calibri"/>
                <w:b/>
                <w:bCs/>
                <w:lang w:val="hu-HU" w:eastAsia="hu-HU"/>
              </w:rPr>
            </w:pPr>
            <w:r w:rsidRPr="00B177BF">
              <w:rPr>
                <w:rFonts w:ascii="Calibri" w:hAnsi="Calibri"/>
                <w:b/>
                <w:bCs/>
                <w:lang w:val="hu-HU" w:eastAsia="hu-HU"/>
              </w:rPr>
              <w:t xml:space="preserve">Álláskeresési segélyben részesülők (fő) </w:t>
            </w:r>
            <w:r w:rsidRPr="00B177BF">
              <w:rPr>
                <w:rFonts w:ascii="Calibri" w:hAnsi="Calibri"/>
                <w:lang w:val="hu-HU" w:eastAsia="hu-HU"/>
              </w:rPr>
              <w:t>- (TS 1101)</w:t>
            </w:r>
          </w:p>
        </w:tc>
        <w:tc>
          <w:tcPr>
            <w:tcW w:w="2756" w:type="dxa"/>
            <w:tcBorders>
              <w:top w:val="single" w:sz="4" w:space="0" w:color="auto"/>
              <w:left w:val="nil"/>
              <w:bottom w:val="single" w:sz="4" w:space="0" w:color="auto"/>
              <w:right w:val="single" w:sz="4" w:space="0" w:color="auto"/>
            </w:tcBorders>
            <w:shd w:val="clear" w:color="000000" w:fill="E2EFDA"/>
            <w:vAlign w:val="center"/>
            <w:hideMark/>
          </w:tcPr>
          <w:p w:rsidR="00B177BF" w:rsidRPr="00B177BF" w:rsidRDefault="00B177BF" w:rsidP="00B177BF">
            <w:pPr>
              <w:widowControl/>
              <w:autoSpaceDE/>
              <w:autoSpaceDN/>
              <w:jc w:val="center"/>
              <w:rPr>
                <w:rFonts w:ascii="Calibri" w:hAnsi="Calibri"/>
                <w:b/>
                <w:bCs/>
                <w:lang w:val="hu-HU" w:eastAsia="hu-HU"/>
              </w:rPr>
            </w:pPr>
            <w:r w:rsidRPr="00B177BF">
              <w:rPr>
                <w:rFonts w:ascii="Calibri" w:hAnsi="Calibri"/>
                <w:b/>
                <w:bCs/>
                <w:lang w:val="hu-HU" w:eastAsia="hu-HU"/>
              </w:rPr>
              <w:t>Álláskeresési segélyben részesülők %</w:t>
            </w:r>
          </w:p>
        </w:tc>
      </w:tr>
      <w:tr w:rsidR="00B177BF" w:rsidRPr="00B177BF" w:rsidTr="00FB0F98">
        <w:trPr>
          <w:trHeight w:val="25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2012</w:t>
            </w:r>
          </w:p>
        </w:tc>
        <w:tc>
          <w:tcPr>
            <w:tcW w:w="2684" w:type="dxa"/>
            <w:tcBorders>
              <w:top w:val="nil"/>
              <w:left w:val="nil"/>
              <w:bottom w:val="single" w:sz="4" w:space="0" w:color="auto"/>
              <w:right w:val="single" w:sz="4" w:space="0" w:color="auto"/>
            </w:tcBorders>
            <w:shd w:val="clear" w:color="000000" w:fill="FFFFFF"/>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359</w:t>
            </w:r>
          </w:p>
        </w:tc>
        <w:tc>
          <w:tcPr>
            <w:tcW w:w="2906" w:type="dxa"/>
            <w:tcBorders>
              <w:top w:val="nil"/>
              <w:left w:val="nil"/>
              <w:bottom w:val="single" w:sz="4" w:space="0" w:color="auto"/>
              <w:right w:val="single" w:sz="4" w:space="0" w:color="auto"/>
            </w:tcBorders>
            <w:shd w:val="clear" w:color="auto" w:fill="auto"/>
            <w:vAlign w:val="center"/>
            <w:hideMark/>
          </w:tcPr>
          <w:p w:rsidR="00B177BF" w:rsidRPr="00B177BF" w:rsidRDefault="00B177BF" w:rsidP="00B177BF">
            <w:pPr>
              <w:widowControl/>
              <w:autoSpaceDE/>
              <w:autoSpaceDN/>
              <w:jc w:val="center"/>
              <w:rPr>
                <w:rFonts w:ascii="Calibri" w:hAnsi="Calibri"/>
                <w:color w:val="000000"/>
                <w:lang w:val="hu-HU" w:eastAsia="hu-HU"/>
              </w:rPr>
            </w:pPr>
            <w:r w:rsidRPr="00B177BF">
              <w:rPr>
                <w:rFonts w:ascii="Calibri" w:hAnsi="Calibri"/>
                <w:color w:val="000000"/>
                <w:lang w:val="hu-HU" w:eastAsia="hu-HU"/>
              </w:rPr>
              <w:t>4</w:t>
            </w:r>
          </w:p>
        </w:tc>
        <w:tc>
          <w:tcPr>
            <w:tcW w:w="2756" w:type="dxa"/>
            <w:tcBorders>
              <w:top w:val="nil"/>
              <w:left w:val="nil"/>
              <w:bottom w:val="single" w:sz="4" w:space="0" w:color="auto"/>
              <w:right w:val="single" w:sz="4" w:space="0" w:color="auto"/>
            </w:tcBorders>
            <w:shd w:val="clear" w:color="000000" w:fill="FCE4D6"/>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1,1%</w:t>
            </w:r>
          </w:p>
        </w:tc>
      </w:tr>
      <w:tr w:rsidR="00B177BF" w:rsidRPr="00B177BF" w:rsidTr="00FB0F98">
        <w:trPr>
          <w:trHeight w:val="25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2013</w:t>
            </w:r>
          </w:p>
        </w:tc>
        <w:tc>
          <w:tcPr>
            <w:tcW w:w="2684" w:type="dxa"/>
            <w:tcBorders>
              <w:top w:val="nil"/>
              <w:left w:val="nil"/>
              <w:bottom w:val="single" w:sz="4" w:space="0" w:color="auto"/>
              <w:right w:val="single" w:sz="4" w:space="0" w:color="auto"/>
            </w:tcBorders>
            <w:shd w:val="clear" w:color="000000" w:fill="FFFFFF"/>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352</w:t>
            </w:r>
          </w:p>
        </w:tc>
        <w:tc>
          <w:tcPr>
            <w:tcW w:w="2906" w:type="dxa"/>
            <w:tcBorders>
              <w:top w:val="nil"/>
              <w:left w:val="nil"/>
              <w:bottom w:val="single" w:sz="4" w:space="0" w:color="auto"/>
              <w:right w:val="single" w:sz="4" w:space="0" w:color="auto"/>
            </w:tcBorders>
            <w:shd w:val="clear" w:color="auto" w:fill="auto"/>
            <w:vAlign w:val="center"/>
            <w:hideMark/>
          </w:tcPr>
          <w:p w:rsidR="00B177BF" w:rsidRPr="00B177BF" w:rsidRDefault="00B177BF" w:rsidP="00B177BF">
            <w:pPr>
              <w:widowControl/>
              <w:autoSpaceDE/>
              <w:autoSpaceDN/>
              <w:jc w:val="center"/>
              <w:rPr>
                <w:rFonts w:ascii="Calibri" w:hAnsi="Calibri"/>
                <w:color w:val="000000"/>
                <w:lang w:val="hu-HU" w:eastAsia="hu-HU"/>
              </w:rPr>
            </w:pPr>
            <w:r w:rsidRPr="00B177BF">
              <w:rPr>
                <w:rFonts w:ascii="Calibri" w:hAnsi="Calibri"/>
                <w:color w:val="000000"/>
                <w:lang w:val="hu-HU" w:eastAsia="hu-HU"/>
              </w:rPr>
              <w:t>5</w:t>
            </w:r>
          </w:p>
        </w:tc>
        <w:tc>
          <w:tcPr>
            <w:tcW w:w="2756" w:type="dxa"/>
            <w:tcBorders>
              <w:top w:val="nil"/>
              <w:left w:val="nil"/>
              <w:bottom w:val="single" w:sz="4" w:space="0" w:color="auto"/>
              <w:right w:val="single" w:sz="4" w:space="0" w:color="auto"/>
            </w:tcBorders>
            <w:shd w:val="clear" w:color="000000" w:fill="FCE4D6"/>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1,4%</w:t>
            </w:r>
          </w:p>
        </w:tc>
      </w:tr>
      <w:tr w:rsidR="00B177BF" w:rsidRPr="00B177BF" w:rsidTr="00FB0F98">
        <w:trPr>
          <w:trHeight w:val="25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2014</w:t>
            </w:r>
          </w:p>
        </w:tc>
        <w:tc>
          <w:tcPr>
            <w:tcW w:w="2684" w:type="dxa"/>
            <w:tcBorders>
              <w:top w:val="nil"/>
              <w:left w:val="nil"/>
              <w:bottom w:val="single" w:sz="4" w:space="0" w:color="auto"/>
              <w:right w:val="single" w:sz="4" w:space="0" w:color="auto"/>
            </w:tcBorders>
            <w:shd w:val="clear" w:color="000000" w:fill="FFFFFF"/>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351</w:t>
            </w:r>
          </w:p>
        </w:tc>
        <w:tc>
          <w:tcPr>
            <w:tcW w:w="2906" w:type="dxa"/>
            <w:tcBorders>
              <w:top w:val="nil"/>
              <w:left w:val="nil"/>
              <w:bottom w:val="single" w:sz="4" w:space="0" w:color="auto"/>
              <w:right w:val="single" w:sz="4" w:space="0" w:color="auto"/>
            </w:tcBorders>
            <w:shd w:val="clear" w:color="auto" w:fill="auto"/>
            <w:vAlign w:val="center"/>
            <w:hideMark/>
          </w:tcPr>
          <w:p w:rsidR="00B177BF" w:rsidRPr="00B177BF" w:rsidRDefault="00B177BF" w:rsidP="00B177BF">
            <w:pPr>
              <w:widowControl/>
              <w:autoSpaceDE/>
              <w:autoSpaceDN/>
              <w:jc w:val="center"/>
              <w:rPr>
                <w:rFonts w:ascii="Calibri" w:hAnsi="Calibri"/>
                <w:color w:val="000000"/>
                <w:lang w:val="hu-HU" w:eastAsia="hu-HU"/>
              </w:rPr>
            </w:pPr>
            <w:r w:rsidRPr="00B177BF">
              <w:rPr>
                <w:rFonts w:ascii="Calibri" w:hAnsi="Calibri"/>
                <w:color w:val="000000"/>
                <w:lang w:val="hu-HU" w:eastAsia="hu-HU"/>
              </w:rPr>
              <w:t>2</w:t>
            </w:r>
          </w:p>
        </w:tc>
        <w:tc>
          <w:tcPr>
            <w:tcW w:w="2756" w:type="dxa"/>
            <w:tcBorders>
              <w:top w:val="nil"/>
              <w:left w:val="nil"/>
              <w:bottom w:val="single" w:sz="4" w:space="0" w:color="auto"/>
              <w:right w:val="single" w:sz="4" w:space="0" w:color="auto"/>
            </w:tcBorders>
            <w:shd w:val="clear" w:color="000000" w:fill="FCE4D6"/>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0,6%</w:t>
            </w:r>
          </w:p>
        </w:tc>
      </w:tr>
      <w:tr w:rsidR="00B177BF" w:rsidRPr="00B177BF" w:rsidTr="00FB0F98">
        <w:trPr>
          <w:trHeight w:val="25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2015</w:t>
            </w:r>
          </w:p>
        </w:tc>
        <w:tc>
          <w:tcPr>
            <w:tcW w:w="2684" w:type="dxa"/>
            <w:tcBorders>
              <w:top w:val="nil"/>
              <w:left w:val="nil"/>
              <w:bottom w:val="single" w:sz="4" w:space="0" w:color="auto"/>
              <w:right w:val="single" w:sz="4" w:space="0" w:color="auto"/>
            </w:tcBorders>
            <w:shd w:val="clear" w:color="000000" w:fill="FFFFFF"/>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331</w:t>
            </w:r>
          </w:p>
        </w:tc>
        <w:tc>
          <w:tcPr>
            <w:tcW w:w="2906" w:type="dxa"/>
            <w:tcBorders>
              <w:top w:val="nil"/>
              <w:left w:val="nil"/>
              <w:bottom w:val="single" w:sz="4" w:space="0" w:color="auto"/>
              <w:right w:val="single" w:sz="4" w:space="0" w:color="auto"/>
            </w:tcBorders>
            <w:shd w:val="clear" w:color="auto" w:fill="auto"/>
            <w:vAlign w:val="center"/>
            <w:hideMark/>
          </w:tcPr>
          <w:p w:rsidR="00B177BF" w:rsidRPr="00B177BF" w:rsidRDefault="00B177BF" w:rsidP="00B177BF">
            <w:pPr>
              <w:widowControl/>
              <w:autoSpaceDE/>
              <w:autoSpaceDN/>
              <w:jc w:val="center"/>
              <w:rPr>
                <w:rFonts w:ascii="Calibri" w:hAnsi="Calibri"/>
                <w:color w:val="000000"/>
                <w:lang w:val="hu-HU" w:eastAsia="hu-HU"/>
              </w:rPr>
            </w:pPr>
            <w:r w:rsidRPr="00B177BF">
              <w:rPr>
                <w:rFonts w:ascii="Calibri" w:hAnsi="Calibri"/>
                <w:color w:val="000000"/>
                <w:lang w:val="hu-HU" w:eastAsia="hu-HU"/>
              </w:rPr>
              <w:t>5</w:t>
            </w:r>
          </w:p>
        </w:tc>
        <w:tc>
          <w:tcPr>
            <w:tcW w:w="2756" w:type="dxa"/>
            <w:tcBorders>
              <w:top w:val="nil"/>
              <w:left w:val="nil"/>
              <w:bottom w:val="single" w:sz="4" w:space="0" w:color="auto"/>
              <w:right w:val="single" w:sz="4" w:space="0" w:color="auto"/>
            </w:tcBorders>
            <w:shd w:val="clear" w:color="000000" w:fill="FCE4D6"/>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1,5%</w:t>
            </w:r>
          </w:p>
        </w:tc>
      </w:tr>
      <w:tr w:rsidR="00B177BF" w:rsidRPr="00B177BF" w:rsidTr="00FB0F98">
        <w:trPr>
          <w:trHeight w:val="25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2016</w:t>
            </w:r>
          </w:p>
        </w:tc>
        <w:tc>
          <w:tcPr>
            <w:tcW w:w="2684" w:type="dxa"/>
            <w:tcBorders>
              <w:top w:val="nil"/>
              <w:left w:val="nil"/>
              <w:bottom w:val="single" w:sz="4" w:space="0" w:color="auto"/>
              <w:right w:val="single" w:sz="4" w:space="0" w:color="auto"/>
            </w:tcBorders>
            <w:shd w:val="clear" w:color="000000" w:fill="FFFFFF"/>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330</w:t>
            </w:r>
          </w:p>
        </w:tc>
        <w:tc>
          <w:tcPr>
            <w:tcW w:w="2906" w:type="dxa"/>
            <w:tcBorders>
              <w:top w:val="nil"/>
              <w:left w:val="nil"/>
              <w:bottom w:val="single" w:sz="4" w:space="0" w:color="auto"/>
              <w:right w:val="single" w:sz="4" w:space="0" w:color="auto"/>
            </w:tcBorders>
            <w:shd w:val="clear" w:color="auto" w:fill="auto"/>
            <w:vAlign w:val="center"/>
            <w:hideMark/>
          </w:tcPr>
          <w:p w:rsidR="00B177BF" w:rsidRPr="00B177BF" w:rsidRDefault="00B177BF" w:rsidP="00B177BF">
            <w:pPr>
              <w:widowControl/>
              <w:autoSpaceDE/>
              <w:autoSpaceDN/>
              <w:jc w:val="center"/>
              <w:rPr>
                <w:rFonts w:ascii="Calibri" w:hAnsi="Calibri"/>
                <w:color w:val="000000"/>
                <w:lang w:val="hu-HU" w:eastAsia="hu-HU"/>
              </w:rPr>
            </w:pPr>
            <w:r w:rsidRPr="00B177BF">
              <w:rPr>
                <w:rFonts w:ascii="Calibri" w:hAnsi="Calibri"/>
                <w:color w:val="000000"/>
                <w:lang w:val="hu-HU" w:eastAsia="hu-HU"/>
              </w:rPr>
              <w:t>1</w:t>
            </w:r>
          </w:p>
        </w:tc>
        <w:tc>
          <w:tcPr>
            <w:tcW w:w="2756" w:type="dxa"/>
            <w:tcBorders>
              <w:top w:val="nil"/>
              <w:left w:val="nil"/>
              <w:bottom w:val="single" w:sz="4" w:space="0" w:color="auto"/>
              <w:right w:val="single" w:sz="4" w:space="0" w:color="auto"/>
            </w:tcBorders>
            <w:shd w:val="clear" w:color="000000" w:fill="FCE4D6"/>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0,3%</w:t>
            </w:r>
          </w:p>
        </w:tc>
      </w:tr>
      <w:tr w:rsidR="00B177BF" w:rsidRPr="00B177BF" w:rsidTr="00FB0F98">
        <w:trPr>
          <w:trHeight w:val="25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2017</w:t>
            </w:r>
          </w:p>
        </w:tc>
        <w:tc>
          <w:tcPr>
            <w:tcW w:w="2684" w:type="dxa"/>
            <w:tcBorders>
              <w:top w:val="nil"/>
              <w:left w:val="nil"/>
              <w:bottom w:val="single" w:sz="4" w:space="0" w:color="auto"/>
              <w:right w:val="single" w:sz="4" w:space="0" w:color="auto"/>
            </w:tcBorders>
            <w:shd w:val="clear" w:color="000000" w:fill="FFFFFF"/>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#ÉRTÉK!</w:t>
            </w:r>
          </w:p>
        </w:tc>
        <w:tc>
          <w:tcPr>
            <w:tcW w:w="2906" w:type="dxa"/>
            <w:tcBorders>
              <w:top w:val="nil"/>
              <w:left w:val="nil"/>
              <w:bottom w:val="single" w:sz="4" w:space="0" w:color="auto"/>
              <w:right w:val="single" w:sz="4" w:space="0" w:color="auto"/>
            </w:tcBorders>
            <w:shd w:val="clear" w:color="auto" w:fill="auto"/>
            <w:vAlign w:val="center"/>
            <w:hideMark/>
          </w:tcPr>
          <w:p w:rsidR="00B177BF" w:rsidRPr="00B177BF" w:rsidRDefault="00B177BF" w:rsidP="00B177BF">
            <w:pPr>
              <w:widowControl/>
              <w:autoSpaceDE/>
              <w:autoSpaceDN/>
              <w:jc w:val="center"/>
              <w:rPr>
                <w:rFonts w:ascii="Calibri" w:hAnsi="Calibri"/>
                <w:color w:val="000000"/>
                <w:lang w:val="hu-HU" w:eastAsia="hu-HU"/>
              </w:rPr>
            </w:pPr>
            <w:r w:rsidRPr="00B177BF">
              <w:rPr>
                <w:rFonts w:ascii="Calibri" w:hAnsi="Calibri"/>
                <w:color w:val="000000"/>
                <w:lang w:val="hu-HU" w:eastAsia="hu-HU"/>
              </w:rPr>
              <w:t>n.a.</w:t>
            </w:r>
          </w:p>
        </w:tc>
        <w:tc>
          <w:tcPr>
            <w:tcW w:w="2756" w:type="dxa"/>
            <w:tcBorders>
              <w:top w:val="nil"/>
              <w:left w:val="nil"/>
              <w:bottom w:val="single" w:sz="4" w:space="0" w:color="auto"/>
              <w:right w:val="single" w:sz="4" w:space="0" w:color="auto"/>
            </w:tcBorders>
            <w:shd w:val="clear" w:color="000000" w:fill="FCE4D6"/>
            <w:noWrap/>
            <w:vAlign w:val="center"/>
            <w:hideMark/>
          </w:tcPr>
          <w:p w:rsidR="00B177BF" w:rsidRPr="00B177BF" w:rsidRDefault="00B177BF" w:rsidP="00B177BF">
            <w:pPr>
              <w:widowControl/>
              <w:autoSpaceDE/>
              <w:autoSpaceDN/>
              <w:jc w:val="center"/>
              <w:rPr>
                <w:rFonts w:ascii="Calibri" w:hAnsi="Calibri"/>
                <w:lang w:val="hu-HU" w:eastAsia="hu-HU"/>
              </w:rPr>
            </w:pPr>
            <w:r w:rsidRPr="00B177BF">
              <w:rPr>
                <w:rFonts w:ascii="Calibri" w:hAnsi="Calibri"/>
                <w:lang w:val="hu-HU" w:eastAsia="hu-HU"/>
              </w:rPr>
              <w:t>#ÉRTÉK!</w:t>
            </w:r>
          </w:p>
        </w:tc>
      </w:tr>
      <w:tr w:rsidR="00B177BF" w:rsidRPr="00B177BF" w:rsidTr="00FB0F98">
        <w:trPr>
          <w:trHeight w:val="255"/>
        </w:trPr>
        <w:tc>
          <w:tcPr>
            <w:tcW w:w="3887" w:type="dxa"/>
            <w:gridSpan w:val="2"/>
            <w:tcBorders>
              <w:top w:val="nil"/>
              <w:left w:val="nil"/>
              <w:bottom w:val="nil"/>
              <w:right w:val="nil"/>
            </w:tcBorders>
            <w:shd w:val="clear" w:color="auto" w:fill="auto"/>
            <w:noWrap/>
            <w:vAlign w:val="bottom"/>
            <w:hideMark/>
          </w:tcPr>
          <w:p w:rsidR="00B177BF" w:rsidRPr="00B177BF" w:rsidRDefault="00B177BF" w:rsidP="00B177BF">
            <w:pPr>
              <w:widowControl/>
              <w:autoSpaceDE/>
              <w:autoSpaceDN/>
              <w:rPr>
                <w:rFonts w:ascii="Calibri" w:hAnsi="Calibri"/>
                <w:lang w:val="hu-HU" w:eastAsia="hu-HU"/>
              </w:rPr>
            </w:pPr>
            <w:r w:rsidRPr="00B177BF">
              <w:rPr>
                <w:rFonts w:ascii="Calibri" w:hAnsi="Calibri"/>
                <w:lang w:val="hu-HU" w:eastAsia="hu-HU"/>
              </w:rPr>
              <w:t>Forrás: TeIR, Nemzeti Munkaügyi Hivatal</w:t>
            </w:r>
          </w:p>
        </w:tc>
        <w:tc>
          <w:tcPr>
            <w:tcW w:w="2906" w:type="dxa"/>
            <w:tcBorders>
              <w:top w:val="nil"/>
              <w:left w:val="nil"/>
              <w:bottom w:val="nil"/>
              <w:right w:val="nil"/>
            </w:tcBorders>
            <w:shd w:val="clear" w:color="auto" w:fill="auto"/>
            <w:noWrap/>
            <w:vAlign w:val="bottom"/>
            <w:hideMark/>
          </w:tcPr>
          <w:p w:rsidR="00B177BF" w:rsidRPr="00B177BF" w:rsidRDefault="00B177BF" w:rsidP="00B177BF">
            <w:pPr>
              <w:widowControl/>
              <w:autoSpaceDE/>
              <w:autoSpaceDN/>
              <w:rPr>
                <w:rFonts w:ascii="Calibri" w:hAnsi="Calibri"/>
                <w:lang w:val="hu-HU" w:eastAsia="hu-HU"/>
              </w:rPr>
            </w:pPr>
          </w:p>
        </w:tc>
        <w:tc>
          <w:tcPr>
            <w:tcW w:w="2756" w:type="dxa"/>
            <w:tcBorders>
              <w:top w:val="nil"/>
              <w:left w:val="nil"/>
              <w:bottom w:val="nil"/>
              <w:right w:val="nil"/>
            </w:tcBorders>
            <w:shd w:val="clear" w:color="auto" w:fill="auto"/>
            <w:noWrap/>
            <w:vAlign w:val="bottom"/>
            <w:hideMark/>
          </w:tcPr>
          <w:p w:rsidR="00B177BF" w:rsidRPr="00B177BF" w:rsidRDefault="00B177BF" w:rsidP="00B177BF">
            <w:pPr>
              <w:widowControl/>
              <w:autoSpaceDE/>
              <w:autoSpaceDN/>
              <w:rPr>
                <w:sz w:val="20"/>
                <w:szCs w:val="20"/>
                <w:lang w:val="hu-HU" w:eastAsia="hu-HU"/>
              </w:rPr>
            </w:pPr>
          </w:p>
        </w:tc>
      </w:tr>
    </w:tbl>
    <w:p w:rsidR="00FC458A" w:rsidRDefault="00FC458A">
      <w:pPr>
        <w:pStyle w:val="Szvegtrzs"/>
        <w:spacing w:before="3"/>
        <w:rPr>
          <w:b/>
          <w:sz w:val="21"/>
        </w:rPr>
      </w:pPr>
    </w:p>
    <w:p w:rsidR="0058264E" w:rsidRDefault="0058264E">
      <w:pPr>
        <w:pStyle w:val="Szvegtrzs"/>
        <w:spacing w:before="3"/>
        <w:rPr>
          <w:b/>
          <w:sz w:val="21"/>
        </w:rPr>
      </w:pPr>
    </w:p>
    <w:p w:rsidR="0058264E" w:rsidRDefault="00B177BF" w:rsidP="00696B66">
      <w:pPr>
        <w:pStyle w:val="Szvegtrzs"/>
        <w:spacing w:before="3"/>
        <w:jc w:val="center"/>
        <w:rPr>
          <w:b/>
          <w:sz w:val="21"/>
        </w:rPr>
      </w:pPr>
      <w:r>
        <w:rPr>
          <w:noProof/>
        </w:rPr>
        <w:drawing>
          <wp:inline distT="0" distB="0" distL="0" distR="0" wp14:anchorId="689153A3" wp14:editId="5630AAF5">
            <wp:extent cx="4867275" cy="2371725"/>
            <wp:effectExtent l="0" t="0" r="0" b="0"/>
            <wp:docPr id="13" name="Diagram 13">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6300" w:type="dxa"/>
        <w:jc w:val="center"/>
        <w:tblCellMar>
          <w:left w:w="70" w:type="dxa"/>
          <w:right w:w="70" w:type="dxa"/>
        </w:tblCellMar>
        <w:tblLook w:val="04A0" w:firstRow="1" w:lastRow="0" w:firstColumn="1" w:lastColumn="0" w:noHBand="0" w:noVBand="1"/>
      </w:tblPr>
      <w:tblGrid>
        <w:gridCol w:w="587"/>
        <w:gridCol w:w="2393"/>
        <w:gridCol w:w="1702"/>
        <w:gridCol w:w="1656"/>
      </w:tblGrid>
      <w:tr w:rsidR="00816A2B" w:rsidRPr="00816A2B" w:rsidTr="000F75EF">
        <w:trPr>
          <w:trHeight w:val="630"/>
          <w:jc w:val="center"/>
        </w:trPr>
        <w:tc>
          <w:tcPr>
            <w:tcW w:w="6300" w:type="dxa"/>
            <w:gridSpan w:val="4"/>
            <w:tcBorders>
              <w:top w:val="nil"/>
              <w:left w:val="nil"/>
              <w:bottom w:val="nil"/>
              <w:right w:val="nil"/>
            </w:tcBorders>
            <w:shd w:val="clear" w:color="auto" w:fill="auto"/>
            <w:vAlign w:val="bottom"/>
            <w:hideMark/>
          </w:tcPr>
          <w:p w:rsidR="00816A2B" w:rsidRPr="00816A2B" w:rsidRDefault="00816A2B" w:rsidP="000254D1">
            <w:pPr>
              <w:widowControl/>
              <w:autoSpaceDE/>
              <w:autoSpaceDN/>
              <w:jc w:val="center"/>
              <w:rPr>
                <w:rFonts w:ascii="Calibri" w:hAnsi="Calibri"/>
                <w:b/>
                <w:bCs/>
                <w:lang w:val="hu-HU" w:eastAsia="hu-HU"/>
              </w:rPr>
            </w:pPr>
            <w:r w:rsidRPr="00816A2B">
              <w:rPr>
                <w:rFonts w:ascii="Calibri" w:hAnsi="Calibri"/>
                <w:b/>
                <w:bCs/>
                <w:lang w:val="hu-HU" w:eastAsia="hu-HU"/>
              </w:rPr>
              <w:lastRenderedPageBreak/>
              <w:t>3.3.2. számú táblázat - Járadékra jogosult regisztrált munkanélküliek/nyilvántartott álláskeresők száma</w:t>
            </w:r>
          </w:p>
        </w:tc>
      </w:tr>
      <w:tr w:rsidR="00816A2B" w:rsidRPr="00816A2B" w:rsidTr="000F75EF">
        <w:trPr>
          <w:trHeight w:val="1785"/>
          <w:jc w:val="center"/>
        </w:trPr>
        <w:tc>
          <w:tcPr>
            <w:tcW w:w="549"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16A2B" w:rsidRPr="00816A2B" w:rsidRDefault="00816A2B" w:rsidP="000254D1">
            <w:pPr>
              <w:widowControl/>
              <w:autoSpaceDE/>
              <w:autoSpaceDN/>
              <w:jc w:val="center"/>
              <w:rPr>
                <w:rFonts w:ascii="Calibri" w:hAnsi="Calibri"/>
                <w:b/>
                <w:bCs/>
                <w:lang w:val="hu-HU" w:eastAsia="hu-HU"/>
              </w:rPr>
            </w:pPr>
            <w:r w:rsidRPr="00816A2B">
              <w:rPr>
                <w:rFonts w:ascii="Calibri" w:hAnsi="Calibri"/>
                <w:b/>
                <w:bCs/>
                <w:lang w:val="hu-HU" w:eastAsia="hu-HU"/>
              </w:rPr>
              <w:t>Év</w:t>
            </w:r>
          </w:p>
        </w:tc>
        <w:tc>
          <w:tcPr>
            <w:tcW w:w="2393" w:type="dxa"/>
            <w:tcBorders>
              <w:top w:val="single" w:sz="4" w:space="0" w:color="auto"/>
              <w:left w:val="nil"/>
              <w:bottom w:val="single" w:sz="4" w:space="0" w:color="auto"/>
              <w:right w:val="single" w:sz="4" w:space="0" w:color="auto"/>
            </w:tcBorders>
            <w:shd w:val="clear" w:color="000000" w:fill="E2EFDA"/>
            <w:vAlign w:val="center"/>
            <w:hideMark/>
          </w:tcPr>
          <w:p w:rsidR="00816A2B" w:rsidRPr="00816A2B" w:rsidRDefault="00816A2B" w:rsidP="000254D1">
            <w:pPr>
              <w:widowControl/>
              <w:autoSpaceDE/>
              <w:autoSpaceDN/>
              <w:jc w:val="center"/>
              <w:rPr>
                <w:rFonts w:ascii="Calibri" w:hAnsi="Calibri"/>
                <w:b/>
                <w:bCs/>
                <w:lang w:val="hu-HU" w:eastAsia="hu-HU"/>
              </w:rPr>
            </w:pPr>
            <w:r w:rsidRPr="00816A2B">
              <w:rPr>
                <w:rFonts w:ascii="Calibri" w:hAnsi="Calibri"/>
                <w:b/>
                <w:bCs/>
                <w:lang w:val="hu-HU" w:eastAsia="hu-HU"/>
              </w:rPr>
              <w:t>Regisztrált munkanélküliek/nyil-vántartott álláskeresők száma</w:t>
            </w:r>
            <w:r w:rsidRPr="00816A2B">
              <w:rPr>
                <w:rFonts w:ascii="Calibri" w:hAnsi="Calibri"/>
                <w:b/>
                <w:bCs/>
                <w:lang w:val="hu-HU" w:eastAsia="hu-HU"/>
              </w:rPr>
              <w:br/>
            </w:r>
            <w:r w:rsidRPr="00816A2B">
              <w:rPr>
                <w:rFonts w:ascii="Calibri" w:hAnsi="Calibri"/>
                <w:lang w:val="hu-HU" w:eastAsia="hu-HU"/>
              </w:rPr>
              <w:t>(TS 1301)</w:t>
            </w:r>
          </w:p>
        </w:tc>
        <w:tc>
          <w:tcPr>
            <w:tcW w:w="3358" w:type="dxa"/>
            <w:gridSpan w:val="2"/>
            <w:tcBorders>
              <w:top w:val="single" w:sz="4" w:space="0" w:color="auto"/>
              <w:left w:val="nil"/>
              <w:bottom w:val="single" w:sz="4" w:space="0" w:color="auto"/>
              <w:right w:val="single" w:sz="4" w:space="0" w:color="auto"/>
            </w:tcBorders>
            <w:shd w:val="clear" w:color="000000" w:fill="E2EFDA"/>
            <w:vAlign w:val="center"/>
            <w:hideMark/>
          </w:tcPr>
          <w:p w:rsidR="00816A2B" w:rsidRPr="00816A2B" w:rsidRDefault="00816A2B" w:rsidP="000254D1">
            <w:pPr>
              <w:widowControl/>
              <w:autoSpaceDE/>
              <w:autoSpaceDN/>
              <w:jc w:val="center"/>
              <w:rPr>
                <w:rFonts w:ascii="Calibri" w:hAnsi="Calibri"/>
                <w:b/>
                <w:bCs/>
                <w:lang w:val="hu-HU" w:eastAsia="hu-HU"/>
              </w:rPr>
            </w:pPr>
            <w:r w:rsidRPr="00816A2B">
              <w:rPr>
                <w:rFonts w:ascii="Calibri" w:hAnsi="Calibri"/>
                <w:b/>
                <w:bCs/>
                <w:lang w:val="hu-HU" w:eastAsia="hu-HU"/>
              </w:rPr>
              <w:t>Álláskeresési járadékra jogosultak </w:t>
            </w:r>
            <w:r w:rsidRPr="00816A2B">
              <w:rPr>
                <w:rFonts w:ascii="Calibri" w:hAnsi="Calibri"/>
                <w:lang w:val="hu-HU" w:eastAsia="hu-HU"/>
              </w:rPr>
              <w:t>(TS 1201)</w:t>
            </w:r>
          </w:p>
        </w:tc>
      </w:tr>
      <w:tr w:rsidR="00816A2B" w:rsidRPr="00816A2B" w:rsidTr="000F75EF">
        <w:trPr>
          <w:trHeight w:val="300"/>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816A2B" w:rsidRPr="00816A2B" w:rsidRDefault="00816A2B" w:rsidP="000254D1">
            <w:pPr>
              <w:widowControl/>
              <w:autoSpaceDE/>
              <w:autoSpaceDN/>
              <w:jc w:val="center"/>
              <w:rPr>
                <w:rFonts w:ascii="Calibri" w:hAnsi="Calibri"/>
                <w:b/>
                <w:bCs/>
                <w:lang w:val="hu-HU" w:eastAsia="hu-HU"/>
              </w:rPr>
            </w:pPr>
          </w:p>
        </w:tc>
        <w:tc>
          <w:tcPr>
            <w:tcW w:w="2393" w:type="dxa"/>
            <w:tcBorders>
              <w:top w:val="nil"/>
              <w:left w:val="nil"/>
              <w:bottom w:val="single" w:sz="4" w:space="0" w:color="auto"/>
              <w:right w:val="single" w:sz="4" w:space="0" w:color="auto"/>
            </w:tcBorders>
            <w:shd w:val="clear" w:color="000000" w:fill="E2EFDA"/>
            <w:noWrap/>
            <w:vAlign w:val="center"/>
            <w:hideMark/>
          </w:tcPr>
          <w:p w:rsidR="00816A2B" w:rsidRPr="00816A2B" w:rsidRDefault="00816A2B" w:rsidP="000254D1">
            <w:pPr>
              <w:widowControl/>
              <w:autoSpaceDE/>
              <w:autoSpaceDN/>
              <w:jc w:val="center"/>
              <w:rPr>
                <w:rFonts w:ascii="Calibri" w:hAnsi="Calibri"/>
                <w:b/>
                <w:bCs/>
                <w:lang w:val="hu-HU" w:eastAsia="hu-HU"/>
              </w:rPr>
            </w:pPr>
            <w:r w:rsidRPr="00816A2B">
              <w:rPr>
                <w:rFonts w:ascii="Calibri" w:hAnsi="Calibri"/>
                <w:b/>
                <w:bCs/>
                <w:lang w:val="hu-HU" w:eastAsia="hu-HU"/>
              </w:rPr>
              <w:t>Fő</w:t>
            </w:r>
          </w:p>
        </w:tc>
        <w:tc>
          <w:tcPr>
            <w:tcW w:w="1702" w:type="dxa"/>
            <w:tcBorders>
              <w:top w:val="nil"/>
              <w:left w:val="nil"/>
              <w:bottom w:val="single" w:sz="4" w:space="0" w:color="auto"/>
              <w:right w:val="single" w:sz="4" w:space="0" w:color="auto"/>
            </w:tcBorders>
            <w:shd w:val="clear" w:color="000000" w:fill="E2EFDA"/>
            <w:noWrap/>
            <w:vAlign w:val="center"/>
            <w:hideMark/>
          </w:tcPr>
          <w:p w:rsidR="00816A2B" w:rsidRPr="00816A2B" w:rsidRDefault="00816A2B" w:rsidP="000254D1">
            <w:pPr>
              <w:widowControl/>
              <w:autoSpaceDE/>
              <w:autoSpaceDN/>
              <w:jc w:val="center"/>
              <w:rPr>
                <w:rFonts w:ascii="Calibri" w:hAnsi="Calibri"/>
                <w:b/>
                <w:bCs/>
                <w:lang w:val="hu-HU" w:eastAsia="hu-HU"/>
              </w:rPr>
            </w:pPr>
            <w:r w:rsidRPr="00816A2B">
              <w:rPr>
                <w:rFonts w:ascii="Calibri" w:hAnsi="Calibri"/>
                <w:b/>
                <w:bCs/>
                <w:lang w:val="hu-HU" w:eastAsia="hu-HU"/>
              </w:rPr>
              <w:t>Fő</w:t>
            </w:r>
          </w:p>
        </w:tc>
        <w:tc>
          <w:tcPr>
            <w:tcW w:w="1656" w:type="dxa"/>
            <w:tcBorders>
              <w:top w:val="nil"/>
              <w:left w:val="nil"/>
              <w:bottom w:val="single" w:sz="4" w:space="0" w:color="auto"/>
              <w:right w:val="single" w:sz="4" w:space="0" w:color="auto"/>
            </w:tcBorders>
            <w:shd w:val="clear" w:color="000000" w:fill="E2EFDA"/>
            <w:noWrap/>
            <w:vAlign w:val="center"/>
            <w:hideMark/>
          </w:tcPr>
          <w:p w:rsidR="00816A2B" w:rsidRPr="00816A2B" w:rsidRDefault="00816A2B" w:rsidP="00816A2B">
            <w:pPr>
              <w:widowControl/>
              <w:autoSpaceDE/>
              <w:autoSpaceDN/>
              <w:jc w:val="center"/>
              <w:rPr>
                <w:rFonts w:ascii="Calibri" w:hAnsi="Calibri"/>
                <w:b/>
                <w:bCs/>
                <w:lang w:val="hu-HU" w:eastAsia="hu-HU"/>
              </w:rPr>
            </w:pPr>
            <w:r w:rsidRPr="00816A2B">
              <w:rPr>
                <w:rFonts w:ascii="Calibri" w:hAnsi="Calibri"/>
                <w:b/>
                <w:bCs/>
                <w:lang w:val="hu-HU" w:eastAsia="hu-HU"/>
              </w:rPr>
              <w:t>%</w:t>
            </w:r>
          </w:p>
        </w:tc>
      </w:tr>
      <w:tr w:rsidR="00816A2B" w:rsidRPr="00816A2B" w:rsidTr="000F75EF">
        <w:trPr>
          <w:trHeight w:val="30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2012</w:t>
            </w:r>
          </w:p>
        </w:tc>
        <w:tc>
          <w:tcPr>
            <w:tcW w:w="2393" w:type="dxa"/>
            <w:tcBorders>
              <w:top w:val="nil"/>
              <w:left w:val="nil"/>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44</w:t>
            </w:r>
          </w:p>
        </w:tc>
        <w:tc>
          <w:tcPr>
            <w:tcW w:w="1702" w:type="dxa"/>
            <w:tcBorders>
              <w:top w:val="nil"/>
              <w:left w:val="nil"/>
              <w:bottom w:val="single" w:sz="4" w:space="0" w:color="auto"/>
              <w:right w:val="single" w:sz="4" w:space="0" w:color="auto"/>
            </w:tcBorders>
            <w:shd w:val="clear" w:color="auto" w:fill="auto"/>
            <w:vAlign w:val="center"/>
            <w:hideMark/>
          </w:tcPr>
          <w:p w:rsidR="00816A2B" w:rsidRPr="00816A2B" w:rsidRDefault="00816A2B" w:rsidP="000254D1">
            <w:pPr>
              <w:widowControl/>
              <w:autoSpaceDE/>
              <w:autoSpaceDN/>
              <w:jc w:val="center"/>
              <w:rPr>
                <w:rFonts w:ascii="Calibri" w:hAnsi="Calibri"/>
                <w:color w:val="000000"/>
                <w:lang w:val="hu-HU" w:eastAsia="hu-HU"/>
              </w:rPr>
            </w:pPr>
            <w:r w:rsidRPr="00816A2B">
              <w:rPr>
                <w:rFonts w:ascii="Calibri" w:hAnsi="Calibri"/>
                <w:color w:val="000000"/>
                <w:lang w:val="hu-HU" w:eastAsia="hu-HU"/>
              </w:rPr>
              <w:t>4</w:t>
            </w:r>
          </w:p>
        </w:tc>
        <w:tc>
          <w:tcPr>
            <w:tcW w:w="1656" w:type="dxa"/>
            <w:tcBorders>
              <w:top w:val="nil"/>
              <w:left w:val="nil"/>
              <w:bottom w:val="single" w:sz="4" w:space="0" w:color="auto"/>
              <w:right w:val="single" w:sz="4" w:space="0" w:color="auto"/>
            </w:tcBorders>
            <w:shd w:val="clear" w:color="000000" w:fill="FCE4D6"/>
            <w:noWrap/>
            <w:vAlign w:val="center"/>
            <w:hideMark/>
          </w:tcPr>
          <w:p w:rsidR="00816A2B" w:rsidRPr="00816A2B" w:rsidRDefault="00816A2B" w:rsidP="00816A2B">
            <w:pPr>
              <w:widowControl/>
              <w:autoSpaceDE/>
              <w:autoSpaceDN/>
              <w:jc w:val="center"/>
              <w:rPr>
                <w:rFonts w:ascii="Calibri" w:hAnsi="Calibri"/>
                <w:lang w:val="hu-HU" w:eastAsia="hu-HU"/>
              </w:rPr>
            </w:pPr>
            <w:r w:rsidRPr="00816A2B">
              <w:rPr>
                <w:rFonts w:ascii="Calibri" w:hAnsi="Calibri"/>
                <w:lang w:val="hu-HU" w:eastAsia="hu-HU"/>
              </w:rPr>
              <w:t>9,1%</w:t>
            </w:r>
          </w:p>
        </w:tc>
      </w:tr>
      <w:tr w:rsidR="00816A2B" w:rsidRPr="00816A2B" w:rsidTr="000F75EF">
        <w:trPr>
          <w:trHeight w:val="30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2013</w:t>
            </w:r>
          </w:p>
        </w:tc>
        <w:tc>
          <w:tcPr>
            <w:tcW w:w="2393" w:type="dxa"/>
            <w:tcBorders>
              <w:top w:val="nil"/>
              <w:left w:val="nil"/>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44</w:t>
            </w:r>
          </w:p>
        </w:tc>
        <w:tc>
          <w:tcPr>
            <w:tcW w:w="1702" w:type="dxa"/>
            <w:tcBorders>
              <w:top w:val="nil"/>
              <w:left w:val="nil"/>
              <w:bottom w:val="single" w:sz="4" w:space="0" w:color="auto"/>
              <w:right w:val="single" w:sz="4" w:space="0" w:color="auto"/>
            </w:tcBorders>
            <w:shd w:val="clear" w:color="auto" w:fill="auto"/>
            <w:vAlign w:val="center"/>
            <w:hideMark/>
          </w:tcPr>
          <w:p w:rsidR="00816A2B" w:rsidRPr="00816A2B" w:rsidRDefault="00816A2B" w:rsidP="000254D1">
            <w:pPr>
              <w:widowControl/>
              <w:autoSpaceDE/>
              <w:autoSpaceDN/>
              <w:jc w:val="center"/>
              <w:rPr>
                <w:rFonts w:ascii="Calibri" w:hAnsi="Calibri"/>
                <w:color w:val="000000"/>
                <w:lang w:val="hu-HU" w:eastAsia="hu-HU"/>
              </w:rPr>
            </w:pPr>
            <w:r w:rsidRPr="00816A2B">
              <w:rPr>
                <w:rFonts w:ascii="Calibri" w:hAnsi="Calibri"/>
                <w:color w:val="000000"/>
                <w:lang w:val="hu-HU" w:eastAsia="hu-HU"/>
              </w:rPr>
              <w:t>5</w:t>
            </w:r>
          </w:p>
        </w:tc>
        <w:tc>
          <w:tcPr>
            <w:tcW w:w="1656" w:type="dxa"/>
            <w:tcBorders>
              <w:top w:val="nil"/>
              <w:left w:val="nil"/>
              <w:bottom w:val="single" w:sz="4" w:space="0" w:color="auto"/>
              <w:right w:val="single" w:sz="4" w:space="0" w:color="auto"/>
            </w:tcBorders>
            <w:shd w:val="clear" w:color="000000" w:fill="FCE4D6"/>
            <w:noWrap/>
            <w:vAlign w:val="center"/>
            <w:hideMark/>
          </w:tcPr>
          <w:p w:rsidR="00816A2B" w:rsidRPr="00816A2B" w:rsidRDefault="00816A2B" w:rsidP="00816A2B">
            <w:pPr>
              <w:widowControl/>
              <w:autoSpaceDE/>
              <w:autoSpaceDN/>
              <w:jc w:val="center"/>
              <w:rPr>
                <w:rFonts w:ascii="Calibri" w:hAnsi="Calibri"/>
                <w:lang w:val="hu-HU" w:eastAsia="hu-HU"/>
              </w:rPr>
            </w:pPr>
            <w:r w:rsidRPr="00816A2B">
              <w:rPr>
                <w:rFonts w:ascii="Calibri" w:hAnsi="Calibri"/>
                <w:lang w:val="hu-HU" w:eastAsia="hu-HU"/>
              </w:rPr>
              <w:t>11,4%</w:t>
            </w:r>
          </w:p>
        </w:tc>
      </w:tr>
      <w:tr w:rsidR="00816A2B" w:rsidRPr="00816A2B" w:rsidTr="000F75EF">
        <w:trPr>
          <w:trHeight w:val="30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2014</w:t>
            </w:r>
          </w:p>
        </w:tc>
        <w:tc>
          <w:tcPr>
            <w:tcW w:w="2393" w:type="dxa"/>
            <w:tcBorders>
              <w:top w:val="nil"/>
              <w:left w:val="nil"/>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33</w:t>
            </w:r>
          </w:p>
        </w:tc>
        <w:tc>
          <w:tcPr>
            <w:tcW w:w="1702" w:type="dxa"/>
            <w:tcBorders>
              <w:top w:val="nil"/>
              <w:left w:val="nil"/>
              <w:bottom w:val="single" w:sz="4" w:space="0" w:color="auto"/>
              <w:right w:val="single" w:sz="4" w:space="0" w:color="auto"/>
            </w:tcBorders>
            <w:shd w:val="clear" w:color="auto" w:fill="auto"/>
            <w:vAlign w:val="center"/>
            <w:hideMark/>
          </w:tcPr>
          <w:p w:rsidR="00816A2B" w:rsidRPr="00816A2B" w:rsidRDefault="00816A2B" w:rsidP="000254D1">
            <w:pPr>
              <w:widowControl/>
              <w:autoSpaceDE/>
              <w:autoSpaceDN/>
              <w:jc w:val="center"/>
              <w:rPr>
                <w:rFonts w:ascii="Calibri" w:hAnsi="Calibri"/>
                <w:color w:val="000000"/>
                <w:lang w:val="hu-HU" w:eastAsia="hu-HU"/>
              </w:rPr>
            </w:pPr>
            <w:r w:rsidRPr="00816A2B">
              <w:rPr>
                <w:rFonts w:ascii="Calibri" w:hAnsi="Calibri"/>
                <w:color w:val="000000"/>
                <w:lang w:val="hu-HU" w:eastAsia="hu-HU"/>
              </w:rPr>
              <w:t>2</w:t>
            </w:r>
          </w:p>
        </w:tc>
        <w:tc>
          <w:tcPr>
            <w:tcW w:w="1656" w:type="dxa"/>
            <w:tcBorders>
              <w:top w:val="nil"/>
              <w:left w:val="nil"/>
              <w:bottom w:val="single" w:sz="4" w:space="0" w:color="auto"/>
              <w:right w:val="single" w:sz="4" w:space="0" w:color="auto"/>
            </w:tcBorders>
            <w:shd w:val="clear" w:color="000000" w:fill="FCE4D6"/>
            <w:noWrap/>
            <w:vAlign w:val="center"/>
            <w:hideMark/>
          </w:tcPr>
          <w:p w:rsidR="00816A2B" w:rsidRPr="00816A2B" w:rsidRDefault="00816A2B" w:rsidP="00816A2B">
            <w:pPr>
              <w:widowControl/>
              <w:autoSpaceDE/>
              <w:autoSpaceDN/>
              <w:jc w:val="center"/>
              <w:rPr>
                <w:rFonts w:ascii="Calibri" w:hAnsi="Calibri"/>
                <w:lang w:val="hu-HU" w:eastAsia="hu-HU"/>
              </w:rPr>
            </w:pPr>
            <w:r w:rsidRPr="00816A2B">
              <w:rPr>
                <w:rFonts w:ascii="Calibri" w:hAnsi="Calibri"/>
                <w:lang w:val="hu-HU" w:eastAsia="hu-HU"/>
              </w:rPr>
              <w:t>6,1%</w:t>
            </w:r>
          </w:p>
        </w:tc>
      </w:tr>
      <w:tr w:rsidR="00816A2B" w:rsidRPr="00816A2B" w:rsidTr="000F75EF">
        <w:trPr>
          <w:trHeight w:val="30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2015</w:t>
            </w:r>
          </w:p>
        </w:tc>
        <w:tc>
          <w:tcPr>
            <w:tcW w:w="2393" w:type="dxa"/>
            <w:tcBorders>
              <w:top w:val="nil"/>
              <w:left w:val="nil"/>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26</w:t>
            </w:r>
          </w:p>
        </w:tc>
        <w:tc>
          <w:tcPr>
            <w:tcW w:w="1702" w:type="dxa"/>
            <w:tcBorders>
              <w:top w:val="nil"/>
              <w:left w:val="nil"/>
              <w:bottom w:val="single" w:sz="4" w:space="0" w:color="auto"/>
              <w:right w:val="single" w:sz="4" w:space="0" w:color="auto"/>
            </w:tcBorders>
            <w:shd w:val="clear" w:color="auto" w:fill="auto"/>
            <w:vAlign w:val="center"/>
            <w:hideMark/>
          </w:tcPr>
          <w:p w:rsidR="00816A2B" w:rsidRPr="00816A2B" w:rsidRDefault="00816A2B" w:rsidP="000254D1">
            <w:pPr>
              <w:widowControl/>
              <w:autoSpaceDE/>
              <w:autoSpaceDN/>
              <w:jc w:val="center"/>
              <w:rPr>
                <w:rFonts w:ascii="Calibri" w:hAnsi="Calibri"/>
                <w:color w:val="000000"/>
                <w:lang w:val="hu-HU" w:eastAsia="hu-HU"/>
              </w:rPr>
            </w:pPr>
            <w:r w:rsidRPr="00816A2B">
              <w:rPr>
                <w:rFonts w:ascii="Calibri" w:hAnsi="Calibri"/>
                <w:color w:val="000000"/>
                <w:lang w:val="hu-HU" w:eastAsia="hu-HU"/>
              </w:rPr>
              <w:t>5</w:t>
            </w:r>
          </w:p>
        </w:tc>
        <w:tc>
          <w:tcPr>
            <w:tcW w:w="1656" w:type="dxa"/>
            <w:tcBorders>
              <w:top w:val="nil"/>
              <w:left w:val="nil"/>
              <w:bottom w:val="single" w:sz="4" w:space="0" w:color="auto"/>
              <w:right w:val="single" w:sz="4" w:space="0" w:color="auto"/>
            </w:tcBorders>
            <w:shd w:val="clear" w:color="000000" w:fill="FCE4D6"/>
            <w:noWrap/>
            <w:vAlign w:val="center"/>
            <w:hideMark/>
          </w:tcPr>
          <w:p w:rsidR="00816A2B" w:rsidRPr="00816A2B" w:rsidRDefault="00816A2B" w:rsidP="00816A2B">
            <w:pPr>
              <w:widowControl/>
              <w:autoSpaceDE/>
              <w:autoSpaceDN/>
              <w:jc w:val="center"/>
              <w:rPr>
                <w:rFonts w:ascii="Calibri" w:hAnsi="Calibri"/>
                <w:lang w:val="hu-HU" w:eastAsia="hu-HU"/>
              </w:rPr>
            </w:pPr>
            <w:r w:rsidRPr="00816A2B">
              <w:rPr>
                <w:rFonts w:ascii="Calibri" w:hAnsi="Calibri"/>
                <w:lang w:val="hu-HU" w:eastAsia="hu-HU"/>
              </w:rPr>
              <w:t>19,0%</w:t>
            </w:r>
          </w:p>
        </w:tc>
      </w:tr>
      <w:tr w:rsidR="00816A2B" w:rsidRPr="00816A2B" w:rsidTr="000F75EF">
        <w:trPr>
          <w:trHeight w:val="30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2016</w:t>
            </w:r>
          </w:p>
        </w:tc>
        <w:tc>
          <w:tcPr>
            <w:tcW w:w="2393" w:type="dxa"/>
            <w:tcBorders>
              <w:top w:val="nil"/>
              <w:left w:val="nil"/>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19</w:t>
            </w:r>
          </w:p>
        </w:tc>
        <w:tc>
          <w:tcPr>
            <w:tcW w:w="1702" w:type="dxa"/>
            <w:tcBorders>
              <w:top w:val="nil"/>
              <w:left w:val="nil"/>
              <w:bottom w:val="single" w:sz="4" w:space="0" w:color="auto"/>
              <w:right w:val="single" w:sz="4" w:space="0" w:color="auto"/>
            </w:tcBorders>
            <w:shd w:val="clear" w:color="auto" w:fill="auto"/>
            <w:vAlign w:val="center"/>
            <w:hideMark/>
          </w:tcPr>
          <w:p w:rsidR="00816A2B" w:rsidRPr="00816A2B" w:rsidRDefault="00816A2B" w:rsidP="000254D1">
            <w:pPr>
              <w:widowControl/>
              <w:autoSpaceDE/>
              <w:autoSpaceDN/>
              <w:jc w:val="center"/>
              <w:rPr>
                <w:rFonts w:ascii="Calibri" w:hAnsi="Calibri"/>
                <w:color w:val="000000"/>
                <w:lang w:val="hu-HU" w:eastAsia="hu-HU"/>
              </w:rPr>
            </w:pPr>
            <w:r w:rsidRPr="00816A2B">
              <w:rPr>
                <w:rFonts w:ascii="Calibri" w:hAnsi="Calibri"/>
                <w:color w:val="000000"/>
                <w:lang w:val="hu-HU" w:eastAsia="hu-HU"/>
              </w:rPr>
              <w:t>1</w:t>
            </w:r>
          </w:p>
        </w:tc>
        <w:tc>
          <w:tcPr>
            <w:tcW w:w="1656" w:type="dxa"/>
            <w:tcBorders>
              <w:top w:val="nil"/>
              <w:left w:val="nil"/>
              <w:bottom w:val="single" w:sz="4" w:space="0" w:color="auto"/>
              <w:right w:val="single" w:sz="4" w:space="0" w:color="auto"/>
            </w:tcBorders>
            <w:shd w:val="clear" w:color="000000" w:fill="FCE4D6"/>
            <w:noWrap/>
            <w:vAlign w:val="center"/>
            <w:hideMark/>
          </w:tcPr>
          <w:p w:rsidR="00816A2B" w:rsidRPr="00816A2B" w:rsidRDefault="00816A2B" w:rsidP="00816A2B">
            <w:pPr>
              <w:widowControl/>
              <w:autoSpaceDE/>
              <w:autoSpaceDN/>
              <w:jc w:val="center"/>
              <w:rPr>
                <w:rFonts w:ascii="Calibri" w:hAnsi="Calibri"/>
                <w:lang w:val="hu-HU" w:eastAsia="hu-HU"/>
              </w:rPr>
            </w:pPr>
            <w:r w:rsidRPr="00816A2B">
              <w:rPr>
                <w:rFonts w:ascii="Calibri" w:hAnsi="Calibri"/>
                <w:lang w:val="hu-HU" w:eastAsia="hu-HU"/>
              </w:rPr>
              <w:t>5,2%</w:t>
            </w:r>
          </w:p>
        </w:tc>
      </w:tr>
      <w:tr w:rsidR="00816A2B" w:rsidRPr="00816A2B" w:rsidTr="000F75EF">
        <w:trPr>
          <w:trHeight w:val="30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2017</w:t>
            </w:r>
          </w:p>
        </w:tc>
        <w:tc>
          <w:tcPr>
            <w:tcW w:w="2393" w:type="dxa"/>
            <w:tcBorders>
              <w:top w:val="nil"/>
              <w:left w:val="nil"/>
              <w:bottom w:val="single" w:sz="4" w:space="0" w:color="auto"/>
              <w:right w:val="single" w:sz="4" w:space="0" w:color="auto"/>
            </w:tcBorders>
            <w:shd w:val="clear" w:color="auto" w:fill="auto"/>
            <w:noWrap/>
            <w:vAlign w:val="center"/>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#ÉRTÉK!</w:t>
            </w:r>
          </w:p>
        </w:tc>
        <w:tc>
          <w:tcPr>
            <w:tcW w:w="1702" w:type="dxa"/>
            <w:tcBorders>
              <w:top w:val="nil"/>
              <w:left w:val="nil"/>
              <w:bottom w:val="single" w:sz="4" w:space="0" w:color="auto"/>
              <w:right w:val="single" w:sz="4" w:space="0" w:color="auto"/>
            </w:tcBorders>
            <w:shd w:val="clear" w:color="auto" w:fill="auto"/>
            <w:vAlign w:val="center"/>
            <w:hideMark/>
          </w:tcPr>
          <w:p w:rsidR="00816A2B" w:rsidRPr="00816A2B" w:rsidRDefault="00816A2B" w:rsidP="000254D1">
            <w:pPr>
              <w:widowControl/>
              <w:autoSpaceDE/>
              <w:autoSpaceDN/>
              <w:jc w:val="center"/>
              <w:rPr>
                <w:rFonts w:ascii="Calibri" w:hAnsi="Calibri"/>
                <w:color w:val="000000"/>
                <w:lang w:val="hu-HU" w:eastAsia="hu-HU"/>
              </w:rPr>
            </w:pPr>
            <w:r w:rsidRPr="00816A2B">
              <w:rPr>
                <w:rFonts w:ascii="Calibri" w:hAnsi="Calibri"/>
                <w:color w:val="000000"/>
                <w:lang w:val="hu-HU" w:eastAsia="hu-HU"/>
              </w:rPr>
              <w:t>n.a.</w:t>
            </w:r>
          </w:p>
        </w:tc>
        <w:tc>
          <w:tcPr>
            <w:tcW w:w="1656" w:type="dxa"/>
            <w:tcBorders>
              <w:top w:val="nil"/>
              <w:left w:val="nil"/>
              <w:bottom w:val="single" w:sz="4" w:space="0" w:color="auto"/>
              <w:right w:val="single" w:sz="4" w:space="0" w:color="auto"/>
            </w:tcBorders>
            <w:shd w:val="clear" w:color="000000" w:fill="FCE4D6"/>
            <w:noWrap/>
            <w:vAlign w:val="center"/>
            <w:hideMark/>
          </w:tcPr>
          <w:p w:rsidR="00816A2B" w:rsidRPr="00816A2B" w:rsidRDefault="00816A2B" w:rsidP="00816A2B">
            <w:pPr>
              <w:widowControl/>
              <w:autoSpaceDE/>
              <w:autoSpaceDN/>
              <w:jc w:val="center"/>
              <w:rPr>
                <w:rFonts w:ascii="Calibri" w:hAnsi="Calibri"/>
                <w:lang w:val="hu-HU" w:eastAsia="hu-HU"/>
              </w:rPr>
            </w:pPr>
            <w:r w:rsidRPr="00816A2B">
              <w:rPr>
                <w:rFonts w:ascii="Calibri" w:hAnsi="Calibri"/>
                <w:lang w:val="hu-HU" w:eastAsia="hu-HU"/>
              </w:rPr>
              <w:t>#ÉRTÉK!</w:t>
            </w:r>
          </w:p>
        </w:tc>
      </w:tr>
      <w:tr w:rsidR="00816A2B" w:rsidRPr="00816A2B" w:rsidTr="000F75EF">
        <w:trPr>
          <w:trHeight w:val="300"/>
          <w:jc w:val="center"/>
        </w:trPr>
        <w:tc>
          <w:tcPr>
            <w:tcW w:w="4644" w:type="dxa"/>
            <w:gridSpan w:val="3"/>
            <w:tcBorders>
              <w:top w:val="nil"/>
              <w:left w:val="nil"/>
              <w:bottom w:val="nil"/>
              <w:right w:val="nil"/>
            </w:tcBorders>
            <w:shd w:val="clear" w:color="auto" w:fill="auto"/>
            <w:noWrap/>
            <w:vAlign w:val="bottom"/>
            <w:hideMark/>
          </w:tcPr>
          <w:p w:rsidR="00816A2B" w:rsidRPr="00816A2B" w:rsidRDefault="00816A2B" w:rsidP="000254D1">
            <w:pPr>
              <w:widowControl/>
              <w:autoSpaceDE/>
              <w:autoSpaceDN/>
              <w:jc w:val="center"/>
              <w:rPr>
                <w:rFonts w:ascii="Calibri" w:hAnsi="Calibri"/>
                <w:lang w:val="hu-HU" w:eastAsia="hu-HU"/>
              </w:rPr>
            </w:pPr>
            <w:r w:rsidRPr="00816A2B">
              <w:rPr>
                <w:rFonts w:ascii="Calibri" w:hAnsi="Calibri"/>
                <w:lang w:val="hu-HU" w:eastAsia="hu-HU"/>
              </w:rPr>
              <w:t>Forrás: TeIR, Nemzeti Munkaügyi Hivatal</w:t>
            </w:r>
          </w:p>
        </w:tc>
        <w:tc>
          <w:tcPr>
            <w:tcW w:w="1656" w:type="dxa"/>
            <w:tcBorders>
              <w:top w:val="nil"/>
              <w:left w:val="nil"/>
              <w:bottom w:val="nil"/>
              <w:right w:val="nil"/>
            </w:tcBorders>
            <w:shd w:val="clear" w:color="auto" w:fill="auto"/>
            <w:noWrap/>
            <w:vAlign w:val="bottom"/>
            <w:hideMark/>
          </w:tcPr>
          <w:p w:rsidR="00FC458A" w:rsidRDefault="00FC458A" w:rsidP="00816A2B">
            <w:pPr>
              <w:widowControl/>
              <w:autoSpaceDE/>
              <w:autoSpaceDN/>
              <w:rPr>
                <w:rFonts w:ascii="Calibri" w:hAnsi="Calibri"/>
                <w:lang w:val="hu-HU" w:eastAsia="hu-HU"/>
              </w:rPr>
            </w:pPr>
          </w:p>
          <w:p w:rsidR="00FC458A" w:rsidRPr="00816A2B" w:rsidRDefault="00FC458A" w:rsidP="00816A2B">
            <w:pPr>
              <w:widowControl/>
              <w:autoSpaceDE/>
              <w:autoSpaceDN/>
              <w:rPr>
                <w:rFonts w:ascii="Calibri" w:hAnsi="Calibri"/>
                <w:lang w:val="hu-HU" w:eastAsia="hu-HU"/>
              </w:rPr>
            </w:pPr>
          </w:p>
        </w:tc>
      </w:tr>
    </w:tbl>
    <w:p w:rsidR="002C4C87" w:rsidRDefault="004650A1" w:rsidP="000237B8">
      <w:pPr>
        <w:pStyle w:val="Szvegtrzs"/>
        <w:spacing w:before="3"/>
        <w:jc w:val="center"/>
        <w:rPr>
          <w:b/>
          <w:sz w:val="21"/>
        </w:rPr>
      </w:pPr>
      <w:r>
        <w:rPr>
          <w:noProof/>
        </w:rPr>
        <w:drawing>
          <wp:inline distT="0" distB="0" distL="0" distR="0" wp14:anchorId="166DB6C2" wp14:editId="0A08FB2F">
            <wp:extent cx="4286250" cy="2619375"/>
            <wp:effectExtent l="0" t="0" r="0" b="0"/>
            <wp:docPr id="17" name="Diagram 17">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71076" w:rsidRPr="000237B8" w:rsidRDefault="00F71076" w:rsidP="000237B8">
      <w:pPr>
        <w:pStyle w:val="Szvegtrzs"/>
        <w:spacing w:before="3"/>
        <w:jc w:val="center"/>
        <w:rPr>
          <w:b/>
          <w:sz w:val="21"/>
        </w:rPr>
      </w:pPr>
    </w:p>
    <w:tbl>
      <w:tblPr>
        <w:tblW w:w="10550" w:type="dxa"/>
        <w:tblInd w:w="70" w:type="dxa"/>
        <w:tblCellMar>
          <w:left w:w="70" w:type="dxa"/>
          <w:right w:w="70" w:type="dxa"/>
        </w:tblCellMar>
        <w:tblLook w:val="04A0" w:firstRow="1" w:lastRow="0" w:firstColumn="1" w:lastColumn="0" w:noHBand="0" w:noVBand="1"/>
      </w:tblPr>
      <w:tblGrid>
        <w:gridCol w:w="587"/>
        <w:gridCol w:w="2981"/>
        <w:gridCol w:w="685"/>
        <w:gridCol w:w="524"/>
        <w:gridCol w:w="685"/>
        <w:gridCol w:w="1186"/>
        <w:gridCol w:w="685"/>
        <w:gridCol w:w="504"/>
        <w:gridCol w:w="685"/>
        <w:gridCol w:w="1343"/>
        <w:gridCol w:w="685"/>
      </w:tblGrid>
      <w:tr w:rsidR="006509D0" w:rsidRPr="006509D0" w:rsidTr="00081EB3">
        <w:trPr>
          <w:gridAfter w:val="1"/>
          <w:wAfter w:w="685" w:type="dxa"/>
          <w:trHeight w:val="558"/>
        </w:trPr>
        <w:tc>
          <w:tcPr>
            <w:tcW w:w="9865" w:type="dxa"/>
            <w:gridSpan w:val="10"/>
            <w:tcBorders>
              <w:top w:val="nil"/>
              <w:left w:val="nil"/>
              <w:bottom w:val="nil"/>
              <w:right w:val="nil"/>
            </w:tcBorders>
            <w:shd w:val="clear" w:color="auto" w:fill="auto"/>
            <w:vAlign w:val="bottom"/>
            <w:hideMark/>
          </w:tcPr>
          <w:p w:rsidR="006509D0" w:rsidRPr="006509D0" w:rsidRDefault="006509D0" w:rsidP="006509D0">
            <w:pPr>
              <w:widowControl/>
              <w:autoSpaceDE/>
              <w:autoSpaceDN/>
              <w:jc w:val="center"/>
              <w:rPr>
                <w:rFonts w:ascii="Calibri" w:hAnsi="Calibri"/>
                <w:b/>
                <w:bCs/>
                <w:lang w:val="hu-HU" w:eastAsia="hu-HU"/>
              </w:rPr>
            </w:pPr>
            <w:r w:rsidRPr="006509D0">
              <w:rPr>
                <w:rFonts w:ascii="Calibri" w:hAnsi="Calibri"/>
                <w:b/>
                <w:bCs/>
                <w:lang w:val="hu-HU" w:eastAsia="hu-HU"/>
              </w:rPr>
              <w:t>3.3.3. számú táblázat - Aktív korúak ellátása - Rendszeres szociális segélyben, egészségkárosodási és gyermekfelügyeleti támogatásban, valamint foglalkoztatást helyettesítő támogatásban részesítettek száma</w:t>
            </w:r>
          </w:p>
        </w:tc>
      </w:tr>
      <w:tr w:rsidR="006509D0" w:rsidRPr="006509D0" w:rsidTr="00081EB3">
        <w:trPr>
          <w:gridAfter w:val="1"/>
          <w:wAfter w:w="685" w:type="dxa"/>
          <w:trHeight w:val="1582"/>
        </w:trPr>
        <w:tc>
          <w:tcPr>
            <w:tcW w:w="587" w:type="dxa"/>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Év</w:t>
            </w:r>
          </w:p>
        </w:tc>
        <w:tc>
          <w:tcPr>
            <w:tcW w:w="2981" w:type="dxa"/>
            <w:tcBorders>
              <w:top w:val="single" w:sz="4" w:space="0" w:color="auto"/>
              <w:left w:val="nil"/>
              <w:bottom w:val="nil"/>
              <w:right w:val="single" w:sz="4" w:space="0" w:color="auto"/>
            </w:tcBorders>
            <w:shd w:val="clear" w:color="000000" w:fill="E2EFDA"/>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 xml:space="preserve">Rendszeres szociális segélyben részesített regisztrált munkanélküliek száma (negyedévek átlaga) - </w:t>
            </w:r>
            <w:r w:rsidRPr="006509D0">
              <w:rPr>
                <w:rFonts w:ascii="Calibri" w:hAnsi="Calibri"/>
                <w:sz w:val="20"/>
                <w:szCs w:val="20"/>
                <w:lang w:val="hu-HU" w:eastAsia="hu-HU"/>
              </w:rPr>
              <w:t>TS 1401</w:t>
            </w:r>
            <w:r w:rsidRPr="006509D0">
              <w:rPr>
                <w:rFonts w:ascii="Calibri" w:hAnsi="Calibri"/>
                <w:sz w:val="20"/>
                <w:szCs w:val="20"/>
                <w:lang w:val="hu-HU" w:eastAsia="hu-HU"/>
              </w:rPr>
              <w:br/>
            </w:r>
            <w:r w:rsidRPr="006509D0">
              <w:rPr>
                <w:rFonts w:ascii="Calibri" w:hAnsi="Calibri"/>
                <w:sz w:val="20"/>
                <w:szCs w:val="20"/>
                <w:lang w:val="hu-HU" w:eastAsia="hu-HU"/>
              </w:rPr>
              <w:br/>
              <w:t>(</w:t>
            </w:r>
            <w:r w:rsidRPr="006509D0">
              <w:rPr>
                <w:rFonts w:ascii="Calibri" w:hAnsi="Calibri"/>
                <w:b/>
                <w:bCs/>
                <w:sz w:val="20"/>
                <w:szCs w:val="20"/>
                <w:lang w:val="hu-HU" w:eastAsia="hu-HU"/>
              </w:rPr>
              <w:t>2015. február 28-tól</w:t>
            </w:r>
            <w:r w:rsidRPr="006509D0">
              <w:rPr>
                <w:rFonts w:ascii="Calibri" w:hAnsi="Calibri"/>
                <w:sz w:val="20"/>
                <w:szCs w:val="20"/>
                <w:lang w:val="hu-HU" w:eastAsia="hu-HU"/>
              </w:rPr>
              <w:t xml:space="preserve"> az ellátás megszűnt, vagy külön vált EGYT-re és FHT-ra)</w:t>
            </w:r>
          </w:p>
        </w:tc>
        <w:tc>
          <w:tcPr>
            <w:tcW w:w="3080" w:type="dxa"/>
            <w:gridSpan w:val="4"/>
            <w:tcBorders>
              <w:top w:val="single" w:sz="4" w:space="0" w:color="auto"/>
              <w:left w:val="nil"/>
              <w:bottom w:val="single" w:sz="4" w:space="0" w:color="auto"/>
              <w:right w:val="single" w:sz="4" w:space="0" w:color="000000"/>
            </w:tcBorders>
            <w:shd w:val="clear" w:color="000000" w:fill="E2EFDA"/>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Egészségkárosodási és gyermekfelügyeleti támogatásban részesülők átlagos száma 2015. márc. 1-től érvényes módszertan szerint</w:t>
            </w:r>
            <w:r w:rsidRPr="006509D0">
              <w:rPr>
                <w:rFonts w:ascii="Calibri" w:hAnsi="Calibri"/>
                <w:b/>
                <w:bCs/>
                <w:sz w:val="20"/>
                <w:szCs w:val="20"/>
                <w:lang w:val="hu-HU" w:eastAsia="hu-HU"/>
              </w:rPr>
              <w:br/>
            </w:r>
            <w:r w:rsidRPr="006509D0">
              <w:rPr>
                <w:rFonts w:ascii="Calibri" w:hAnsi="Calibri"/>
                <w:sz w:val="20"/>
                <w:szCs w:val="20"/>
                <w:lang w:val="hu-HU" w:eastAsia="hu-HU"/>
              </w:rPr>
              <w:t>(TS 5401)</w:t>
            </w:r>
            <w:r w:rsidRPr="006509D0">
              <w:rPr>
                <w:rFonts w:ascii="Calibri" w:hAnsi="Calibri"/>
                <w:b/>
                <w:bCs/>
                <w:sz w:val="20"/>
                <w:szCs w:val="20"/>
                <w:lang w:val="hu-HU" w:eastAsia="hu-HU"/>
              </w:rPr>
              <w:br/>
            </w:r>
            <w:r w:rsidRPr="006509D0">
              <w:rPr>
                <w:rFonts w:ascii="Calibri" w:hAnsi="Calibri"/>
                <w:sz w:val="20"/>
                <w:szCs w:val="20"/>
                <w:lang w:val="hu-HU" w:eastAsia="hu-HU"/>
              </w:rPr>
              <w:t xml:space="preserve"> </w:t>
            </w:r>
          </w:p>
        </w:tc>
        <w:tc>
          <w:tcPr>
            <w:tcW w:w="3217" w:type="dxa"/>
            <w:gridSpan w:val="4"/>
            <w:tcBorders>
              <w:top w:val="single" w:sz="4" w:space="0" w:color="auto"/>
              <w:left w:val="nil"/>
              <w:bottom w:val="single" w:sz="4" w:space="0" w:color="auto"/>
              <w:right w:val="single" w:sz="4" w:space="0" w:color="000000"/>
            </w:tcBorders>
            <w:shd w:val="clear" w:color="000000" w:fill="E2EFDA"/>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Foglalkoztatást helyettesítő támogatásban részesítettek átlagos havi száma (2015. március 01-től az ellátásra való jogosultság megváltozott)</w:t>
            </w:r>
          </w:p>
        </w:tc>
      </w:tr>
      <w:tr w:rsidR="006509D0" w:rsidRPr="006509D0" w:rsidTr="00081EB3">
        <w:trPr>
          <w:gridAfter w:val="1"/>
          <w:wAfter w:w="685" w:type="dxa"/>
          <w:trHeight w:val="265"/>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6509D0" w:rsidRPr="006509D0" w:rsidRDefault="006509D0" w:rsidP="006509D0">
            <w:pPr>
              <w:widowControl/>
              <w:autoSpaceDE/>
              <w:autoSpaceDN/>
              <w:rPr>
                <w:rFonts w:ascii="Calibri" w:hAnsi="Calibri"/>
                <w:b/>
                <w:bCs/>
                <w:sz w:val="20"/>
                <w:szCs w:val="20"/>
                <w:lang w:val="hu-HU" w:eastAsia="hu-HU"/>
              </w:rPr>
            </w:pPr>
          </w:p>
        </w:tc>
        <w:tc>
          <w:tcPr>
            <w:tcW w:w="2981" w:type="dxa"/>
            <w:tcBorders>
              <w:top w:val="single" w:sz="4" w:space="0" w:color="auto"/>
              <w:left w:val="nil"/>
              <w:bottom w:val="single" w:sz="4" w:space="0" w:color="auto"/>
              <w:right w:val="single" w:sz="4" w:space="0" w:color="auto"/>
            </w:tcBorders>
            <w:shd w:val="clear" w:color="000000" w:fill="E2EFDA"/>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Fő</w:t>
            </w:r>
          </w:p>
        </w:tc>
        <w:tc>
          <w:tcPr>
            <w:tcW w:w="1209" w:type="dxa"/>
            <w:gridSpan w:val="2"/>
            <w:tcBorders>
              <w:top w:val="nil"/>
              <w:left w:val="nil"/>
              <w:bottom w:val="single" w:sz="4" w:space="0" w:color="auto"/>
              <w:right w:val="single" w:sz="4" w:space="0" w:color="auto"/>
            </w:tcBorders>
            <w:shd w:val="clear" w:color="000000" w:fill="E2EFDA"/>
            <w:noWrap/>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Fő</w:t>
            </w:r>
          </w:p>
        </w:tc>
        <w:tc>
          <w:tcPr>
            <w:tcW w:w="1871" w:type="dxa"/>
            <w:gridSpan w:val="2"/>
            <w:tcBorders>
              <w:top w:val="nil"/>
              <w:left w:val="nil"/>
              <w:bottom w:val="single" w:sz="4" w:space="0" w:color="auto"/>
              <w:right w:val="single" w:sz="4" w:space="0" w:color="auto"/>
            </w:tcBorders>
            <w:shd w:val="clear" w:color="000000" w:fill="E2EFDA"/>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15-64 évesek %-ában</w:t>
            </w:r>
          </w:p>
        </w:tc>
        <w:tc>
          <w:tcPr>
            <w:tcW w:w="1189" w:type="dxa"/>
            <w:gridSpan w:val="2"/>
            <w:tcBorders>
              <w:top w:val="nil"/>
              <w:left w:val="nil"/>
              <w:bottom w:val="single" w:sz="4" w:space="0" w:color="auto"/>
              <w:right w:val="single" w:sz="4" w:space="0" w:color="auto"/>
            </w:tcBorders>
            <w:shd w:val="clear" w:color="000000" w:fill="E2EFDA"/>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Fő</w:t>
            </w:r>
          </w:p>
        </w:tc>
        <w:tc>
          <w:tcPr>
            <w:tcW w:w="2028" w:type="dxa"/>
            <w:gridSpan w:val="2"/>
            <w:tcBorders>
              <w:top w:val="nil"/>
              <w:left w:val="nil"/>
              <w:bottom w:val="single" w:sz="4" w:space="0" w:color="auto"/>
              <w:right w:val="single" w:sz="4" w:space="0" w:color="auto"/>
            </w:tcBorders>
            <w:shd w:val="clear" w:color="000000" w:fill="E2EFDA"/>
            <w:vAlign w:val="center"/>
            <w:hideMark/>
          </w:tcPr>
          <w:p w:rsidR="006509D0" w:rsidRPr="006509D0" w:rsidRDefault="006509D0" w:rsidP="006509D0">
            <w:pPr>
              <w:widowControl/>
              <w:autoSpaceDE/>
              <w:autoSpaceDN/>
              <w:jc w:val="center"/>
              <w:rPr>
                <w:rFonts w:ascii="Calibri" w:hAnsi="Calibri"/>
                <w:b/>
                <w:bCs/>
                <w:sz w:val="20"/>
                <w:szCs w:val="20"/>
                <w:lang w:val="hu-HU" w:eastAsia="hu-HU"/>
              </w:rPr>
            </w:pPr>
            <w:r w:rsidRPr="006509D0">
              <w:rPr>
                <w:rFonts w:ascii="Calibri" w:hAnsi="Calibri"/>
                <w:b/>
                <w:bCs/>
                <w:sz w:val="20"/>
                <w:szCs w:val="20"/>
                <w:lang w:val="hu-HU" w:eastAsia="hu-HU"/>
              </w:rPr>
              <w:t>Munkanélküliek %-ában</w:t>
            </w:r>
          </w:p>
        </w:tc>
      </w:tr>
      <w:tr w:rsidR="006509D0" w:rsidRPr="006509D0" w:rsidTr="00081EB3">
        <w:trPr>
          <w:gridAfter w:val="1"/>
          <w:wAfter w:w="685" w:type="dxa"/>
          <w:trHeight w:val="26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2012</w:t>
            </w:r>
          </w:p>
        </w:tc>
        <w:tc>
          <w:tcPr>
            <w:tcW w:w="2981" w:type="dxa"/>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color w:val="000000"/>
                <w:lang w:val="hu-HU" w:eastAsia="hu-HU"/>
              </w:rPr>
            </w:pPr>
            <w:r w:rsidRPr="006509D0">
              <w:rPr>
                <w:rFonts w:ascii="Calibri" w:hAnsi="Calibri"/>
                <w:color w:val="000000"/>
                <w:lang w:val="hu-HU" w:eastAsia="hu-HU"/>
              </w:rPr>
              <w:t>20</w:t>
            </w:r>
          </w:p>
        </w:tc>
        <w:tc>
          <w:tcPr>
            <w:tcW w:w="1209" w:type="dxa"/>
            <w:gridSpan w:val="2"/>
            <w:tcBorders>
              <w:top w:val="nil"/>
              <w:left w:val="nil"/>
              <w:bottom w:val="single" w:sz="4" w:space="0" w:color="auto"/>
              <w:right w:val="single" w:sz="4" w:space="0" w:color="auto"/>
            </w:tcBorders>
            <w:shd w:val="clear" w:color="000000" w:fill="E2EFDA"/>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 </w:t>
            </w:r>
          </w:p>
        </w:tc>
        <w:tc>
          <w:tcPr>
            <w:tcW w:w="1871"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5,57%</w:t>
            </w:r>
          </w:p>
        </w:tc>
        <w:tc>
          <w:tcPr>
            <w:tcW w:w="1189" w:type="dxa"/>
            <w:gridSpan w:val="2"/>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w:t>
            </w:r>
          </w:p>
        </w:tc>
        <w:tc>
          <w:tcPr>
            <w:tcW w:w="2028"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0,00%</w:t>
            </w:r>
          </w:p>
        </w:tc>
      </w:tr>
      <w:tr w:rsidR="006509D0" w:rsidRPr="006509D0" w:rsidTr="00081EB3">
        <w:trPr>
          <w:gridAfter w:val="1"/>
          <w:wAfter w:w="685" w:type="dxa"/>
          <w:trHeight w:val="26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2013</w:t>
            </w:r>
          </w:p>
        </w:tc>
        <w:tc>
          <w:tcPr>
            <w:tcW w:w="2981" w:type="dxa"/>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color w:val="000000"/>
                <w:lang w:val="hu-HU" w:eastAsia="hu-HU"/>
              </w:rPr>
            </w:pPr>
            <w:r w:rsidRPr="006509D0">
              <w:rPr>
                <w:rFonts w:ascii="Calibri" w:hAnsi="Calibri"/>
                <w:color w:val="000000"/>
                <w:lang w:val="hu-HU" w:eastAsia="hu-HU"/>
              </w:rPr>
              <w:t>20</w:t>
            </w:r>
          </w:p>
        </w:tc>
        <w:tc>
          <w:tcPr>
            <w:tcW w:w="1209" w:type="dxa"/>
            <w:gridSpan w:val="2"/>
            <w:tcBorders>
              <w:top w:val="nil"/>
              <w:left w:val="nil"/>
              <w:bottom w:val="single" w:sz="4" w:space="0" w:color="auto"/>
              <w:right w:val="single" w:sz="4" w:space="0" w:color="auto"/>
            </w:tcBorders>
            <w:shd w:val="clear" w:color="000000" w:fill="E2EFDA"/>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 </w:t>
            </w:r>
          </w:p>
        </w:tc>
        <w:tc>
          <w:tcPr>
            <w:tcW w:w="1871"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5,68%</w:t>
            </w:r>
          </w:p>
        </w:tc>
        <w:tc>
          <w:tcPr>
            <w:tcW w:w="1189" w:type="dxa"/>
            <w:gridSpan w:val="2"/>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w:t>
            </w:r>
          </w:p>
        </w:tc>
        <w:tc>
          <w:tcPr>
            <w:tcW w:w="2028"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0,00%</w:t>
            </w:r>
          </w:p>
        </w:tc>
      </w:tr>
      <w:tr w:rsidR="006509D0" w:rsidRPr="006509D0" w:rsidTr="00081EB3">
        <w:trPr>
          <w:gridAfter w:val="1"/>
          <w:wAfter w:w="685" w:type="dxa"/>
          <w:trHeight w:val="26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2014</w:t>
            </w:r>
          </w:p>
        </w:tc>
        <w:tc>
          <w:tcPr>
            <w:tcW w:w="2981" w:type="dxa"/>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color w:val="000000"/>
                <w:lang w:val="hu-HU" w:eastAsia="hu-HU"/>
              </w:rPr>
            </w:pPr>
            <w:r w:rsidRPr="006509D0">
              <w:rPr>
                <w:rFonts w:ascii="Calibri" w:hAnsi="Calibri"/>
                <w:color w:val="000000"/>
                <w:lang w:val="hu-HU" w:eastAsia="hu-HU"/>
              </w:rPr>
              <w:t>12</w:t>
            </w:r>
          </w:p>
        </w:tc>
        <w:tc>
          <w:tcPr>
            <w:tcW w:w="1209" w:type="dxa"/>
            <w:gridSpan w:val="2"/>
            <w:tcBorders>
              <w:top w:val="nil"/>
              <w:left w:val="nil"/>
              <w:bottom w:val="single" w:sz="4" w:space="0" w:color="auto"/>
              <w:right w:val="single" w:sz="4" w:space="0" w:color="auto"/>
            </w:tcBorders>
            <w:shd w:val="clear" w:color="000000" w:fill="E2EFDA"/>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 </w:t>
            </w:r>
          </w:p>
        </w:tc>
        <w:tc>
          <w:tcPr>
            <w:tcW w:w="1871"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3,42%</w:t>
            </w:r>
          </w:p>
        </w:tc>
        <w:tc>
          <w:tcPr>
            <w:tcW w:w="1189" w:type="dxa"/>
            <w:gridSpan w:val="2"/>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w:t>
            </w:r>
          </w:p>
        </w:tc>
        <w:tc>
          <w:tcPr>
            <w:tcW w:w="2028"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0,00%</w:t>
            </w:r>
          </w:p>
        </w:tc>
      </w:tr>
      <w:tr w:rsidR="006509D0" w:rsidRPr="006509D0" w:rsidTr="00081EB3">
        <w:trPr>
          <w:gridAfter w:val="1"/>
          <w:wAfter w:w="685" w:type="dxa"/>
          <w:trHeight w:val="26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2015</w:t>
            </w:r>
          </w:p>
        </w:tc>
        <w:tc>
          <w:tcPr>
            <w:tcW w:w="2981" w:type="dxa"/>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color w:val="000000"/>
                <w:lang w:val="hu-HU" w:eastAsia="hu-HU"/>
              </w:rPr>
            </w:pPr>
            <w:r w:rsidRPr="006509D0">
              <w:rPr>
                <w:rFonts w:ascii="Calibri" w:hAnsi="Calibri"/>
                <w:color w:val="000000"/>
                <w:lang w:val="hu-HU" w:eastAsia="hu-HU"/>
              </w:rPr>
              <w:t>6</w:t>
            </w:r>
          </w:p>
        </w:tc>
        <w:tc>
          <w:tcPr>
            <w:tcW w:w="1209" w:type="dxa"/>
            <w:gridSpan w:val="2"/>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1</w:t>
            </w:r>
          </w:p>
        </w:tc>
        <w:tc>
          <w:tcPr>
            <w:tcW w:w="1871"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1,81%</w:t>
            </w:r>
          </w:p>
        </w:tc>
        <w:tc>
          <w:tcPr>
            <w:tcW w:w="1189" w:type="dxa"/>
            <w:gridSpan w:val="2"/>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w:t>
            </w:r>
          </w:p>
        </w:tc>
        <w:tc>
          <w:tcPr>
            <w:tcW w:w="2028"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0,00%</w:t>
            </w:r>
          </w:p>
        </w:tc>
      </w:tr>
      <w:tr w:rsidR="006509D0" w:rsidRPr="006509D0" w:rsidTr="00081EB3">
        <w:trPr>
          <w:gridAfter w:val="1"/>
          <w:wAfter w:w="685" w:type="dxa"/>
          <w:trHeight w:val="26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2016</w:t>
            </w:r>
          </w:p>
        </w:tc>
        <w:tc>
          <w:tcPr>
            <w:tcW w:w="2981" w:type="dxa"/>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color w:val="000000"/>
                <w:lang w:val="hu-HU" w:eastAsia="hu-HU"/>
              </w:rPr>
            </w:pPr>
            <w:r w:rsidRPr="006509D0">
              <w:rPr>
                <w:rFonts w:ascii="Calibri" w:hAnsi="Calibri"/>
                <w:color w:val="000000"/>
                <w:lang w:val="hu-HU" w:eastAsia="hu-HU"/>
              </w:rPr>
              <w:t>7</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w:t>
            </w:r>
          </w:p>
        </w:tc>
        <w:tc>
          <w:tcPr>
            <w:tcW w:w="1871"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2,12%</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w:t>
            </w:r>
          </w:p>
        </w:tc>
        <w:tc>
          <w:tcPr>
            <w:tcW w:w="2028"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0,00%</w:t>
            </w:r>
          </w:p>
        </w:tc>
      </w:tr>
      <w:tr w:rsidR="006509D0" w:rsidRPr="006509D0" w:rsidTr="00081EB3">
        <w:trPr>
          <w:gridAfter w:val="1"/>
          <w:wAfter w:w="685" w:type="dxa"/>
          <w:trHeight w:val="26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2017</w:t>
            </w:r>
          </w:p>
        </w:tc>
        <w:tc>
          <w:tcPr>
            <w:tcW w:w="2981" w:type="dxa"/>
            <w:tcBorders>
              <w:top w:val="nil"/>
              <w:left w:val="nil"/>
              <w:bottom w:val="single" w:sz="4" w:space="0" w:color="auto"/>
              <w:right w:val="single" w:sz="4" w:space="0" w:color="auto"/>
            </w:tcBorders>
            <w:shd w:val="clear" w:color="auto" w:fill="auto"/>
            <w:vAlign w:val="center"/>
            <w:hideMark/>
          </w:tcPr>
          <w:p w:rsidR="006509D0" w:rsidRPr="006509D0" w:rsidRDefault="006509D0" w:rsidP="006509D0">
            <w:pPr>
              <w:widowControl/>
              <w:autoSpaceDE/>
              <w:autoSpaceDN/>
              <w:jc w:val="center"/>
              <w:rPr>
                <w:rFonts w:ascii="Calibri" w:hAnsi="Calibri"/>
                <w:color w:val="000000"/>
                <w:lang w:val="hu-HU" w:eastAsia="hu-HU"/>
              </w:rPr>
            </w:pPr>
            <w:r w:rsidRPr="006509D0">
              <w:rPr>
                <w:rFonts w:ascii="Calibri" w:hAnsi="Calibri"/>
                <w:color w:val="000000"/>
                <w:lang w:val="hu-HU" w:eastAsia="hu-HU"/>
              </w:rPr>
              <w:t>n.a.</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n.a.</w:t>
            </w:r>
          </w:p>
        </w:tc>
        <w:tc>
          <w:tcPr>
            <w:tcW w:w="1871"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#ÉRTÉK!</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n.a.</w:t>
            </w:r>
          </w:p>
        </w:tc>
        <w:tc>
          <w:tcPr>
            <w:tcW w:w="2028" w:type="dxa"/>
            <w:gridSpan w:val="2"/>
            <w:tcBorders>
              <w:top w:val="nil"/>
              <w:left w:val="nil"/>
              <w:bottom w:val="single" w:sz="4" w:space="0" w:color="auto"/>
              <w:right w:val="single" w:sz="4" w:space="0" w:color="auto"/>
            </w:tcBorders>
            <w:shd w:val="clear" w:color="000000" w:fill="FCE4D6"/>
            <w:noWrap/>
            <w:vAlign w:val="center"/>
            <w:hideMark/>
          </w:tcPr>
          <w:p w:rsidR="006509D0" w:rsidRPr="006509D0" w:rsidRDefault="006509D0" w:rsidP="006509D0">
            <w:pPr>
              <w:widowControl/>
              <w:autoSpaceDE/>
              <w:autoSpaceDN/>
              <w:jc w:val="center"/>
              <w:rPr>
                <w:rFonts w:ascii="Calibri" w:hAnsi="Calibri"/>
                <w:lang w:val="hu-HU" w:eastAsia="hu-HU"/>
              </w:rPr>
            </w:pPr>
            <w:r w:rsidRPr="006509D0">
              <w:rPr>
                <w:rFonts w:ascii="Calibri" w:hAnsi="Calibri"/>
                <w:lang w:val="hu-HU" w:eastAsia="hu-HU"/>
              </w:rPr>
              <w:t>#ÉRTÉK!</w:t>
            </w:r>
          </w:p>
        </w:tc>
      </w:tr>
      <w:tr w:rsidR="006509D0" w:rsidRPr="006509D0" w:rsidTr="00081EB3">
        <w:trPr>
          <w:trHeight w:val="265"/>
        </w:trPr>
        <w:tc>
          <w:tcPr>
            <w:tcW w:w="4253" w:type="dxa"/>
            <w:gridSpan w:val="3"/>
            <w:tcBorders>
              <w:top w:val="nil"/>
              <w:left w:val="nil"/>
              <w:bottom w:val="nil"/>
              <w:right w:val="nil"/>
            </w:tcBorders>
            <w:shd w:val="clear" w:color="auto" w:fill="auto"/>
            <w:noWrap/>
            <w:vAlign w:val="bottom"/>
            <w:hideMark/>
          </w:tcPr>
          <w:p w:rsidR="006509D0" w:rsidRPr="006509D0" w:rsidRDefault="006509D0" w:rsidP="00081EB3">
            <w:pPr>
              <w:widowControl/>
              <w:autoSpaceDE/>
              <w:autoSpaceDN/>
              <w:ind w:right="-474"/>
              <w:rPr>
                <w:rFonts w:ascii="Calibri" w:hAnsi="Calibri"/>
                <w:lang w:val="hu-HU" w:eastAsia="hu-HU"/>
              </w:rPr>
            </w:pPr>
            <w:r w:rsidRPr="006509D0">
              <w:rPr>
                <w:rFonts w:ascii="Calibri" w:hAnsi="Calibri"/>
                <w:lang w:val="hu-HU" w:eastAsia="hu-HU"/>
              </w:rPr>
              <w:lastRenderedPageBreak/>
              <w:t xml:space="preserve">Forrás: TeIR, Nemzeti </w:t>
            </w:r>
            <w:r w:rsidR="00081EB3">
              <w:rPr>
                <w:rFonts w:ascii="Calibri" w:hAnsi="Calibri"/>
                <w:lang w:val="hu-HU" w:eastAsia="hu-HU"/>
              </w:rPr>
              <w:t xml:space="preserve">Munkaügyi </w:t>
            </w:r>
            <w:r w:rsidRPr="006509D0">
              <w:rPr>
                <w:rFonts w:ascii="Calibri" w:hAnsi="Calibri"/>
                <w:lang w:val="hu-HU" w:eastAsia="hu-HU"/>
              </w:rPr>
              <w:t>Hivatal</w:t>
            </w:r>
          </w:p>
        </w:tc>
        <w:tc>
          <w:tcPr>
            <w:tcW w:w="1209" w:type="dxa"/>
            <w:gridSpan w:val="2"/>
            <w:tcBorders>
              <w:top w:val="nil"/>
              <w:left w:val="nil"/>
              <w:bottom w:val="nil"/>
              <w:right w:val="nil"/>
            </w:tcBorders>
            <w:shd w:val="clear" w:color="auto" w:fill="auto"/>
            <w:noWrap/>
            <w:vAlign w:val="bottom"/>
            <w:hideMark/>
          </w:tcPr>
          <w:p w:rsidR="006509D0" w:rsidRPr="006509D0" w:rsidRDefault="006509D0" w:rsidP="00081EB3">
            <w:pPr>
              <w:widowControl/>
              <w:autoSpaceDE/>
              <w:autoSpaceDN/>
              <w:ind w:left="-3645"/>
              <w:rPr>
                <w:rFonts w:ascii="Calibri" w:hAnsi="Calibri"/>
                <w:lang w:val="hu-HU" w:eastAsia="hu-HU"/>
              </w:rPr>
            </w:pPr>
          </w:p>
        </w:tc>
        <w:tc>
          <w:tcPr>
            <w:tcW w:w="1871" w:type="dxa"/>
            <w:gridSpan w:val="2"/>
            <w:tcBorders>
              <w:top w:val="nil"/>
              <w:left w:val="nil"/>
              <w:bottom w:val="nil"/>
              <w:right w:val="nil"/>
            </w:tcBorders>
            <w:shd w:val="clear" w:color="auto" w:fill="auto"/>
            <w:noWrap/>
            <w:vAlign w:val="bottom"/>
            <w:hideMark/>
          </w:tcPr>
          <w:p w:rsidR="006509D0" w:rsidRPr="006509D0" w:rsidRDefault="006509D0" w:rsidP="006509D0">
            <w:pPr>
              <w:widowControl/>
              <w:autoSpaceDE/>
              <w:autoSpaceDN/>
              <w:rPr>
                <w:sz w:val="20"/>
                <w:szCs w:val="20"/>
                <w:lang w:val="hu-HU" w:eastAsia="hu-HU"/>
              </w:rPr>
            </w:pPr>
          </w:p>
        </w:tc>
        <w:tc>
          <w:tcPr>
            <w:tcW w:w="1189" w:type="dxa"/>
            <w:gridSpan w:val="2"/>
            <w:tcBorders>
              <w:top w:val="nil"/>
              <w:left w:val="nil"/>
              <w:bottom w:val="nil"/>
              <w:right w:val="nil"/>
            </w:tcBorders>
            <w:shd w:val="clear" w:color="auto" w:fill="auto"/>
            <w:noWrap/>
            <w:vAlign w:val="bottom"/>
            <w:hideMark/>
          </w:tcPr>
          <w:p w:rsidR="006509D0" w:rsidRPr="006509D0" w:rsidRDefault="006509D0" w:rsidP="006509D0">
            <w:pPr>
              <w:widowControl/>
              <w:autoSpaceDE/>
              <w:autoSpaceDN/>
              <w:rPr>
                <w:sz w:val="20"/>
                <w:szCs w:val="20"/>
                <w:lang w:val="hu-HU" w:eastAsia="hu-HU"/>
              </w:rPr>
            </w:pPr>
          </w:p>
        </w:tc>
        <w:tc>
          <w:tcPr>
            <w:tcW w:w="2028" w:type="dxa"/>
            <w:gridSpan w:val="2"/>
            <w:tcBorders>
              <w:top w:val="nil"/>
              <w:left w:val="nil"/>
              <w:bottom w:val="nil"/>
              <w:right w:val="nil"/>
            </w:tcBorders>
            <w:shd w:val="clear" w:color="auto" w:fill="auto"/>
            <w:noWrap/>
            <w:vAlign w:val="bottom"/>
            <w:hideMark/>
          </w:tcPr>
          <w:p w:rsidR="006509D0" w:rsidRPr="006509D0" w:rsidRDefault="006509D0" w:rsidP="006509D0">
            <w:pPr>
              <w:widowControl/>
              <w:autoSpaceDE/>
              <w:autoSpaceDN/>
              <w:rPr>
                <w:sz w:val="20"/>
                <w:szCs w:val="20"/>
                <w:lang w:val="hu-HU" w:eastAsia="hu-HU"/>
              </w:rPr>
            </w:pPr>
          </w:p>
        </w:tc>
      </w:tr>
    </w:tbl>
    <w:p w:rsidR="006509D0" w:rsidRDefault="006509D0">
      <w:pPr>
        <w:pStyle w:val="Szvegtrzs"/>
      </w:pPr>
    </w:p>
    <w:p w:rsidR="006509D0" w:rsidRDefault="00FC458A" w:rsidP="000254D1">
      <w:pPr>
        <w:pStyle w:val="Szvegtrzs"/>
        <w:jc w:val="center"/>
      </w:pPr>
      <w:r>
        <w:rPr>
          <w:noProof/>
        </w:rPr>
        <w:drawing>
          <wp:inline distT="0" distB="0" distL="0" distR="0" wp14:anchorId="304B05C0" wp14:editId="2DB0D6D5">
            <wp:extent cx="4286250" cy="2181225"/>
            <wp:effectExtent l="0" t="0" r="0" b="0"/>
            <wp:docPr id="19" name="Diagram 1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96B66" w:rsidRDefault="00696B66" w:rsidP="000254D1">
      <w:pPr>
        <w:pStyle w:val="Szvegtrzs"/>
        <w:jc w:val="center"/>
      </w:pPr>
    </w:p>
    <w:p w:rsidR="00FA742E" w:rsidRDefault="00FA742E" w:rsidP="000254D1">
      <w:pPr>
        <w:pStyle w:val="Szvegtrzs"/>
        <w:jc w:val="center"/>
      </w:pPr>
    </w:p>
    <w:p w:rsidR="002C4C87" w:rsidRPr="00F71076" w:rsidRDefault="00696B66" w:rsidP="0058264E">
      <w:pPr>
        <w:pStyle w:val="Cmsor5"/>
        <w:numPr>
          <w:ilvl w:val="1"/>
          <w:numId w:val="25"/>
        </w:numPr>
        <w:tabs>
          <w:tab w:val="left" w:pos="933"/>
        </w:tabs>
        <w:spacing w:before="149"/>
        <w:rPr>
          <w:sz w:val="24"/>
          <w:szCs w:val="24"/>
        </w:rPr>
      </w:pPr>
      <w:r w:rsidRPr="00F71076">
        <w:rPr>
          <w:sz w:val="24"/>
          <w:szCs w:val="24"/>
        </w:rPr>
        <w:t xml:space="preserve"> </w:t>
      </w:r>
      <w:r w:rsidR="00CC16A5" w:rsidRPr="00F71076">
        <w:rPr>
          <w:sz w:val="24"/>
          <w:szCs w:val="24"/>
        </w:rPr>
        <w:t>Lakhatás, lakáshoz jutás, lakhatási</w:t>
      </w:r>
      <w:r w:rsidR="00CC16A5" w:rsidRPr="00F71076">
        <w:rPr>
          <w:spacing w:val="-7"/>
          <w:sz w:val="24"/>
          <w:szCs w:val="24"/>
        </w:rPr>
        <w:t xml:space="preserve"> </w:t>
      </w:r>
      <w:r w:rsidR="00CC16A5" w:rsidRPr="00F71076">
        <w:rPr>
          <w:sz w:val="24"/>
          <w:szCs w:val="24"/>
        </w:rPr>
        <w:t>szegregáció</w:t>
      </w:r>
    </w:p>
    <w:p w:rsidR="002C4C87" w:rsidRDefault="002C4C87">
      <w:pPr>
        <w:pStyle w:val="Szvegtrzs"/>
        <w:spacing w:before="3"/>
        <w:rPr>
          <w:b/>
          <w:sz w:val="23"/>
        </w:rPr>
      </w:pPr>
    </w:p>
    <w:p w:rsidR="00696B66" w:rsidRDefault="00696B66">
      <w:pPr>
        <w:pStyle w:val="Szvegtrzs"/>
        <w:spacing w:before="3"/>
        <w:rPr>
          <w:b/>
          <w:sz w:val="23"/>
        </w:rPr>
      </w:pPr>
    </w:p>
    <w:p w:rsidR="002C4C87" w:rsidRDefault="00CC16A5" w:rsidP="0058264E">
      <w:pPr>
        <w:pStyle w:val="Szvegtrzs"/>
        <w:ind w:right="659"/>
        <w:jc w:val="both"/>
        <w:rPr>
          <w:sz w:val="24"/>
          <w:szCs w:val="24"/>
        </w:rPr>
      </w:pPr>
      <w:r w:rsidRPr="00696B66">
        <w:rPr>
          <w:sz w:val="24"/>
          <w:szCs w:val="24"/>
        </w:rPr>
        <w:t>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hajléktalanságot, illetve a lakhatást segítő támogatásokat. E mellett részletezzük a lakhatásra vonatkozó egyéb jellemzőket, elsősorban a szolgáltatásokhoz való hozzáférést.</w:t>
      </w:r>
    </w:p>
    <w:p w:rsidR="00894F61" w:rsidRDefault="00894F61" w:rsidP="0058264E">
      <w:pPr>
        <w:pStyle w:val="Szvegtrzs"/>
        <w:ind w:right="659"/>
        <w:jc w:val="both"/>
        <w:rPr>
          <w:sz w:val="24"/>
          <w:szCs w:val="24"/>
        </w:rPr>
      </w:pPr>
    </w:p>
    <w:p w:rsidR="00894F61" w:rsidRPr="00696B66" w:rsidRDefault="00894F61" w:rsidP="00894F61">
      <w:pPr>
        <w:pStyle w:val="Szvegtrzs"/>
        <w:numPr>
          <w:ilvl w:val="0"/>
          <w:numId w:val="34"/>
        </w:numPr>
        <w:ind w:right="659"/>
        <w:jc w:val="both"/>
        <w:rPr>
          <w:sz w:val="24"/>
          <w:szCs w:val="24"/>
        </w:rPr>
      </w:pPr>
      <w:r>
        <w:rPr>
          <w:sz w:val="24"/>
          <w:szCs w:val="24"/>
        </w:rPr>
        <w:t>bérlakás állomány:</w:t>
      </w:r>
    </w:p>
    <w:p w:rsidR="002C4C87" w:rsidRDefault="002C4C87">
      <w:pPr>
        <w:pStyle w:val="Szvegtrzs"/>
        <w:rPr>
          <w:sz w:val="24"/>
        </w:rPr>
      </w:pPr>
    </w:p>
    <w:tbl>
      <w:tblPr>
        <w:tblW w:w="9042" w:type="dxa"/>
        <w:tblInd w:w="70" w:type="dxa"/>
        <w:tblLayout w:type="fixed"/>
        <w:tblCellMar>
          <w:left w:w="70" w:type="dxa"/>
          <w:right w:w="70" w:type="dxa"/>
        </w:tblCellMar>
        <w:tblLook w:val="04A0" w:firstRow="1" w:lastRow="0" w:firstColumn="1" w:lastColumn="0" w:noHBand="0" w:noVBand="1"/>
      </w:tblPr>
      <w:tblGrid>
        <w:gridCol w:w="721"/>
        <w:gridCol w:w="845"/>
        <w:gridCol w:w="1206"/>
        <w:gridCol w:w="843"/>
        <w:gridCol w:w="1084"/>
        <w:gridCol w:w="722"/>
        <w:gridCol w:w="1206"/>
        <w:gridCol w:w="1083"/>
        <w:gridCol w:w="1332"/>
      </w:tblGrid>
      <w:tr w:rsidR="009F1B0D" w:rsidRPr="009F1B0D" w:rsidTr="00696B66">
        <w:trPr>
          <w:trHeight w:val="188"/>
        </w:trPr>
        <w:tc>
          <w:tcPr>
            <w:tcW w:w="9042" w:type="dxa"/>
            <w:gridSpan w:val="9"/>
            <w:tcBorders>
              <w:top w:val="nil"/>
              <w:left w:val="nil"/>
              <w:bottom w:val="nil"/>
              <w:right w:val="nil"/>
            </w:tcBorders>
            <w:shd w:val="clear" w:color="auto" w:fill="auto"/>
            <w:noWrap/>
            <w:vAlign w:val="bottom"/>
            <w:hideMark/>
          </w:tcPr>
          <w:p w:rsidR="009F1B0D" w:rsidRPr="009F1B0D" w:rsidRDefault="009F1B0D" w:rsidP="009F1B0D">
            <w:pPr>
              <w:widowControl/>
              <w:autoSpaceDE/>
              <w:autoSpaceDN/>
              <w:jc w:val="center"/>
              <w:rPr>
                <w:rFonts w:ascii="Calibri" w:hAnsi="Calibri"/>
                <w:b/>
                <w:bCs/>
                <w:lang w:val="hu-HU" w:eastAsia="hu-HU"/>
              </w:rPr>
            </w:pPr>
            <w:r w:rsidRPr="009F1B0D">
              <w:rPr>
                <w:rFonts w:ascii="Calibri" w:hAnsi="Calibri"/>
                <w:b/>
                <w:bCs/>
                <w:lang w:val="hu-HU" w:eastAsia="hu-HU"/>
              </w:rPr>
              <w:t>3.4.1. számú táblázat - Lakásállomány</w:t>
            </w:r>
          </w:p>
        </w:tc>
      </w:tr>
      <w:tr w:rsidR="00CE47D1" w:rsidRPr="009F1B0D" w:rsidTr="00894F61">
        <w:trPr>
          <w:trHeight w:val="706"/>
        </w:trPr>
        <w:tc>
          <w:tcPr>
            <w:tcW w:w="721"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Év</w:t>
            </w:r>
          </w:p>
        </w:tc>
        <w:tc>
          <w:tcPr>
            <w:tcW w:w="845" w:type="dxa"/>
            <w:tcBorders>
              <w:top w:val="single" w:sz="8" w:space="0" w:color="auto"/>
              <w:left w:val="nil"/>
              <w:bottom w:val="single" w:sz="8" w:space="0" w:color="auto"/>
              <w:right w:val="single" w:sz="4"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 xml:space="preserve"> Lakásállomány (db)</w:t>
            </w:r>
            <w:r w:rsidRPr="009F1B0D">
              <w:rPr>
                <w:rFonts w:ascii="Calibri" w:hAnsi="Calibri"/>
                <w:b/>
                <w:bCs/>
                <w:sz w:val="20"/>
                <w:szCs w:val="20"/>
                <w:lang w:val="hu-HU" w:eastAsia="hu-HU"/>
              </w:rPr>
              <w:br/>
            </w:r>
            <w:r w:rsidRPr="009F1B0D">
              <w:rPr>
                <w:rFonts w:ascii="Calibri" w:hAnsi="Calibri"/>
                <w:sz w:val="20"/>
                <w:szCs w:val="20"/>
                <w:lang w:val="hu-HU" w:eastAsia="hu-HU"/>
              </w:rPr>
              <w:t>(TS 4201)</w:t>
            </w:r>
          </w:p>
        </w:tc>
        <w:tc>
          <w:tcPr>
            <w:tcW w:w="1206" w:type="dxa"/>
            <w:tcBorders>
              <w:top w:val="single" w:sz="8" w:space="0" w:color="auto"/>
              <w:left w:val="nil"/>
              <w:bottom w:val="single" w:sz="8" w:space="0" w:color="auto"/>
              <w:right w:val="single" w:sz="8"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Ebből elégtelen lakhatási körülményeket biztosító lakások száma</w:t>
            </w:r>
          </w:p>
        </w:tc>
        <w:tc>
          <w:tcPr>
            <w:tcW w:w="843" w:type="dxa"/>
            <w:tcBorders>
              <w:top w:val="single" w:sz="8" w:space="0" w:color="auto"/>
              <w:left w:val="nil"/>
              <w:bottom w:val="single" w:sz="8" w:space="0" w:color="auto"/>
              <w:right w:val="single" w:sz="4"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Bérlakás állomány (db)</w:t>
            </w:r>
          </w:p>
        </w:tc>
        <w:tc>
          <w:tcPr>
            <w:tcW w:w="1084" w:type="dxa"/>
            <w:tcBorders>
              <w:top w:val="single" w:sz="8" w:space="0" w:color="auto"/>
              <w:left w:val="nil"/>
              <w:bottom w:val="single" w:sz="8" w:space="0" w:color="auto"/>
              <w:right w:val="single" w:sz="8"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Ebből elégtelen lakhatási körülményeket biztosító lakások száma</w:t>
            </w:r>
          </w:p>
        </w:tc>
        <w:tc>
          <w:tcPr>
            <w:tcW w:w="722" w:type="dxa"/>
            <w:tcBorders>
              <w:top w:val="single" w:sz="8" w:space="0" w:color="auto"/>
              <w:left w:val="nil"/>
              <w:bottom w:val="single" w:sz="8" w:space="0" w:color="auto"/>
              <w:right w:val="single" w:sz="4"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Szociális lakásállomány (db)</w:t>
            </w:r>
          </w:p>
        </w:tc>
        <w:tc>
          <w:tcPr>
            <w:tcW w:w="1206" w:type="dxa"/>
            <w:tcBorders>
              <w:top w:val="single" w:sz="8" w:space="0" w:color="auto"/>
              <w:left w:val="nil"/>
              <w:bottom w:val="single" w:sz="8" w:space="0" w:color="auto"/>
              <w:right w:val="single" w:sz="8"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Ebből elégtelen lakhatási körülményeket biztosító lakások száma</w:t>
            </w:r>
          </w:p>
        </w:tc>
        <w:tc>
          <w:tcPr>
            <w:tcW w:w="1083" w:type="dxa"/>
            <w:tcBorders>
              <w:top w:val="single" w:sz="8" w:space="0" w:color="auto"/>
              <w:left w:val="nil"/>
              <w:bottom w:val="single" w:sz="8" w:space="0" w:color="auto"/>
              <w:right w:val="single" w:sz="4"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Egyéb lakáscélra használt nem lakáscélú ingatlanok (db)</w:t>
            </w:r>
          </w:p>
        </w:tc>
        <w:tc>
          <w:tcPr>
            <w:tcW w:w="1332" w:type="dxa"/>
            <w:tcBorders>
              <w:top w:val="single" w:sz="8" w:space="0" w:color="auto"/>
              <w:left w:val="nil"/>
              <w:bottom w:val="single" w:sz="8" w:space="0" w:color="auto"/>
              <w:right w:val="single" w:sz="8" w:space="0" w:color="auto"/>
            </w:tcBorders>
            <w:shd w:val="clear" w:color="000000" w:fill="E2EFDA"/>
            <w:vAlign w:val="center"/>
            <w:hideMark/>
          </w:tcPr>
          <w:p w:rsidR="009F1B0D" w:rsidRPr="009F1B0D" w:rsidRDefault="009F1B0D" w:rsidP="009F1B0D">
            <w:pPr>
              <w:widowControl/>
              <w:autoSpaceDE/>
              <w:autoSpaceDN/>
              <w:jc w:val="center"/>
              <w:rPr>
                <w:rFonts w:ascii="Calibri" w:hAnsi="Calibri"/>
                <w:b/>
                <w:bCs/>
                <w:sz w:val="20"/>
                <w:szCs w:val="20"/>
                <w:lang w:val="hu-HU" w:eastAsia="hu-HU"/>
              </w:rPr>
            </w:pPr>
            <w:r w:rsidRPr="009F1B0D">
              <w:rPr>
                <w:rFonts w:ascii="Calibri" w:hAnsi="Calibri"/>
                <w:b/>
                <w:bCs/>
                <w:sz w:val="20"/>
                <w:szCs w:val="20"/>
                <w:lang w:val="hu-HU" w:eastAsia="hu-HU"/>
              </w:rPr>
              <w:t>Ebből elégtelen lakhatási körülményeket biztosító lakások száma</w:t>
            </w:r>
          </w:p>
        </w:tc>
      </w:tr>
      <w:tr w:rsidR="009F1B0D" w:rsidRPr="009F1B0D" w:rsidTr="00894F61">
        <w:trPr>
          <w:trHeight w:val="164"/>
        </w:trPr>
        <w:tc>
          <w:tcPr>
            <w:tcW w:w="721" w:type="dxa"/>
            <w:tcBorders>
              <w:top w:val="nil"/>
              <w:left w:val="single" w:sz="8" w:space="0" w:color="auto"/>
              <w:bottom w:val="single" w:sz="4" w:space="0" w:color="auto"/>
              <w:right w:val="single" w:sz="8" w:space="0" w:color="auto"/>
            </w:tcBorders>
            <w:shd w:val="clear" w:color="auto" w:fill="auto"/>
            <w:noWrap/>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2012</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color w:val="000000"/>
                <w:lang w:val="hu-HU" w:eastAsia="hu-HU"/>
              </w:rPr>
            </w:pPr>
            <w:r w:rsidRPr="009F1B0D">
              <w:rPr>
                <w:rFonts w:ascii="Calibri" w:hAnsi="Calibri"/>
                <w:color w:val="000000"/>
                <w:lang w:val="hu-HU" w:eastAsia="hu-HU"/>
              </w:rPr>
              <w:t>250</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84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4"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722"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332"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r>
      <w:tr w:rsidR="009F1B0D" w:rsidRPr="009F1B0D" w:rsidTr="00894F61">
        <w:trPr>
          <w:trHeight w:val="164"/>
        </w:trPr>
        <w:tc>
          <w:tcPr>
            <w:tcW w:w="721" w:type="dxa"/>
            <w:tcBorders>
              <w:top w:val="nil"/>
              <w:left w:val="single" w:sz="8" w:space="0" w:color="auto"/>
              <w:bottom w:val="single" w:sz="4" w:space="0" w:color="auto"/>
              <w:right w:val="single" w:sz="8" w:space="0" w:color="auto"/>
            </w:tcBorders>
            <w:shd w:val="clear" w:color="auto" w:fill="auto"/>
            <w:noWrap/>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2013</w:t>
            </w:r>
          </w:p>
        </w:tc>
        <w:tc>
          <w:tcPr>
            <w:tcW w:w="845" w:type="dxa"/>
            <w:tcBorders>
              <w:top w:val="nil"/>
              <w:left w:val="single" w:sz="4" w:space="0" w:color="auto"/>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color w:val="000000"/>
                <w:lang w:val="hu-HU" w:eastAsia="hu-HU"/>
              </w:rPr>
            </w:pPr>
            <w:r w:rsidRPr="009F1B0D">
              <w:rPr>
                <w:rFonts w:ascii="Calibri" w:hAnsi="Calibri"/>
                <w:color w:val="000000"/>
                <w:lang w:val="hu-HU" w:eastAsia="hu-HU"/>
              </w:rPr>
              <w:t>249</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84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4"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722"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332"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r>
      <w:tr w:rsidR="009F1B0D" w:rsidRPr="009F1B0D" w:rsidTr="00894F61">
        <w:trPr>
          <w:trHeight w:val="164"/>
        </w:trPr>
        <w:tc>
          <w:tcPr>
            <w:tcW w:w="721" w:type="dxa"/>
            <w:tcBorders>
              <w:top w:val="nil"/>
              <w:left w:val="single" w:sz="8" w:space="0" w:color="auto"/>
              <w:bottom w:val="single" w:sz="4" w:space="0" w:color="auto"/>
              <w:right w:val="single" w:sz="8" w:space="0" w:color="auto"/>
            </w:tcBorders>
            <w:shd w:val="clear" w:color="auto" w:fill="auto"/>
            <w:noWrap/>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2014</w:t>
            </w:r>
          </w:p>
        </w:tc>
        <w:tc>
          <w:tcPr>
            <w:tcW w:w="845" w:type="dxa"/>
            <w:tcBorders>
              <w:top w:val="nil"/>
              <w:left w:val="single" w:sz="4" w:space="0" w:color="auto"/>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color w:val="000000"/>
                <w:lang w:val="hu-HU" w:eastAsia="hu-HU"/>
              </w:rPr>
            </w:pPr>
            <w:r w:rsidRPr="009F1B0D">
              <w:rPr>
                <w:rFonts w:ascii="Calibri" w:hAnsi="Calibri"/>
                <w:color w:val="000000"/>
                <w:lang w:val="hu-HU" w:eastAsia="hu-HU"/>
              </w:rPr>
              <w:t>249</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84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4"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722"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332"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r>
      <w:tr w:rsidR="009F1B0D" w:rsidRPr="009F1B0D" w:rsidTr="00894F61">
        <w:trPr>
          <w:trHeight w:val="164"/>
        </w:trPr>
        <w:tc>
          <w:tcPr>
            <w:tcW w:w="721" w:type="dxa"/>
            <w:tcBorders>
              <w:top w:val="nil"/>
              <w:left w:val="single" w:sz="8" w:space="0" w:color="auto"/>
              <w:bottom w:val="single" w:sz="4" w:space="0" w:color="auto"/>
              <w:right w:val="single" w:sz="8" w:space="0" w:color="auto"/>
            </w:tcBorders>
            <w:shd w:val="clear" w:color="auto" w:fill="auto"/>
            <w:noWrap/>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2015</w:t>
            </w:r>
          </w:p>
        </w:tc>
        <w:tc>
          <w:tcPr>
            <w:tcW w:w="845" w:type="dxa"/>
            <w:tcBorders>
              <w:top w:val="nil"/>
              <w:left w:val="single" w:sz="4" w:space="0" w:color="auto"/>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color w:val="000000"/>
                <w:lang w:val="hu-HU" w:eastAsia="hu-HU"/>
              </w:rPr>
            </w:pPr>
            <w:r w:rsidRPr="009F1B0D">
              <w:rPr>
                <w:rFonts w:ascii="Calibri" w:hAnsi="Calibri"/>
                <w:color w:val="000000"/>
                <w:lang w:val="hu-HU" w:eastAsia="hu-HU"/>
              </w:rPr>
              <w:t>250</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84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4"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722"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332"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r>
      <w:tr w:rsidR="009F1B0D" w:rsidRPr="009F1B0D" w:rsidTr="00894F61">
        <w:trPr>
          <w:trHeight w:val="164"/>
        </w:trPr>
        <w:tc>
          <w:tcPr>
            <w:tcW w:w="721" w:type="dxa"/>
            <w:tcBorders>
              <w:top w:val="nil"/>
              <w:left w:val="single" w:sz="8" w:space="0" w:color="auto"/>
              <w:bottom w:val="single" w:sz="4" w:space="0" w:color="auto"/>
              <w:right w:val="single" w:sz="8" w:space="0" w:color="auto"/>
            </w:tcBorders>
            <w:shd w:val="clear" w:color="auto" w:fill="auto"/>
            <w:noWrap/>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2016</w:t>
            </w:r>
          </w:p>
        </w:tc>
        <w:tc>
          <w:tcPr>
            <w:tcW w:w="845" w:type="dxa"/>
            <w:tcBorders>
              <w:top w:val="nil"/>
              <w:left w:val="single" w:sz="4" w:space="0" w:color="auto"/>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color w:val="000000"/>
                <w:lang w:val="hu-HU" w:eastAsia="hu-HU"/>
              </w:rPr>
            </w:pPr>
            <w:r w:rsidRPr="009F1B0D">
              <w:rPr>
                <w:rFonts w:ascii="Calibri" w:hAnsi="Calibri"/>
                <w:color w:val="000000"/>
                <w:lang w:val="hu-HU" w:eastAsia="hu-HU"/>
              </w:rPr>
              <w:t>250</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84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4"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722"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206"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083" w:type="dxa"/>
            <w:tcBorders>
              <w:top w:val="nil"/>
              <w:left w:val="nil"/>
              <w:bottom w:val="single" w:sz="4"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c>
          <w:tcPr>
            <w:tcW w:w="1332" w:type="dxa"/>
            <w:tcBorders>
              <w:top w:val="nil"/>
              <w:left w:val="nil"/>
              <w:bottom w:val="single" w:sz="4"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0</w:t>
            </w:r>
          </w:p>
        </w:tc>
      </w:tr>
      <w:tr w:rsidR="009F1B0D" w:rsidRPr="009F1B0D" w:rsidTr="00894F61">
        <w:trPr>
          <w:trHeight w:val="172"/>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2017</w:t>
            </w:r>
          </w:p>
        </w:tc>
        <w:tc>
          <w:tcPr>
            <w:tcW w:w="845" w:type="dxa"/>
            <w:tcBorders>
              <w:top w:val="nil"/>
              <w:left w:val="nil"/>
              <w:bottom w:val="single" w:sz="8" w:space="0" w:color="auto"/>
              <w:right w:val="single" w:sz="4" w:space="0" w:color="auto"/>
            </w:tcBorders>
            <w:shd w:val="clear" w:color="auto" w:fill="auto"/>
            <w:noWrap/>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n.a.</w:t>
            </w:r>
          </w:p>
        </w:tc>
        <w:tc>
          <w:tcPr>
            <w:tcW w:w="1206" w:type="dxa"/>
            <w:tcBorders>
              <w:top w:val="nil"/>
              <w:left w:val="nil"/>
              <w:bottom w:val="single" w:sz="8"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n.a.</w:t>
            </w:r>
          </w:p>
        </w:tc>
        <w:tc>
          <w:tcPr>
            <w:tcW w:w="843" w:type="dxa"/>
            <w:tcBorders>
              <w:top w:val="nil"/>
              <w:left w:val="nil"/>
              <w:bottom w:val="single" w:sz="8"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n.a.</w:t>
            </w:r>
          </w:p>
        </w:tc>
        <w:tc>
          <w:tcPr>
            <w:tcW w:w="1084" w:type="dxa"/>
            <w:tcBorders>
              <w:top w:val="nil"/>
              <w:left w:val="nil"/>
              <w:bottom w:val="single" w:sz="8"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n.a.</w:t>
            </w:r>
          </w:p>
        </w:tc>
        <w:tc>
          <w:tcPr>
            <w:tcW w:w="722" w:type="dxa"/>
            <w:tcBorders>
              <w:top w:val="nil"/>
              <w:left w:val="nil"/>
              <w:bottom w:val="single" w:sz="8"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n.a.</w:t>
            </w:r>
          </w:p>
        </w:tc>
        <w:tc>
          <w:tcPr>
            <w:tcW w:w="1206" w:type="dxa"/>
            <w:tcBorders>
              <w:top w:val="nil"/>
              <w:left w:val="nil"/>
              <w:bottom w:val="single" w:sz="8"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n.a.</w:t>
            </w:r>
          </w:p>
        </w:tc>
        <w:tc>
          <w:tcPr>
            <w:tcW w:w="1083" w:type="dxa"/>
            <w:tcBorders>
              <w:top w:val="nil"/>
              <w:left w:val="nil"/>
              <w:bottom w:val="single" w:sz="8" w:space="0" w:color="auto"/>
              <w:right w:val="single" w:sz="4"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n.a.</w:t>
            </w:r>
          </w:p>
        </w:tc>
        <w:tc>
          <w:tcPr>
            <w:tcW w:w="1332" w:type="dxa"/>
            <w:tcBorders>
              <w:top w:val="nil"/>
              <w:left w:val="nil"/>
              <w:bottom w:val="single" w:sz="8" w:space="0" w:color="auto"/>
              <w:right w:val="single" w:sz="8" w:space="0" w:color="auto"/>
            </w:tcBorders>
            <w:shd w:val="clear" w:color="auto" w:fill="auto"/>
            <w:vAlign w:val="center"/>
            <w:hideMark/>
          </w:tcPr>
          <w:p w:rsidR="009F1B0D" w:rsidRPr="009F1B0D" w:rsidRDefault="009F1B0D" w:rsidP="009F1B0D">
            <w:pPr>
              <w:widowControl/>
              <w:autoSpaceDE/>
              <w:autoSpaceDN/>
              <w:jc w:val="center"/>
              <w:rPr>
                <w:rFonts w:ascii="Calibri" w:hAnsi="Calibri"/>
                <w:sz w:val="20"/>
                <w:szCs w:val="20"/>
                <w:lang w:val="hu-HU" w:eastAsia="hu-HU"/>
              </w:rPr>
            </w:pPr>
            <w:r w:rsidRPr="009F1B0D">
              <w:rPr>
                <w:rFonts w:ascii="Calibri" w:hAnsi="Calibri"/>
                <w:sz w:val="20"/>
                <w:szCs w:val="20"/>
                <w:lang w:val="hu-HU" w:eastAsia="hu-HU"/>
              </w:rPr>
              <w:t>n.a.</w:t>
            </w:r>
          </w:p>
        </w:tc>
      </w:tr>
    </w:tbl>
    <w:p w:rsidR="009F1B0D" w:rsidRDefault="009F1B0D" w:rsidP="00F154B2">
      <w:pPr>
        <w:pStyle w:val="Szvegtrzs"/>
        <w:spacing w:before="7"/>
        <w:rPr>
          <w:sz w:val="23"/>
        </w:rPr>
      </w:pPr>
    </w:p>
    <w:p w:rsidR="009F1B0D" w:rsidRDefault="005E17F8" w:rsidP="00FA742E">
      <w:pPr>
        <w:pStyle w:val="Szvegtrzs"/>
        <w:spacing w:before="7"/>
        <w:jc w:val="center"/>
        <w:rPr>
          <w:sz w:val="23"/>
        </w:rPr>
      </w:pPr>
      <w:r>
        <w:rPr>
          <w:noProof/>
        </w:rPr>
        <w:drawing>
          <wp:inline distT="0" distB="0" distL="0" distR="0" wp14:anchorId="34E0C61A" wp14:editId="1C4AA58A">
            <wp:extent cx="4143375" cy="1590675"/>
            <wp:effectExtent l="0" t="0" r="0" b="0"/>
            <wp:docPr id="20" name="Diagram 20">
              <a:extLst xmlns:a="http://schemas.openxmlformats.org/drawingml/2006/main">
                <a:ext uri="{FF2B5EF4-FFF2-40B4-BE49-F238E27FC236}">
                  <a16:creationId xmlns:a16="http://schemas.microsoft.com/office/drawing/2014/main" id="{00000000-0008-0000-04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F1B0D" w:rsidRDefault="005E17F8" w:rsidP="000254D1">
      <w:pPr>
        <w:pStyle w:val="Szvegtrzs"/>
        <w:spacing w:before="7"/>
        <w:jc w:val="center"/>
        <w:rPr>
          <w:sz w:val="23"/>
        </w:rPr>
      </w:pPr>
      <w:r>
        <w:rPr>
          <w:noProof/>
        </w:rPr>
        <w:lastRenderedPageBreak/>
        <w:drawing>
          <wp:inline distT="0" distB="0" distL="0" distR="0" wp14:anchorId="523C4DE3" wp14:editId="7875A651">
            <wp:extent cx="4819650" cy="2905125"/>
            <wp:effectExtent l="0" t="0" r="0" b="0"/>
            <wp:docPr id="22" name="Diagram 22">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F1B0D" w:rsidRPr="00894F61" w:rsidRDefault="00894F61" w:rsidP="00894F61">
      <w:pPr>
        <w:pStyle w:val="Szvegtrzs"/>
        <w:spacing w:before="7"/>
        <w:jc w:val="both"/>
        <w:rPr>
          <w:sz w:val="20"/>
          <w:szCs w:val="20"/>
        </w:rPr>
      </w:pPr>
      <w:r w:rsidRPr="00894F61">
        <w:rPr>
          <w:sz w:val="20"/>
          <w:szCs w:val="20"/>
        </w:rPr>
        <w:t>Forrás: TeIR, KSH Tstar, önkormányzati adatok</w:t>
      </w:r>
    </w:p>
    <w:p w:rsidR="002C4C87" w:rsidRDefault="00CC16A5" w:rsidP="0058264E">
      <w:pPr>
        <w:pStyle w:val="Szvegtrzs"/>
        <w:spacing w:before="141"/>
        <w:rPr>
          <w:sz w:val="24"/>
          <w:szCs w:val="24"/>
        </w:rPr>
      </w:pPr>
      <w:r w:rsidRPr="00696B66">
        <w:rPr>
          <w:sz w:val="24"/>
          <w:szCs w:val="24"/>
        </w:rPr>
        <w:t>A táblázat azért tartalmaz üres sorokat, mert Mályinka község Önkormányzatának nincs lakástulajdona.</w:t>
      </w:r>
      <w:r w:rsidR="00696B66">
        <w:rPr>
          <w:sz w:val="24"/>
          <w:szCs w:val="24"/>
        </w:rPr>
        <w:t xml:space="preserve"> Községünkben a a lakásállomány száma évek óta stagnál. Az emberek nem építkeznek, ennek oka főleg a pénzügyi probléma, inkább kész házakat vásárolnak és azt újítják fel.</w:t>
      </w:r>
    </w:p>
    <w:p w:rsidR="00696B66" w:rsidRPr="00696B66" w:rsidRDefault="00696B66" w:rsidP="0058264E">
      <w:pPr>
        <w:pStyle w:val="Szvegtrzs"/>
        <w:spacing w:before="141"/>
        <w:rPr>
          <w:sz w:val="24"/>
          <w:szCs w:val="24"/>
        </w:rPr>
      </w:pPr>
    </w:p>
    <w:p w:rsidR="002C4C87" w:rsidRPr="00894F61" w:rsidRDefault="00CC16A5" w:rsidP="00894F61">
      <w:pPr>
        <w:pStyle w:val="Listaszerbekezds"/>
        <w:numPr>
          <w:ilvl w:val="0"/>
          <w:numId w:val="34"/>
        </w:numPr>
        <w:tabs>
          <w:tab w:val="left" w:pos="842"/>
        </w:tabs>
        <w:rPr>
          <w:sz w:val="24"/>
          <w:szCs w:val="24"/>
        </w:rPr>
      </w:pPr>
      <w:r w:rsidRPr="00894F61">
        <w:rPr>
          <w:sz w:val="24"/>
          <w:szCs w:val="24"/>
        </w:rPr>
        <w:t>szociális</w:t>
      </w:r>
      <w:r w:rsidRPr="00894F61">
        <w:rPr>
          <w:spacing w:val="-3"/>
          <w:sz w:val="24"/>
          <w:szCs w:val="24"/>
        </w:rPr>
        <w:t xml:space="preserve"> </w:t>
      </w:r>
      <w:r w:rsidRPr="00894F61">
        <w:rPr>
          <w:sz w:val="24"/>
          <w:szCs w:val="24"/>
        </w:rPr>
        <w:t>lakhatás</w:t>
      </w:r>
    </w:p>
    <w:p w:rsidR="002C4C87" w:rsidRPr="00696B66" w:rsidRDefault="00CC16A5" w:rsidP="0058264E">
      <w:pPr>
        <w:pStyle w:val="Szvegtrzs"/>
        <w:spacing w:before="20"/>
        <w:ind w:right="664"/>
        <w:jc w:val="both"/>
        <w:rPr>
          <w:sz w:val="24"/>
          <w:szCs w:val="24"/>
        </w:rPr>
      </w:pPr>
      <w:r w:rsidRPr="00696B66">
        <w:rPr>
          <w:sz w:val="24"/>
          <w:szCs w:val="24"/>
        </w:rPr>
        <w:t>Településünkön nincsenek hajléktalanok, egyéb rászoruló család sem, akiknek szociális lakhatást kellene biztosítani. A település lakosa saját ingatlanjaikban élnek, melynek fenntartásában tud az Önkormányzat segítséget nyújtani lakásfenntartási támogatás formájában, vagy természetbeni segítséget a közfoglalkoztatottak bevonásával.</w:t>
      </w:r>
    </w:p>
    <w:p w:rsidR="002C4C87" w:rsidRPr="00696B66" w:rsidRDefault="002C4C87">
      <w:pPr>
        <w:pStyle w:val="Szvegtrzs"/>
        <w:rPr>
          <w:sz w:val="24"/>
          <w:szCs w:val="24"/>
        </w:rPr>
      </w:pPr>
    </w:p>
    <w:p w:rsidR="002C4C87" w:rsidRPr="00696B66" w:rsidRDefault="00CC16A5" w:rsidP="00894F61">
      <w:pPr>
        <w:pStyle w:val="Listaszerbekezds"/>
        <w:numPr>
          <w:ilvl w:val="0"/>
          <w:numId w:val="34"/>
        </w:numPr>
        <w:tabs>
          <w:tab w:val="left" w:pos="830"/>
        </w:tabs>
        <w:rPr>
          <w:sz w:val="24"/>
          <w:szCs w:val="24"/>
        </w:rPr>
      </w:pPr>
      <w:r w:rsidRPr="00696B66">
        <w:rPr>
          <w:sz w:val="24"/>
          <w:szCs w:val="24"/>
        </w:rPr>
        <w:t>egyéb lakáscélra használt nem lakáscélú ingatlanok (pl. pinceházak, nyaralókban</w:t>
      </w:r>
      <w:r w:rsidRPr="00696B66">
        <w:rPr>
          <w:spacing w:val="-5"/>
          <w:sz w:val="24"/>
          <w:szCs w:val="24"/>
        </w:rPr>
        <w:t xml:space="preserve"> </w:t>
      </w:r>
      <w:r w:rsidRPr="00696B66">
        <w:rPr>
          <w:sz w:val="24"/>
          <w:szCs w:val="24"/>
        </w:rPr>
        <w:t>élők)</w:t>
      </w:r>
    </w:p>
    <w:p w:rsidR="002C4C87" w:rsidRPr="00894F61" w:rsidRDefault="00CC16A5" w:rsidP="00894F61">
      <w:pPr>
        <w:pStyle w:val="Szvegtrzs"/>
        <w:spacing w:before="21"/>
        <w:ind w:right="660"/>
        <w:jc w:val="both"/>
        <w:rPr>
          <w:sz w:val="24"/>
          <w:szCs w:val="24"/>
        </w:rPr>
      </w:pPr>
      <w:r w:rsidRPr="00696B66">
        <w:rPr>
          <w:sz w:val="24"/>
          <w:szCs w:val="24"/>
        </w:rPr>
        <w:t>Településünkön számos nyaralóként üzemelő ingatlan található, bár nincs kijelölt nyaralóövezet. Ezek olyan ingatlanok, amelyekből kihaltak a tulajdonosok és távoli városokban élők vásárolták meg, akik itt töltik Mályinkában a szabadságukat.</w:t>
      </w:r>
    </w:p>
    <w:tbl>
      <w:tblPr>
        <w:tblW w:w="7293" w:type="dxa"/>
        <w:jc w:val="center"/>
        <w:tblCellMar>
          <w:left w:w="70" w:type="dxa"/>
          <w:right w:w="70" w:type="dxa"/>
        </w:tblCellMar>
        <w:tblLook w:val="04A0" w:firstRow="1" w:lastRow="0" w:firstColumn="1" w:lastColumn="0" w:noHBand="0" w:noVBand="1"/>
      </w:tblPr>
      <w:tblGrid>
        <w:gridCol w:w="1921"/>
        <w:gridCol w:w="2643"/>
        <w:gridCol w:w="2729"/>
      </w:tblGrid>
      <w:tr w:rsidR="001669E6" w:rsidRPr="001669E6" w:rsidTr="000237B8">
        <w:trPr>
          <w:trHeight w:val="743"/>
          <w:jc w:val="center"/>
        </w:trPr>
        <w:tc>
          <w:tcPr>
            <w:tcW w:w="7293" w:type="dxa"/>
            <w:gridSpan w:val="3"/>
            <w:tcBorders>
              <w:top w:val="nil"/>
              <w:left w:val="nil"/>
              <w:bottom w:val="nil"/>
              <w:right w:val="nil"/>
            </w:tcBorders>
            <w:shd w:val="clear" w:color="auto" w:fill="auto"/>
            <w:vAlign w:val="bottom"/>
            <w:hideMark/>
          </w:tcPr>
          <w:p w:rsidR="001669E6" w:rsidRPr="001669E6" w:rsidRDefault="001669E6" w:rsidP="000F75EF">
            <w:pPr>
              <w:widowControl/>
              <w:autoSpaceDE/>
              <w:autoSpaceDN/>
              <w:jc w:val="center"/>
              <w:rPr>
                <w:rFonts w:ascii="Calibri" w:hAnsi="Calibri"/>
                <w:b/>
                <w:bCs/>
                <w:lang w:val="hu-HU" w:eastAsia="hu-HU"/>
              </w:rPr>
            </w:pPr>
            <w:r w:rsidRPr="001669E6">
              <w:rPr>
                <w:rFonts w:ascii="Calibri" w:hAnsi="Calibri"/>
                <w:b/>
                <w:bCs/>
                <w:lang w:val="hu-HU" w:eastAsia="hu-HU"/>
              </w:rPr>
              <w:t>3.4.2. számú táblázat - Lakásfenntartási és adósságcsökkentési támogatásban részesülők száma</w:t>
            </w:r>
          </w:p>
        </w:tc>
      </w:tr>
      <w:tr w:rsidR="001669E6" w:rsidRPr="001669E6" w:rsidTr="000237B8">
        <w:trPr>
          <w:trHeight w:val="1638"/>
          <w:jc w:val="center"/>
        </w:trPr>
        <w:tc>
          <w:tcPr>
            <w:tcW w:w="1921"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1669E6" w:rsidRPr="001669E6" w:rsidRDefault="001669E6" w:rsidP="000F75EF">
            <w:pPr>
              <w:widowControl/>
              <w:autoSpaceDE/>
              <w:autoSpaceDN/>
              <w:jc w:val="center"/>
              <w:rPr>
                <w:rFonts w:ascii="Calibri" w:hAnsi="Calibri"/>
                <w:b/>
                <w:bCs/>
                <w:sz w:val="20"/>
                <w:szCs w:val="20"/>
                <w:lang w:val="hu-HU" w:eastAsia="hu-HU"/>
              </w:rPr>
            </w:pPr>
            <w:r w:rsidRPr="001669E6">
              <w:rPr>
                <w:rFonts w:ascii="Calibri" w:hAnsi="Calibri"/>
                <w:b/>
                <w:bCs/>
                <w:sz w:val="20"/>
                <w:szCs w:val="20"/>
                <w:lang w:val="hu-HU" w:eastAsia="hu-HU"/>
              </w:rPr>
              <w:t>Év</w:t>
            </w:r>
          </w:p>
        </w:tc>
        <w:tc>
          <w:tcPr>
            <w:tcW w:w="2642" w:type="dxa"/>
            <w:tcBorders>
              <w:top w:val="single" w:sz="4" w:space="0" w:color="auto"/>
              <w:left w:val="nil"/>
              <w:bottom w:val="single" w:sz="4" w:space="0" w:color="auto"/>
              <w:right w:val="single" w:sz="4" w:space="0" w:color="auto"/>
            </w:tcBorders>
            <w:shd w:val="clear" w:color="000000" w:fill="E2EFDA"/>
            <w:vAlign w:val="center"/>
            <w:hideMark/>
          </w:tcPr>
          <w:p w:rsidR="001669E6" w:rsidRPr="001669E6" w:rsidRDefault="001669E6" w:rsidP="000F75EF">
            <w:pPr>
              <w:widowControl/>
              <w:autoSpaceDE/>
              <w:autoSpaceDN/>
              <w:jc w:val="center"/>
              <w:rPr>
                <w:rFonts w:ascii="Calibri" w:hAnsi="Calibri"/>
                <w:b/>
                <w:bCs/>
                <w:sz w:val="20"/>
                <w:szCs w:val="20"/>
                <w:lang w:val="hu-HU" w:eastAsia="hu-HU"/>
              </w:rPr>
            </w:pPr>
            <w:r w:rsidRPr="001669E6">
              <w:rPr>
                <w:rFonts w:ascii="Calibri" w:hAnsi="Calibri"/>
                <w:b/>
                <w:bCs/>
                <w:sz w:val="20"/>
                <w:szCs w:val="20"/>
                <w:lang w:val="hu-HU" w:eastAsia="hu-HU"/>
              </w:rPr>
              <w:t xml:space="preserve">Lakásfenntartási támogatásban részesített személyek száma </w:t>
            </w:r>
            <w:r w:rsidRPr="001669E6">
              <w:rPr>
                <w:rFonts w:ascii="Calibri" w:hAnsi="Calibri"/>
                <w:sz w:val="20"/>
                <w:szCs w:val="20"/>
                <w:lang w:val="hu-HU" w:eastAsia="hu-HU"/>
              </w:rPr>
              <w:t>(TS 6001)</w:t>
            </w:r>
          </w:p>
        </w:tc>
        <w:tc>
          <w:tcPr>
            <w:tcW w:w="2729" w:type="dxa"/>
            <w:tcBorders>
              <w:top w:val="single" w:sz="4" w:space="0" w:color="auto"/>
              <w:left w:val="nil"/>
              <w:bottom w:val="single" w:sz="4" w:space="0" w:color="auto"/>
              <w:right w:val="single" w:sz="4" w:space="0" w:color="auto"/>
            </w:tcBorders>
            <w:shd w:val="clear" w:color="000000" w:fill="E2EFDA"/>
            <w:vAlign w:val="center"/>
            <w:hideMark/>
          </w:tcPr>
          <w:p w:rsidR="001669E6" w:rsidRPr="001669E6" w:rsidRDefault="001669E6" w:rsidP="000F75EF">
            <w:pPr>
              <w:widowControl/>
              <w:autoSpaceDE/>
              <w:autoSpaceDN/>
              <w:jc w:val="center"/>
              <w:rPr>
                <w:rFonts w:ascii="Calibri" w:hAnsi="Calibri"/>
                <w:b/>
                <w:bCs/>
                <w:sz w:val="20"/>
                <w:szCs w:val="20"/>
                <w:lang w:val="hu-HU" w:eastAsia="hu-HU"/>
              </w:rPr>
            </w:pPr>
            <w:r w:rsidRPr="001669E6">
              <w:rPr>
                <w:rFonts w:ascii="Calibri" w:hAnsi="Calibri"/>
                <w:b/>
                <w:bCs/>
                <w:sz w:val="20"/>
                <w:szCs w:val="20"/>
                <w:lang w:val="hu-HU" w:eastAsia="hu-HU"/>
              </w:rPr>
              <w:t xml:space="preserve">Adósságcsökkentési támogatásban részesítettek száma </w:t>
            </w:r>
            <w:r w:rsidRPr="001669E6">
              <w:rPr>
                <w:rFonts w:ascii="Calibri" w:hAnsi="Calibri"/>
                <w:sz w:val="20"/>
                <w:szCs w:val="20"/>
                <w:lang w:val="hu-HU" w:eastAsia="hu-HU"/>
              </w:rPr>
              <w:t>(TS 6101)</w:t>
            </w:r>
          </w:p>
        </w:tc>
      </w:tr>
      <w:tr w:rsidR="001669E6" w:rsidRPr="001669E6" w:rsidTr="000237B8">
        <w:trPr>
          <w:trHeight w:val="381"/>
          <w:jc w:val="center"/>
        </w:trPr>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2012</w:t>
            </w:r>
          </w:p>
        </w:tc>
        <w:tc>
          <w:tcPr>
            <w:tcW w:w="2642" w:type="dxa"/>
            <w:tcBorders>
              <w:top w:val="nil"/>
              <w:left w:val="nil"/>
              <w:bottom w:val="single" w:sz="4" w:space="0" w:color="auto"/>
              <w:right w:val="single" w:sz="4" w:space="0" w:color="auto"/>
            </w:tcBorders>
            <w:shd w:val="clear" w:color="auto" w:fill="auto"/>
            <w:vAlign w:val="center"/>
            <w:hideMark/>
          </w:tcPr>
          <w:p w:rsidR="001669E6" w:rsidRPr="001669E6" w:rsidRDefault="001669E6" w:rsidP="000F75EF">
            <w:pPr>
              <w:widowControl/>
              <w:autoSpaceDE/>
              <w:autoSpaceDN/>
              <w:jc w:val="center"/>
              <w:rPr>
                <w:rFonts w:ascii="Calibri" w:hAnsi="Calibri"/>
                <w:color w:val="000000"/>
                <w:lang w:val="hu-HU" w:eastAsia="hu-HU"/>
              </w:rPr>
            </w:pPr>
            <w:r w:rsidRPr="001669E6">
              <w:rPr>
                <w:rFonts w:ascii="Calibri" w:hAnsi="Calibri"/>
                <w:color w:val="000000"/>
                <w:lang w:val="hu-HU" w:eastAsia="hu-HU"/>
              </w:rPr>
              <w:t>40</w:t>
            </w:r>
          </w:p>
        </w:tc>
        <w:tc>
          <w:tcPr>
            <w:tcW w:w="2729" w:type="dxa"/>
            <w:tcBorders>
              <w:top w:val="nil"/>
              <w:left w:val="nil"/>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0</w:t>
            </w:r>
          </w:p>
        </w:tc>
      </w:tr>
      <w:tr w:rsidR="001669E6" w:rsidRPr="001669E6" w:rsidTr="000237B8">
        <w:trPr>
          <w:trHeight w:val="381"/>
          <w:jc w:val="center"/>
        </w:trPr>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2013</w:t>
            </w:r>
          </w:p>
        </w:tc>
        <w:tc>
          <w:tcPr>
            <w:tcW w:w="2642" w:type="dxa"/>
            <w:tcBorders>
              <w:top w:val="nil"/>
              <w:left w:val="nil"/>
              <w:bottom w:val="single" w:sz="4" w:space="0" w:color="auto"/>
              <w:right w:val="single" w:sz="4" w:space="0" w:color="auto"/>
            </w:tcBorders>
            <w:shd w:val="clear" w:color="auto" w:fill="auto"/>
            <w:vAlign w:val="center"/>
            <w:hideMark/>
          </w:tcPr>
          <w:p w:rsidR="001669E6" w:rsidRPr="001669E6" w:rsidRDefault="001669E6" w:rsidP="000F75EF">
            <w:pPr>
              <w:widowControl/>
              <w:autoSpaceDE/>
              <w:autoSpaceDN/>
              <w:jc w:val="center"/>
              <w:rPr>
                <w:rFonts w:ascii="Calibri" w:hAnsi="Calibri"/>
                <w:color w:val="000000"/>
                <w:lang w:val="hu-HU" w:eastAsia="hu-HU"/>
              </w:rPr>
            </w:pPr>
            <w:r w:rsidRPr="001669E6">
              <w:rPr>
                <w:rFonts w:ascii="Calibri" w:hAnsi="Calibri"/>
                <w:color w:val="000000"/>
                <w:lang w:val="hu-HU" w:eastAsia="hu-HU"/>
              </w:rPr>
              <w:t>37</w:t>
            </w:r>
          </w:p>
        </w:tc>
        <w:tc>
          <w:tcPr>
            <w:tcW w:w="2729" w:type="dxa"/>
            <w:tcBorders>
              <w:top w:val="nil"/>
              <w:left w:val="nil"/>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0</w:t>
            </w:r>
          </w:p>
        </w:tc>
      </w:tr>
      <w:tr w:rsidR="001669E6" w:rsidRPr="001669E6" w:rsidTr="000237B8">
        <w:trPr>
          <w:trHeight w:val="381"/>
          <w:jc w:val="center"/>
        </w:trPr>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2014</w:t>
            </w:r>
          </w:p>
        </w:tc>
        <w:tc>
          <w:tcPr>
            <w:tcW w:w="2642" w:type="dxa"/>
            <w:tcBorders>
              <w:top w:val="nil"/>
              <w:left w:val="nil"/>
              <w:bottom w:val="single" w:sz="4" w:space="0" w:color="auto"/>
              <w:right w:val="single" w:sz="4" w:space="0" w:color="auto"/>
            </w:tcBorders>
            <w:shd w:val="clear" w:color="auto" w:fill="auto"/>
            <w:vAlign w:val="center"/>
            <w:hideMark/>
          </w:tcPr>
          <w:p w:rsidR="001669E6" w:rsidRPr="001669E6" w:rsidRDefault="001669E6" w:rsidP="000F75EF">
            <w:pPr>
              <w:widowControl/>
              <w:autoSpaceDE/>
              <w:autoSpaceDN/>
              <w:jc w:val="center"/>
              <w:rPr>
                <w:rFonts w:ascii="Calibri" w:hAnsi="Calibri"/>
                <w:color w:val="000000"/>
                <w:lang w:val="hu-HU" w:eastAsia="hu-HU"/>
              </w:rPr>
            </w:pPr>
            <w:r w:rsidRPr="001669E6">
              <w:rPr>
                <w:rFonts w:ascii="Calibri" w:hAnsi="Calibri"/>
                <w:color w:val="000000"/>
                <w:lang w:val="hu-HU" w:eastAsia="hu-HU"/>
              </w:rPr>
              <w:t>30</w:t>
            </w:r>
          </w:p>
        </w:tc>
        <w:tc>
          <w:tcPr>
            <w:tcW w:w="2729" w:type="dxa"/>
            <w:tcBorders>
              <w:top w:val="nil"/>
              <w:left w:val="nil"/>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0</w:t>
            </w:r>
          </w:p>
        </w:tc>
      </w:tr>
      <w:tr w:rsidR="001669E6" w:rsidRPr="001669E6" w:rsidTr="000237B8">
        <w:trPr>
          <w:trHeight w:val="381"/>
          <w:jc w:val="center"/>
        </w:trPr>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2015</w:t>
            </w:r>
          </w:p>
        </w:tc>
        <w:tc>
          <w:tcPr>
            <w:tcW w:w="2642" w:type="dxa"/>
            <w:tcBorders>
              <w:top w:val="nil"/>
              <w:left w:val="nil"/>
              <w:bottom w:val="single" w:sz="4" w:space="0" w:color="auto"/>
              <w:right w:val="single" w:sz="4" w:space="0" w:color="auto"/>
            </w:tcBorders>
            <w:shd w:val="clear" w:color="auto" w:fill="auto"/>
            <w:vAlign w:val="center"/>
            <w:hideMark/>
          </w:tcPr>
          <w:p w:rsidR="001669E6" w:rsidRPr="001669E6" w:rsidRDefault="001669E6" w:rsidP="000F75EF">
            <w:pPr>
              <w:widowControl/>
              <w:autoSpaceDE/>
              <w:autoSpaceDN/>
              <w:jc w:val="center"/>
              <w:rPr>
                <w:rFonts w:ascii="Calibri" w:hAnsi="Calibri"/>
                <w:color w:val="000000"/>
                <w:lang w:val="hu-HU" w:eastAsia="hu-HU"/>
              </w:rPr>
            </w:pPr>
            <w:r w:rsidRPr="001669E6">
              <w:rPr>
                <w:rFonts w:ascii="Calibri" w:hAnsi="Calibri"/>
                <w:color w:val="000000"/>
                <w:lang w:val="hu-HU" w:eastAsia="hu-HU"/>
              </w:rPr>
              <w:t>25</w:t>
            </w:r>
          </w:p>
        </w:tc>
        <w:tc>
          <w:tcPr>
            <w:tcW w:w="2729" w:type="dxa"/>
            <w:tcBorders>
              <w:top w:val="nil"/>
              <w:left w:val="nil"/>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0</w:t>
            </w:r>
          </w:p>
        </w:tc>
      </w:tr>
      <w:tr w:rsidR="001669E6" w:rsidRPr="001669E6" w:rsidTr="000237B8">
        <w:trPr>
          <w:trHeight w:val="381"/>
          <w:jc w:val="center"/>
        </w:trPr>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2016</w:t>
            </w:r>
          </w:p>
        </w:tc>
        <w:tc>
          <w:tcPr>
            <w:tcW w:w="2642" w:type="dxa"/>
            <w:tcBorders>
              <w:top w:val="nil"/>
              <w:left w:val="nil"/>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n.a.</w:t>
            </w:r>
          </w:p>
        </w:tc>
        <w:tc>
          <w:tcPr>
            <w:tcW w:w="2729" w:type="dxa"/>
            <w:tcBorders>
              <w:top w:val="nil"/>
              <w:left w:val="nil"/>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n.a.</w:t>
            </w:r>
          </w:p>
        </w:tc>
      </w:tr>
      <w:tr w:rsidR="001669E6" w:rsidRPr="001669E6" w:rsidTr="000237B8">
        <w:trPr>
          <w:trHeight w:val="400"/>
          <w:jc w:val="center"/>
        </w:trPr>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2017</w:t>
            </w:r>
          </w:p>
        </w:tc>
        <w:tc>
          <w:tcPr>
            <w:tcW w:w="2642" w:type="dxa"/>
            <w:tcBorders>
              <w:top w:val="nil"/>
              <w:left w:val="nil"/>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n.a.</w:t>
            </w:r>
          </w:p>
        </w:tc>
        <w:tc>
          <w:tcPr>
            <w:tcW w:w="2729" w:type="dxa"/>
            <w:tcBorders>
              <w:top w:val="nil"/>
              <w:left w:val="nil"/>
              <w:bottom w:val="single" w:sz="4" w:space="0" w:color="auto"/>
              <w:right w:val="single" w:sz="4" w:space="0" w:color="auto"/>
            </w:tcBorders>
            <w:shd w:val="clear" w:color="auto" w:fill="auto"/>
            <w:noWrap/>
            <w:vAlign w:val="center"/>
            <w:hideMark/>
          </w:tcPr>
          <w:p w:rsidR="001669E6" w:rsidRPr="001669E6" w:rsidRDefault="001669E6" w:rsidP="000F75EF">
            <w:pPr>
              <w:widowControl/>
              <w:autoSpaceDE/>
              <w:autoSpaceDN/>
              <w:jc w:val="center"/>
              <w:rPr>
                <w:rFonts w:ascii="Calibri" w:hAnsi="Calibri"/>
                <w:sz w:val="20"/>
                <w:szCs w:val="20"/>
                <w:lang w:val="hu-HU" w:eastAsia="hu-HU"/>
              </w:rPr>
            </w:pPr>
            <w:r w:rsidRPr="001669E6">
              <w:rPr>
                <w:rFonts w:ascii="Calibri" w:hAnsi="Calibri"/>
                <w:sz w:val="20"/>
                <w:szCs w:val="20"/>
                <w:lang w:val="hu-HU" w:eastAsia="hu-HU"/>
              </w:rPr>
              <w:t>n.a.</w:t>
            </w:r>
          </w:p>
        </w:tc>
      </w:tr>
      <w:tr w:rsidR="001669E6" w:rsidRPr="001669E6" w:rsidTr="000237B8">
        <w:trPr>
          <w:trHeight w:val="381"/>
          <w:jc w:val="center"/>
        </w:trPr>
        <w:tc>
          <w:tcPr>
            <w:tcW w:w="4564" w:type="dxa"/>
            <w:gridSpan w:val="2"/>
            <w:tcBorders>
              <w:top w:val="nil"/>
              <w:left w:val="nil"/>
              <w:bottom w:val="nil"/>
              <w:right w:val="nil"/>
            </w:tcBorders>
            <w:shd w:val="clear" w:color="auto" w:fill="auto"/>
            <w:noWrap/>
            <w:vAlign w:val="bottom"/>
            <w:hideMark/>
          </w:tcPr>
          <w:p w:rsidR="001669E6" w:rsidRPr="001669E6" w:rsidRDefault="001669E6" w:rsidP="000F75EF">
            <w:pPr>
              <w:widowControl/>
              <w:autoSpaceDE/>
              <w:autoSpaceDN/>
              <w:jc w:val="center"/>
              <w:rPr>
                <w:rFonts w:ascii="Calibri" w:hAnsi="Calibri"/>
                <w:lang w:val="hu-HU" w:eastAsia="hu-HU"/>
              </w:rPr>
            </w:pPr>
            <w:r w:rsidRPr="001669E6">
              <w:rPr>
                <w:rFonts w:ascii="Calibri" w:hAnsi="Calibri"/>
                <w:lang w:val="hu-HU" w:eastAsia="hu-HU"/>
              </w:rPr>
              <w:t>Forrás: TeIR, KSH Tstar</w:t>
            </w:r>
          </w:p>
        </w:tc>
        <w:tc>
          <w:tcPr>
            <w:tcW w:w="2729" w:type="dxa"/>
            <w:tcBorders>
              <w:top w:val="nil"/>
              <w:left w:val="nil"/>
              <w:bottom w:val="nil"/>
              <w:right w:val="nil"/>
            </w:tcBorders>
            <w:shd w:val="clear" w:color="auto" w:fill="auto"/>
            <w:noWrap/>
            <w:vAlign w:val="bottom"/>
            <w:hideMark/>
          </w:tcPr>
          <w:p w:rsidR="001669E6" w:rsidRPr="001669E6" w:rsidRDefault="001669E6" w:rsidP="000F75EF">
            <w:pPr>
              <w:widowControl/>
              <w:autoSpaceDE/>
              <w:autoSpaceDN/>
              <w:jc w:val="center"/>
              <w:rPr>
                <w:rFonts w:ascii="Calibri" w:hAnsi="Calibri"/>
                <w:lang w:val="hu-HU" w:eastAsia="hu-HU"/>
              </w:rPr>
            </w:pPr>
          </w:p>
        </w:tc>
      </w:tr>
    </w:tbl>
    <w:p w:rsidR="001669E6" w:rsidRDefault="001669E6">
      <w:pPr>
        <w:pStyle w:val="Szvegtrzs"/>
        <w:spacing w:before="10"/>
        <w:rPr>
          <w:sz w:val="12"/>
        </w:rPr>
      </w:pPr>
    </w:p>
    <w:p w:rsidR="001669E6" w:rsidRDefault="001669E6">
      <w:pPr>
        <w:pStyle w:val="Szvegtrzs"/>
        <w:spacing w:before="10"/>
        <w:rPr>
          <w:sz w:val="12"/>
        </w:rPr>
      </w:pPr>
    </w:p>
    <w:p w:rsidR="001669E6" w:rsidRDefault="001669E6" w:rsidP="000F75EF">
      <w:pPr>
        <w:pStyle w:val="Szvegtrzs"/>
        <w:spacing w:before="10"/>
        <w:jc w:val="center"/>
        <w:rPr>
          <w:sz w:val="12"/>
        </w:rPr>
      </w:pPr>
      <w:r>
        <w:rPr>
          <w:noProof/>
        </w:rPr>
        <w:lastRenderedPageBreak/>
        <w:drawing>
          <wp:inline distT="0" distB="0" distL="0" distR="0" wp14:anchorId="62AF2426" wp14:editId="56D1EC28">
            <wp:extent cx="4429125" cy="2600325"/>
            <wp:effectExtent l="0" t="0" r="0" b="0"/>
            <wp:docPr id="28" name="Diagram 2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669E6" w:rsidRDefault="001669E6">
      <w:pPr>
        <w:pStyle w:val="Szvegtrzs"/>
        <w:spacing w:before="10"/>
        <w:rPr>
          <w:sz w:val="12"/>
        </w:rPr>
      </w:pPr>
    </w:p>
    <w:p w:rsidR="002C4C87" w:rsidRPr="00157400" w:rsidRDefault="00CC16A5" w:rsidP="00894F61">
      <w:pPr>
        <w:pStyle w:val="Listaszerbekezds"/>
        <w:numPr>
          <w:ilvl w:val="0"/>
          <w:numId w:val="34"/>
        </w:numPr>
        <w:spacing w:before="92"/>
        <w:rPr>
          <w:sz w:val="24"/>
          <w:szCs w:val="24"/>
        </w:rPr>
      </w:pPr>
      <w:r w:rsidRPr="00157400">
        <w:rPr>
          <w:sz w:val="24"/>
          <w:szCs w:val="24"/>
        </w:rPr>
        <w:t>eladósodottság</w:t>
      </w:r>
      <w:r w:rsidR="006D3B59">
        <w:rPr>
          <w:sz w:val="24"/>
          <w:szCs w:val="24"/>
        </w:rPr>
        <w:t>:</w:t>
      </w:r>
    </w:p>
    <w:p w:rsidR="002C4C87" w:rsidRPr="005564F0" w:rsidRDefault="00CC16A5" w:rsidP="0058264E">
      <w:pPr>
        <w:pStyle w:val="Szvegtrzs"/>
        <w:spacing w:before="21"/>
        <w:ind w:right="663"/>
        <w:jc w:val="both"/>
        <w:rPr>
          <w:sz w:val="24"/>
          <w:szCs w:val="24"/>
        </w:rPr>
      </w:pPr>
      <w:r w:rsidRPr="005564F0">
        <w:rPr>
          <w:sz w:val="24"/>
          <w:szCs w:val="24"/>
        </w:rPr>
        <w:t>Mályinka községben nem jellemző az eladósodottság, ha nehéz anyagi körülmények között élők vannak is, az eladósodottság státuszába került lakosokról nem tudunk.</w:t>
      </w:r>
    </w:p>
    <w:p w:rsidR="002C4C87" w:rsidRPr="005564F0" w:rsidRDefault="002C4C87">
      <w:pPr>
        <w:pStyle w:val="Szvegtrzs"/>
        <w:spacing w:before="10"/>
        <w:rPr>
          <w:sz w:val="24"/>
          <w:szCs w:val="24"/>
        </w:rPr>
      </w:pPr>
    </w:p>
    <w:p w:rsidR="00894F61" w:rsidRDefault="00CC16A5" w:rsidP="00894F61">
      <w:pPr>
        <w:pStyle w:val="Listaszerbekezds"/>
        <w:numPr>
          <w:ilvl w:val="0"/>
          <w:numId w:val="34"/>
        </w:numPr>
        <w:tabs>
          <w:tab w:val="left" w:pos="709"/>
        </w:tabs>
        <w:spacing w:before="1"/>
        <w:ind w:left="709" w:right="670" w:firstLine="0"/>
        <w:rPr>
          <w:sz w:val="24"/>
          <w:szCs w:val="24"/>
        </w:rPr>
      </w:pPr>
      <w:r w:rsidRPr="006D3B59">
        <w:rPr>
          <w:sz w:val="24"/>
          <w:szCs w:val="24"/>
        </w:rPr>
        <w:t>lakhatás egyéb jellemzői</w:t>
      </w:r>
      <w:r w:rsidR="006D3B59">
        <w:rPr>
          <w:sz w:val="24"/>
          <w:szCs w:val="24"/>
        </w:rPr>
        <w:t xml:space="preserve">, </w:t>
      </w:r>
    </w:p>
    <w:p w:rsidR="002C4C87" w:rsidRDefault="00CC16A5" w:rsidP="00894F61">
      <w:pPr>
        <w:pStyle w:val="Listaszerbekezds"/>
        <w:spacing w:before="1"/>
        <w:ind w:left="0" w:right="670" w:firstLine="0"/>
        <w:rPr>
          <w:sz w:val="24"/>
          <w:szCs w:val="24"/>
        </w:rPr>
      </w:pPr>
      <w:r w:rsidRPr="006D3B59">
        <w:rPr>
          <w:sz w:val="24"/>
          <w:szCs w:val="24"/>
        </w:rPr>
        <w:t>külterületeken és nem lakóövezetben elhelyezkedő lakások, minőségi közszolgáltatásokhoz, közműszolgáltatásokhoz, közösségi közlekedéshez való hozzáférés</w:t>
      </w:r>
      <w:r w:rsidRPr="006D3B59">
        <w:rPr>
          <w:spacing w:val="-13"/>
          <w:sz w:val="24"/>
          <w:szCs w:val="24"/>
        </w:rPr>
        <w:t xml:space="preserve"> </w:t>
      </w:r>
      <w:r w:rsidRPr="006D3B59">
        <w:rPr>
          <w:sz w:val="24"/>
          <w:szCs w:val="24"/>
        </w:rPr>
        <w:t>bemutatása</w:t>
      </w:r>
      <w:r w:rsidR="00894F61">
        <w:rPr>
          <w:sz w:val="24"/>
          <w:szCs w:val="24"/>
        </w:rPr>
        <w:t>:</w:t>
      </w:r>
    </w:p>
    <w:p w:rsidR="00894F61" w:rsidRPr="006D3B59" w:rsidRDefault="00894F61" w:rsidP="00894F61">
      <w:pPr>
        <w:pStyle w:val="Listaszerbekezds"/>
        <w:spacing w:before="1"/>
        <w:ind w:left="0" w:right="670" w:firstLine="0"/>
        <w:rPr>
          <w:sz w:val="24"/>
          <w:szCs w:val="24"/>
        </w:rPr>
      </w:pPr>
    </w:p>
    <w:p w:rsidR="006D3B59" w:rsidRDefault="00CC16A5" w:rsidP="0058264E">
      <w:pPr>
        <w:pStyle w:val="Szvegtrzs"/>
        <w:spacing w:before="19"/>
        <w:ind w:right="660"/>
        <w:jc w:val="both"/>
        <w:rPr>
          <w:sz w:val="24"/>
          <w:szCs w:val="24"/>
        </w:rPr>
      </w:pPr>
      <w:r w:rsidRPr="005564F0">
        <w:rPr>
          <w:sz w:val="24"/>
          <w:szCs w:val="24"/>
        </w:rPr>
        <w:t xml:space="preserve">A községben mindegyik közmű kiépítésre került, (ivóvíz, csatornahálózat, gázvezeték kiépítése). </w:t>
      </w:r>
    </w:p>
    <w:p w:rsidR="002C4C87" w:rsidRPr="005564F0" w:rsidRDefault="00CC16A5" w:rsidP="0058264E">
      <w:pPr>
        <w:pStyle w:val="Szvegtrzs"/>
        <w:spacing w:before="19"/>
        <w:ind w:right="660"/>
        <w:jc w:val="both"/>
        <w:rPr>
          <w:sz w:val="24"/>
          <w:szCs w:val="24"/>
        </w:rPr>
      </w:pPr>
      <w:r w:rsidRPr="005564F0">
        <w:rPr>
          <w:sz w:val="24"/>
          <w:szCs w:val="24"/>
        </w:rPr>
        <w:t>Külterületen néhány hétvégi ház található, de oda is kiépítésre került a villanyvezeték, de a domborzati viszonyokból adódóan az ivó- és szennyvízhálózatra való rákötés nem</w:t>
      </w:r>
      <w:r w:rsidRPr="005564F0">
        <w:rPr>
          <w:spacing w:val="-18"/>
          <w:sz w:val="24"/>
          <w:szCs w:val="24"/>
        </w:rPr>
        <w:t xml:space="preserve"> </w:t>
      </w:r>
      <w:r w:rsidRPr="005564F0">
        <w:rPr>
          <w:sz w:val="24"/>
          <w:szCs w:val="24"/>
        </w:rPr>
        <w:t>megoldható.</w:t>
      </w:r>
    </w:p>
    <w:p w:rsidR="002C4C87" w:rsidRPr="005564F0" w:rsidRDefault="002C4C87">
      <w:pPr>
        <w:pStyle w:val="Szvegtrzs"/>
        <w:rPr>
          <w:sz w:val="24"/>
          <w:szCs w:val="24"/>
        </w:rPr>
      </w:pPr>
    </w:p>
    <w:p w:rsidR="002C4C87" w:rsidRPr="005564F0" w:rsidRDefault="002C4C87">
      <w:pPr>
        <w:pStyle w:val="Szvegtrzs"/>
        <w:spacing w:before="3"/>
        <w:rPr>
          <w:sz w:val="24"/>
          <w:szCs w:val="24"/>
        </w:rPr>
      </w:pPr>
    </w:p>
    <w:p w:rsidR="002C4C87" w:rsidRPr="00F71076" w:rsidRDefault="00CC16A5" w:rsidP="0058264E">
      <w:pPr>
        <w:pStyle w:val="Cmsor5"/>
        <w:numPr>
          <w:ilvl w:val="1"/>
          <w:numId w:val="25"/>
        </w:numPr>
        <w:tabs>
          <w:tab w:val="left" w:pos="933"/>
        </w:tabs>
        <w:ind w:left="932" w:firstLine="61"/>
        <w:rPr>
          <w:sz w:val="24"/>
          <w:szCs w:val="24"/>
        </w:rPr>
      </w:pPr>
      <w:r w:rsidRPr="00F71076">
        <w:rPr>
          <w:sz w:val="24"/>
          <w:szCs w:val="24"/>
        </w:rPr>
        <w:t>Telepek, szegregátumok</w:t>
      </w:r>
      <w:r w:rsidRPr="00F71076">
        <w:rPr>
          <w:spacing w:val="-2"/>
          <w:sz w:val="24"/>
          <w:szCs w:val="24"/>
        </w:rPr>
        <w:t xml:space="preserve"> </w:t>
      </w:r>
      <w:r w:rsidRPr="00F71076">
        <w:rPr>
          <w:sz w:val="24"/>
          <w:szCs w:val="24"/>
        </w:rPr>
        <w:t>helyzete</w:t>
      </w:r>
    </w:p>
    <w:p w:rsidR="00AD4B7A" w:rsidRDefault="00AD4B7A" w:rsidP="00AD4B7A">
      <w:pPr>
        <w:pStyle w:val="Cmsor5"/>
        <w:tabs>
          <w:tab w:val="left" w:pos="933"/>
        </w:tabs>
        <w:ind w:left="932" w:firstLine="0"/>
      </w:pPr>
    </w:p>
    <w:p w:rsidR="005564F0" w:rsidRDefault="00CC16A5" w:rsidP="0058264E">
      <w:pPr>
        <w:pStyle w:val="Szvegtrzs"/>
        <w:spacing w:before="14"/>
        <w:ind w:right="667"/>
        <w:jc w:val="both"/>
        <w:rPr>
          <w:sz w:val="24"/>
          <w:szCs w:val="24"/>
        </w:rPr>
      </w:pPr>
      <w:r w:rsidRPr="005564F0">
        <w:rPr>
          <w:sz w:val="24"/>
          <w:szCs w:val="24"/>
        </w:rPr>
        <w:t>Mályinka községben szegregátumok nincsenek, a lakosság területi átrendeződése nem látható. Roma család nem él a településen.</w:t>
      </w:r>
    </w:p>
    <w:p w:rsidR="005564F0" w:rsidRPr="005564F0" w:rsidRDefault="005564F0" w:rsidP="005564F0">
      <w:pPr>
        <w:pStyle w:val="Szvegtrzs"/>
        <w:spacing w:before="14"/>
        <w:ind w:left="1168" w:right="667"/>
        <w:jc w:val="both"/>
        <w:rPr>
          <w:sz w:val="24"/>
          <w:szCs w:val="24"/>
        </w:rPr>
      </w:pPr>
    </w:p>
    <w:p w:rsidR="002C4C87" w:rsidRDefault="005564F0" w:rsidP="005564F0">
      <w:pPr>
        <w:pStyle w:val="Szvegtrzs"/>
        <w:numPr>
          <w:ilvl w:val="0"/>
          <w:numId w:val="31"/>
        </w:numPr>
        <w:rPr>
          <w:sz w:val="24"/>
          <w:szCs w:val="24"/>
        </w:rPr>
      </w:pPr>
      <w:r w:rsidRPr="005564F0">
        <w:rPr>
          <w:sz w:val="24"/>
          <w:szCs w:val="24"/>
        </w:rPr>
        <w:t xml:space="preserve"> a telep/szegregátum mint lakókörnyezet jellemzői (kiterjedése, területi elhelyezkedése, megközelíthetősége, lakásállományának állapota, közműellátáottsága, közszolgáltatásokhoz való hozzáférés lehetőségei</w:t>
      </w:r>
      <w:r>
        <w:rPr>
          <w:sz w:val="24"/>
          <w:szCs w:val="24"/>
        </w:rPr>
        <w:t>, egyéb környezet-egészségügyi jellemzői stb.)</w:t>
      </w:r>
    </w:p>
    <w:p w:rsidR="000C3CB7" w:rsidRDefault="000C3CB7" w:rsidP="000C3CB7">
      <w:pPr>
        <w:pStyle w:val="Szvegtrzs"/>
        <w:ind w:left="720"/>
        <w:rPr>
          <w:sz w:val="24"/>
          <w:szCs w:val="24"/>
        </w:rPr>
      </w:pPr>
      <w:r>
        <w:rPr>
          <w:sz w:val="24"/>
          <w:szCs w:val="24"/>
        </w:rPr>
        <w:t>nem releváns</w:t>
      </w:r>
    </w:p>
    <w:p w:rsidR="005564F0" w:rsidRDefault="005564F0" w:rsidP="005564F0">
      <w:pPr>
        <w:pStyle w:val="Szvegtrzs"/>
        <w:rPr>
          <w:sz w:val="24"/>
          <w:szCs w:val="24"/>
        </w:rPr>
      </w:pPr>
    </w:p>
    <w:p w:rsidR="005564F0" w:rsidRDefault="005564F0" w:rsidP="005564F0">
      <w:pPr>
        <w:pStyle w:val="Szvegtrzs"/>
        <w:numPr>
          <w:ilvl w:val="0"/>
          <w:numId w:val="31"/>
        </w:numPr>
        <w:rPr>
          <w:sz w:val="24"/>
          <w:szCs w:val="24"/>
        </w:rPr>
      </w:pPr>
      <w:r>
        <w:rPr>
          <w:sz w:val="24"/>
          <w:szCs w:val="24"/>
        </w:rPr>
        <w:t>a telepen/szegregátumokban élők száma, társadalmi problémák szempontjából főbb jellemzői (pl. életkori megoszlás, foglalkoztatottsági helyzet, segélyezettek, hátrányos, halmozottal hátrányos helyzetű gyermekek aránya stb.)</w:t>
      </w:r>
    </w:p>
    <w:p w:rsidR="000C3CB7" w:rsidRDefault="000C3CB7" w:rsidP="000C3CB7">
      <w:pPr>
        <w:pStyle w:val="Szvegtrzs"/>
        <w:ind w:left="720"/>
        <w:rPr>
          <w:sz w:val="24"/>
          <w:szCs w:val="24"/>
        </w:rPr>
      </w:pPr>
      <w:r>
        <w:rPr>
          <w:sz w:val="24"/>
          <w:szCs w:val="24"/>
        </w:rPr>
        <w:t>nem releváns</w:t>
      </w:r>
    </w:p>
    <w:p w:rsidR="005564F0" w:rsidRDefault="005564F0" w:rsidP="005564F0">
      <w:pPr>
        <w:pStyle w:val="Listaszerbekezds"/>
        <w:rPr>
          <w:sz w:val="24"/>
          <w:szCs w:val="24"/>
        </w:rPr>
      </w:pPr>
    </w:p>
    <w:p w:rsidR="005564F0" w:rsidRDefault="005564F0" w:rsidP="005564F0">
      <w:pPr>
        <w:pStyle w:val="Szvegtrzs"/>
        <w:numPr>
          <w:ilvl w:val="0"/>
          <w:numId w:val="31"/>
        </w:numPr>
        <w:rPr>
          <w:sz w:val="24"/>
          <w:szCs w:val="24"/>
        </w:rPr>
      </w:pPr>
      <w:r>
        <w:rPr>
          <w:sz w:val="24"/>
          <w:szCs w:val="24"/>
        </w:rPr>
        <w:t>szegregációval veszélyeztetett területek, a lakosság területi ártrendeződésének folyamatai</w:t>
      </w:r>
    </w:p>
    <w:p w:rsidR="000C3CB7" w:rsidRDefault="000C3CB7" w:rsidP="000C3CB7">
      <w:pPr>
        <w:pStyle w:val="Szvegtrzs"/>
        <w:ind w:left="720"/>
        <w:rPr>
          <w:sz w:val="24"/>
          <w:szCs w:val="24"/>
        </w:rPr>
      </w:pPr>
      <w:r>
        <w:rPr>
          <w:sz w:val="24"/>
          <w:szCs w:val="24"/>
        </w:rPr>
        <w:t>nem releváns</w:t>
      </w:r>
    </w:p>
    <w:p w:rsidR="00894F61" w:rsidRDefault="00894F61" w:rsidP="00894F61">
      <w:pPr>
        <w:pStyle w:val="Listaszerbekezds"/>
        <w:rPr>
          <w:sz w:val="24"/>
          <w:szCs w:val="24"/>
        </w:rPr>
      </w:pPr>
    </w:p>
    <w:p w:rsidR="005564F0" w:rsidRDefault="005564F0" w:rsidP="005564F0">
      <w:pPr>
        <w:pStyle w:val="Szvegtrzs"/>
        <w:rPr>
          <w:sz w:val="24"/>
          <w:szCs w:val="24"/>
        </w:rPr>
      </w:pPr>
    </w:p>
    <w:p w:rsidR="006F6B32" w:rsidRDefault="006F6B32" w:rsidP="005564F0">
      <w:pPr>
        <w:pStyle w:val="Szvegtrzs"/>
        <w:rPr>
          <w:sz w:val="24"/>
          <w:szCs w:val="24"/>
        </w:rPr>
      </w:pPr>
    </w:p>
    <w:p w:rsidR="006F6B32" w:rsidRPr="005564F0" w:rsidRDefault="006F6B32" w:rsidP="005564F0">
      <w:pPr>
        <w:pStyle w:val="Szvegtrzs"/>
        <w:rPr>
          <w:sz w:val="24"/>
          <w:szCs w:val="24"/>
        </w:rPr>
      </w:pPr>
    </w:p>
    <w:p w:rsidR="002C4C87" w:rsidRPr="00F71076" w:rsidRDefault="00CC16A5" w:rsidP="0058264E">
      <w:pPr>
        <w:pStyle w:val="Cmsor5"/>
        <w:numPr>
          <w:ilvl w:val="1"/>
          <w:numId w:val="25"/>
        </w:numPr>
        <w:tabs>
          <w:tab w:val="left" w:pos="933"/>
        </w:tabs>
        <w:spacing w:before="1"/>
        <w:ind w:left="932" w:hanging="331"/>
        <w:rPr>
          <w:sz w:val="24"/>
          <w:szCs w:val="24"/>
        </w:rPr>
      </w:pPr>
      <w:r w:rsidRPr="00F71076">
        <w:rPr>
          <w:sz w:val="24"/>
          <w:szCs w:val="24"/>
        </w:rPr>
        <w:lastRenderedPageBreak/>
        <w:t>Egészségügyi és szociális szolgáltatásokhoz való</w:t>
      </w:r>
      <w:r w:rsidRPr="00F71076">
        <w:rPr>
          <w:spacing w:val="-9"/>
          <w:sz w:val="24"/>
          <w:szCs w:val="24"/>
        </w:rPr>
        <w:t xml:space="preserve"> </w:t>
      </w:r>
      <w:r w:rsidRPr="00F71076">
        <w:rPr>
          <w:sz w:val="24"/>
          <w:szCs w:val="24"/>
        </w:rPr>
        <w:t>hozzáférés</w:t>
      </w:r>
    </w:p>
    <w:p w:rsidR="00AD4B7A" w:rsidRDefault="00AD4B7A" w:rsidP="00AD4B7A">
      <w:pPr>
        <w:pStyle w:val="Cmsor5"/>
        <w:tabs>
          <w:tab w:val="left" w:pos="933"/>
        </w:tabs>
        <w:spacing w:before="1"/>
        <w:ind w:left="932" w:firstLine="0"/>
      </w:pPr>
    </w:p>
    <w:p w:rsidR="002C4C87" w:rsidRPr="00894F61" w:rsidRDefault="00CC16A5" w:rsidP="00894F61">
      <w:pPr>
        <w:pStyle w:val="Listaszerbekezds"/>
        <w:numPr>
          <w:ilvl w:val="0"/>
          <w:numId w:val="18"/>
        </w:numPr>
        <w:tabs>
          <w:tab w:val="left" w:pos="830"/>
        </w:tabs>
        <w:spacing w:before="13"/>
        <w:ind w:firstLine="141"/>
        <w:rPr>
          <w:sz w:val="24"/>
          <w:szCs w:val="24"/>
        </w:rPr>
      </w:pPr>
      <w:r w:rsidRPr="00894F61">
        <w:rPr>
          <w:sz w:val="24"/>
          <w:szCs w:val="24"/>
        </w:rPr>
        <w:t>az egészségügyi alapszolgáltatásokhoz, szakellátáshoz való</w:t>
      </w:r>
      <w:r w:rsidRPr="00894F61">
        <w:rPr>
          <w:spacing w:val="-5"/>
          <w:sz w:val="24"/>
          <w:szCs w:val="24"/>
        </w:rPr>
        <w:t xml:space="preserve"> </w:t>
      </w:r>
      <w:r w:rsidRPr="00894F61">
        <w:rPr>
          <w:sz w:val="24"/>
          <w:szCs w:val="24"/>
        </w:rPr>
        <w:t>hozzáférés</w:t>
      </w:r>
    </w:p>
    <w:p w:rsidR="002C4C87" w:rsidRPr="00894F61" w:rsidRDefault="00CC16A5" w:rsidP="0058264E">
      <w:pPr>
        <w:pStyle w:val="Szvegtrzs"/>
        <w:spacing w:before="72"/>
        <w:ind w:right="655" w:firstLine="4"/>
        <w:jc w:val="both"/>
        <w:rPr>
          <w:sz w:val="24"/>
          <w:szCs w:val="24"/>
        </w:rPr>
      </w:pPr>
      <w:r w:rsidRPr="00894F61">
        <w:rPr>
          <w:sz w:val="24"/>
          <w:szCs w:val="24"/>
        </w:rPr>
        <w:t>A településen az egészségügyi alapellátáshoz való hozzáférés társulás formájában megoldott, hetente háromszor van háziorvosi rendelés, védőnői szolgáltatást a szomszéd településsel – Tardonával – közösen, fogászati ellátást pedig Dédestapolcsánnyal közösen üzemeltet az Önkormányzat.</w:t>
      </w:r>
    </w:p>
    <w:p w:rsidR="00F038E9" w:rsidRDefault="00F038E9">
      <w:pPr>
        <w:pStyle w:val="Szvegtrzs"/>
        <w:spacing w:before="72"/>
        <w:ind w:left="1168" w:right="655" w:firstLine="4"/>
        <w:jc w:val="both"/>
      </w:pPr>
    </w:p>
    <w:p w:rsidR="006A52E9" w:rsidRDefault="00F038E9" w:rsidP="004F49C8">
      <w:pPr>
        <w:pStyle w:val="Szvegtrzs"/>
        <w:spacing w:before="72"/>
        <w:ind w:left="1168" w:right="655" w:firstLine="4"/>
        <w:jc w:val="center"/>
      </w:pPr>
      <w:r w:rsidRPr="00F038E9">
        <w:rPr>
          <w:noProof/>
        </w:rPr>
        <w:drawing>
          <wp:inline distT="0" distB="0" distL="0" distR="0">
            <wp:extent cx="4410075" cy="2176214"/>
            <wp:effectExtent l="0" t="0" r="0" b="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4352" cy="2193129"/>
                    </a:xfrm>
                    <a:prstGeom prst="rect">
                      <a:avLst/>
                    </a:prstGeom>
                    <a:noFill/>
                    <a:ln>
                      <a:noFill/>
                    </a:ln>
                  </pic:spPr>
                </pic:pic>
              </a:graphicData>
            </a:graphic>
          </wp:inline>
        </w:drawing>
      </w:r>
    </w:p>
    <w:p w:rsidR="006A52E9" w:rsidRDefault="006A52E9">
      <w:pPr>
        <w:pStyle w:val="Szvegtrzs"/>
        <w:spacing w:before="72"/>
        <w:ind w:left="1168" w:right="655" w:firstLine="4"/>
        <w:jc w:val="both"/>
      </w:pPr>
    </w:p>
    <w:tbl>
      <w:tblPr>
        <w:tblW w:w="5766" w:type="dxa"/>
        <w:jc w:val="center"/>
        <w:tblCellMar>
          <w:left w:w="70" w:type="dxa"/>
          <w:right w:w="70" w:type="dxa"/>
        </w:tblCellMar>
        <w:tblLook w:val="04A0" w:firstRow="1" w:lastRow="0" w:firstColumn="1" w:lastColumn="0" w:noHBand="0" w:noVBand="1"/>
      </w:tblPr>
      <w:tblGrid>
        <w:gridCol w:w="716"/>
        <w:gridCol w:w="5050"/>
      </w:tblGrid>
      <w:tr w:rsidR="0033452E" w:rsidRPr="0033452E" w:rsidTr="006F6B32">
        <w:trPr>
          <w:trHeight w:val="392"/>
          <w:jc w:val="center"/>
        </w:trPr>
        <w:tc>
          <w:tcPr>
            <w:tcW w:w="5766" w:type="dxa"/>
            <w:gridSpan w:val="2"/>
            <w:tcBorders>
              <w:top w:val="nil"/>
              <w:left w:val="nil"/>
              <w:bottom w:val="nil"/>
              <w:right w:val="nil"/>
            </w:tcBorders>
            <w:shd w:val="clear" w:color="auto" w:fill="auto"/>
            <w:noWrap/>
            <w:vAlign w:val="bottom"/>
            <w:hideMark/>
          </w:tcPr>
          <w:p w:rsidR="0033452E" w:rsidRPr="0033452E" w:rsidRDefault="0033452E" w:rsidP="0033452E">
            <w:pPr>
              <w:widowControl/>
              <w:autoSpaceDE/>
              <w:autoSpaceDN/>
              <w:jc w:val="center"/>
              <w:rPr>
                <w:rFonts w:ascii="Calibri" w:hAnsi="Calibri"/>
                <w:b/>
                <w:bCs/>
                <w:lang w:val="hu-HU" w:eastAsia="hu-HU"/>
              </w:rPr>
            </w:pPr>
            <w:r w:rsidRPr="0033452E">
              <w:rPr>
                <w:rFonts w:ascii="Calibri" w:hAnsi="Calibri"/>
                <w:b/>
                <w:bCs/>
                <w:lang w:val="hu-HU" w:eastAsia="hu-HU"/>
              </w:rPr>
              <w:t>3.6.2. számú táblázat - Közgyógyellátási igazolvánnyal rendelkezők száma</w:t>
            </w:r>
          </w:p>
        </w:tc>
      </w:tr>
      <w:tr w:rsidR="0033452E" w:rsidRPr="0033452E" w:rsidTr="006F6B32">
        <w:trPr>
          <w:trHeight w:val="1115"/>
          <w:jc w:val="center"/>
        </w:trPr>
        <w:tc>
          <w:tcPr>
            <w:tcW w:w="71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33452E" w:rsidRPr="0033452E" w:rsidRDefault="0033452E" w:rsidP="0033452E">
            <w:pPr>
              <w:widowControl/>
              <w:autoSpaceDE/>
              <w:autoSpaceDN/>
              <w:jc w:val="center"/>
              <w:rPr>
                <w:rFonts w:ascii="Calibri" w:hAnsi="Calibri"/>
                <w:b/>
                <w:bCs/>
                <w:lang w:val="hu-HU" w:eastAsia="hu-HU"/>
              </w:rPr>
            </w:pPr>
            <w:r w:rsidRPr="0033452E">
              <w:rPr>
                <w:rFonts w:ascii="Calibri" w:hAnsi="Calibri"/>
                <w:b/>
                <w:bCs/>
                <w:lang w:val="hu-HU" w:eastAsia="hu-HU"/>
              </w:rPr>
              <w:t>Év</w:t>
            </w:r>
          </w:p>
        </w:tc>
        <w:tc>
          <w:tcPr>
            <w:tcW w:w="5049" w:type="dxa"/>
            <w:tcBorders>
              <w:top w:val="single" w:sz="4" w:space="0" w:color="auto"/>
              <w:left w:val="nil"/>
              <w:bottom w:val="single" w:sz="4" w:space="0" w:color="auto"/>
              <w:right w:val="single" w:sz="4" w:space="0" w:color="auto"/>
            </w:tcBorders>
            <w:shd w:val="clear" w:color="000000" w:fill="E2EFDA"/>
            <w:vAlign w:val="center"/>
            <w:hideMark/>
          </w:tcPr>
          <w:p w:rsidR="0033452E" w:rsidRPr="0033452E" w:rsidRDefault="0033452E" w:rsidP="0033452E">
            <w:pPr>
              <w:widowControl/>
              <w:autoSpaceDE/>
              <w:autoSpaceDN/>
              <w:jc w:val="center"/>
              <w:rPr>
                <w:rFonts w:ascii="Calibri" w:hAnsi="Calibri"/>
                <w:b/>
                <w:bCs/>
                <w:lang w:val="hu-HU" w:eastAsia="hu-HU"/>
              </w:rPr>
            </w:pPr>
            <w:r w:rsidRPr="0033452E">
              <w:rPr>
                <w:rFonts w:ascii="Calibri" w:hAnsi="Calibri"/>
                <w:b/>
                <w:bCs/>
                <w:lang w:val="hu-HU" w:eastAsia="hu-HU"/>
              </w:rPr>
              <w:t>Közgyógyellátási igazolvánnyal rendelkezők száma</w:t>
            </w:r>
            <w:r w:rsidRPr="0033452E">
              <w:rPr>
                <w:rFonts w:ascii="Calibri" w:hAnsi="Calibri"/>
                <w:b/>
                <w:bCs/>
                <w:lang w:val="hu-HU" w:eastAsia="hu-HU"/>
              </w:rPr>
              <w:br/>
            </w:r>
            <w:r w:rsidRPr="0033452E">
              <w:rPr>
                <w:rFonts w:ascii="Calibri" w:hAnsi="Calibri"/>
                <w:lang w:val="hu-HU" w:eastAsia="hu-HU"/>
              </w:rPr>
              <w:t>(TS 5601)</w:t>
            </w:r>
          </w:p>
        </w:tc>
      </w:tr>
      <w:tr w:rsidR="0033452E" w:rsidRPr="0033452E" w:rsidTr="006F6B32">
        <w:trPr>
          <w:trHeight w:val="187"/>
          <w:jc w:val="center"/>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3452E" w:rsidRPr="0033452E" w:rsidRDefault="0033452E" w:rsidP="0033452E">
            <w:pPr>
              <w:widowControl/>
              <w:autoSpaceDE/>
              <w:autoSpaceDN/>
              <w:jc w:val="center"/>
              <w:rPr>
                <w:rFonts w:ascii="Calibri" w:hAnsi="Calibri"/>
                <w:lang w:val="hu-HU" w:eastAsia="hu-HU"/>
              </w:rPr>
            </w:pPr>
            <w:r w:rsidRPr="0033452E">
              <w:rPr>
                <w:rFonts w:ascii="Calibri" w:hAnsi="Calibri"/>
                <w:lang w:val="hu-HU" w:eastAsia="hu-HU"/>
              </w:rPr>
              <w:t>2012</w:t>
            </w:r>
          </w:p>
        </w:tc>
        <w:tc>
          <w:tcPr>
            <w:tcW w:w="5049" w:type="dxa"/>
            <w:tcBorders>
              <w:top w:val="nil"/>
              <w:left w:val="nil"/>
              <w:bottom w:val="single" w:sz="4" w:space="0" w:color="auto"/>
              <w:right w:val="single" w:sz="4" w:space="0" w:color="auto"/>
            </w:tcBorders>
            <w:shd w:val="clear" w:color="auto" w:fill="auto"/>
            <w:vAlign w:val="center"/>
            <w:hideMark/>
          </w:tcPr>
          <w:p w:rsidR="0033452E" w:rsidRPr="0033452E" w:rsidRDefault="0033452E" w:rsidP="0033452E">
            <w:pPr>
              <w:widowControl/>
              <w:autoSpaceDE/>
              <w:autoSpaceDN/>
              <w:jc w:val="center"/>
              <w:rPr>
                <w:rFonts w:ascii="Calibri" w:hAnsi="Calibri"/>
                <w:color w:val="000000"/>
                <w:lang w:val="hu-HU" w:eastAsia="hu-HU"/>
              </w:rPr>
            </w:pPr>
            <w:r w:rsidRPr="0033452E">
              <w:rPr>
                <w:rFonts w:ascii="Calibri" w:hAnsi="Calibri"/>
                <w:color w:val="000000"/>
                <w:lang w:val="hu-HU" w:eastAsia="hu-HU"/>
              </w:rPr>
              <w:t>21</w:t>
            </w:r>
          </w:p>
        </w:tc>
      </w:tr>
      <w:tr w:rsidR="0033452E" w:rsidRPr="0033452E" w:rsidTr="006F6B32">
        <w:trPr>
          <w:trHeight w:val="187"/>
          <w:jc w:val="center"/>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3452E" w:rsidRPr="0033452E" w:rsidRDefault="0033452E" w:rsidP="0033452E">
            <w:pPr>
              <w:widowControl/>
              <w:autoSpaceDE/>
              <w:autoSpaceDN/>
              <w:jc w:val="center"/>
              <w:rPr>
                <w:rFonts w:ascii="Calibri" w:hAnsi="Calibri"/>
                <w:lang w:val="hu-HU" w:eastAsia="hu-HU"/>
              </w:rPr>
            </w:pPr>
            <w:r w:rsidRPr="0033452E">
              <w:rPr>
                <w:rFonts w:ascii="Calibri" w:hAnsi="Calibri"/>
                <w:lang w:val="hu-HU" w:eastAsia="hu-HU"/>
              </w:rPr>
              <w:t>2013</w:t>
            </w:r>
          </w:p>
        </w:tc>
        <w:tc>
          <w:tcPr>
            <w:tcW w:w="5049" w:type="dxa"/>
            <w:tcBorders>
              <w:top w:val="nil"/>
              <w:left w:val="nil"/>
              <w:bottom w:val="single" w:sz="4" w:space="0" w:color="auto"/>
              <w:right w:val="single" w:sz="4" w:space="0" w:color="auto"/>
            </w:tcBorders>
            <w:shd w:val="clear" w:color="auto" w:fill="auto"/>
            <w:vAlign w:val="center"/>
            <w:hideMark/>
          </w:tcPr>
          <w:p w:rsidR="0033452E" w:rsidRPr="0033452E" w:rsidRDefault="0033452E" w:rsidP="0033452E">
            <w:pPr>
              <w:widowControl/>
              <w:autoSpaceDE/>
              <w:autoSpaceDN/>
              <w:jc w:val="center"/>
              <w:rPr>
                <w:rFonts w:ascii="Calibri" w:hAnsi="Calibri"/>
                <w:color w:val="000000"/>
                <w:lang w:val="hu-HU" w:eastAsia="hu-HU"/>
              </w:rPr>
            </w:pPr>
            <w:r w:rsidRPr="0033452E">
              <w:rPr>
                <w:rFonts w:ascii="Calibri" w:hAnsi="Calibri"/>
                <w:color w:val="000000"/>
                <w:lang w:val="hu-HU" w:eastAsia="hu-HU"/>
              </w:rPr>
              <w:t>17</w:t>
            </w:r>
          </w:p>
        </w:tc>
      </w:tr>
      <w:tr w:rsidR="0033452E" w:rsidRPr="0033452E" w:rsidTr="006F6B32">
        <w:trPr>
          <w:trHeight w:val="187"/>
          <w:jc w:val="center"/>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3452E" w:rsidRPr="0033452E" w:rsidRDefault="0033452E" w:rsidP="0033452E">
            <w:pPr>
              <w:widowControl/>
              <w:autoSpaceDE/>
              <w:autoSpaceDN/>
              <w:jc w:val="center"/>
              <w:rPr>
                <w:rFonts w:ascii="Calibri" w:hAnsi="Calibri"/>
                <w:lang w:val="hu-HU" w:eastAsia="hu-HU"/>
              </w:rPr>
            </w:pPr>
            <w:r w:rsidRPr="0033452E">
              <w:rPr>
                <w:rFonts w:ascii="Calibri" w:hAnsi="Calibri"/>
                <w:lang w:val="hu-HU" w:eastAsia="hu-HU"/>
              </w:rPr>
              <w:t>2014</w:t>
            </w:r>
          </w:p>
        </w:tc>
        <w:tc>
          <w:tcPr>
            <w:tcW w:w="5049" w:type="dxa"/>
            <w:tcBorders>
              <w:top w:val="nil"/>
              <w:left w:val="nil"/>
              <w:bottom w:val="single" w:sz="4" w:space="0" w:color="auto"/>
              <w:right w:val="single" w:sz="4" w:space="0" w:color="auto"/>
            </w:tcBorders>
            <w:shd w:val="clear" w:color="auto" w:fill="auto"/>
            <w:vAlign w:val="center"/>
            <w:hideMark/>
          </w:tcPr>
          <w:p w:rsidR="0033452E" w:rsidRPr="0033452E" w:rsidRDefault="0033452E" w:rsidP="0033452E">
            <w:pPr>
              <w:widowControl/>
              <w:autoSpaceDE/>
              <w:autoSpaceDN/>
              <w:jc w:val="center"/>
              <w:rPr>
                <w:rFonts w:ascii="Calibri" w:hAnsi="Calibri"/>
                <w:color w:val="000000"/>
                <w:lang w:val="hu-HU" w:eastAsia="hu-HU"/>
              </w:rPr>
            </w:pPr>
            <w:r w:rsidRPr="0033452E">
              <w:rPr>
                <w:rFonts w:ascii="Calibri" w:hAnsi="Calibri"/>
                <w:color w:val="000000"/>
                <w:lang w:val="hu-HU" w:eastAsia="hu-HU"/>
              </w:rPr>
              <w:t>13</w:t>
            </w:r>
          </w:p>
        </w:tc>
      </w:tr>
      <w:tr w:rsidR="0033452E" w:rsidRPr="0033452E" w:rsidTr="006F6B32">
        <w:trPr>
          <w:trHeight w:val="187"/>
          <w:jc w:val="center"/>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3452E" w:rsidRPr="0033452E" w:rsidRDefault="0033452E" w:rsidP="0033452E">
            <w:pPr>
              <w:widowControl/>
              <w:autoSpaceDE/>
              <w:autoSpaceDN/>
              <w:jc w:val="center"/>
              <w:rPr>
                <w:rFonts w:ascii="Calibri" w:hAnsi="Calibri"/>
                <w:lang w:val="hu-HU" w:eastAsia="hu-HU"/>
              </w:rPr>
            </w:pPr>
            <w:r w:rsidRPr="0033452E">
              <w:rPr>
                <w:rFonts w:ascii="Calibri" w:hAnsi="Calibri"/>
                <w:lang w:val="hu-HU" w:eastAsia="hu-HU"/>
              </w:rPr>
              <w:t>2015</w:t>
            </w:r>
          </w:p>
        </w:tc>
        <w:tc>
          <w:tcPr>
            <w:tcW w:w="5049" w:type="dxa"/>
            <w:tcBorders>
              <w:top w:val="nil"/>
              <w:left w:val="nil"/>
              <w:bottom w:val="single" w:sz="4" w:space="0" w:color="auto"/>
              <w:right w:val="single" w:sz="4" w:space="0" w:color="auto"/>
            </w:tcBorders>
            <w:shd w:val="clear" w:color="auto" w:fill="auto"/>
            <w:vAlign w:val="center"/>
            <w:hideMark/>
          </w:tcPr>
          <w:p w:rsidR="0033452E" w:rsidRPr="0033452E" w:rsidRDefault="0033452E" w:rsidP="0033452E">
            <w:pPr>
              <w:widowControl/>
              <w:autoSpaceDE/>
              <w:autoSpaceDN/>
              <w:jc w:val="center"/>
              <w:rPr>
                <w:rFonts w:ascii="Calibri" w:hAnsi="Calibri"/>
                <w:color w:val="000000"/>
                <w:lang w:val="hu-HU" w:eastAsia="hu-HU"/>
              </w:rPr>
            </w:pPr>
            <w:r w:rsidRPr="0033452E">
              <w:rPr>
                <w:rFonts w:ascii="Calibri" w:hAnsi="Calibri"/>
                <w:color w:val="000000"/>
                <w:lang w:val="hu-HU" w:eastAsia="hu-HU"/>
              </w:rPr>
              <w:t>12</w:t>
            </w:r>
          </w:p>
        </w:tc>
      </w:tr>
      <w:tr w:rsidR="0033452E" w:rsidRPr="0033452E" w:rsidTr="006F6B32">
        <w:trPr>
          <w:trHeight w:val="187"/>
          <w:jc w:val="center"/>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3452E" w:rsidRPr="0033452E" w:rsidRDefault="0033452E" w:rsidP="0033452E">
            <w:pPr>
              <w:widowControl/>
              <w:autoSpaceDE/>
              <w:autoSpaceDN/>
              <w:jc w:val="center"/>
              <w:rPr>
                <w:rFonts w:ascii="Calibri" w:hAnsi="Calibri"/>
                <w:lang w:val="hu-HU" w:eastAsia="hu-HU"/>
              </w:rPr>
            </w:pPr>
            <w:r w:rsidRPr="0033452E">
              <w:rPr>
                <w:rFonts w:ascii="Calibri" w:hAnsi="Calibri"/>
                <w:lang w:val="hu-HU" w:eastAsia="hu-HU"/>
              </w:rPr>
              <w:t>2016</w:t>
            </w:r>
          </w:p>
        </w:tc>
        <w:tc>
          <w:tcPr>
            <w:tcW w:w="5049" w:type="dxa"/>
            <w:tcBorders>
              <w:top w:val="nil"/>
              <w:left w:val="nil"/>
              <w:bottom w:val="single" w:sz="4" w:space="0" w:color="auto"/>
              <w:right w:val="single" w:sz="4" w:space="0" w:color="auto"/>
            </w:tcBorders>
            <w:shd w:val="clear" w:color="auto" w:fill="auto"/>
            <w:vAlign w:val="center"/>
            <w:hideMark/>
          </w:tcPr>
          <w:p w:rsidR="0033452E" w:rsidRPr="0033452E" w:rsidRDefault="0033452E" w:rsidP="0033452E">
            <w:pPr>
              <w:widowControl/>
              <w:autoSpaceDE/>
              <w:autoSpaceDN/>
              <w:jc w:val="center"/>
              <w:rPr>
                <w:rFonts w:ascii="Calibri" w:hAnsi="Calibri"/>
                <w:color w:val="000000"/>
                <w:lang w:val="hu-HU" w:eastAsia="hu-HU"/>
              </w:rPr>
            </w:pPr>
            <w:r w:rsidRPr="0033452E">
              <w:rPr>
                <w:rFonts w:ascii="Calibri" w:hAnsi="Calibri"/>
                <w:color w:val="000000"/>
                <w:lang w:val="hu-HU" w:eastAsia="hu-HU"/>
              </w:rPr>
              <w:t>14</w:t>
            </w:r>
          </w:p>
        </w:tc>
      </w:tr>
      <w:tr w:rsidR="0033452E" w:rsidRPr="0033452E" w:rsidTr="006F6B32">
        <w:trPr>
          <w:trHeight w:val="187"/>
          <w:jc w:val="center"/>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33452E" w:rsidRPr="0033452E" w:rsidRDefault="0033452E" w:rsidP="0033452E">
            <w:pPr>
              <w:widowControl/>
              <w:autoSpaceDE/>
              <w:autoSpaceDN/>
              <w:jc w:val="center"/>
              <w:rPr>
                <w:rFonts w:ascii="Calibri" w:hAnsi="Calibri"/>
                <w:lang w:val="hu-HU" w:eastAsia="hu-HU"/>
              </w:rPr>
            </w:pPr>
            <w:r w:rsidRPr="0033452E">
              <w:rPr>
                <w:rFonts w:ascii="Calibri" w:hAnsi="Calibri"/>
                <w:lang w:val="hu-HU" w:eastAsia="hu-HU"/>
              </w:rPr>
              <w:t>2017</w:t>
            </w:r>
          </w:p>
        </w:tc>
        <w:tc>
          <w:tcPr>
            <w:tcW w:w="5049" w:type="dxa"/>
            <w:tcBorders>
              <w:top w:val="nil"/>
              <w:left w:val="nil"/>
              <w:bottom w:val="single" w:sz="4" w:space="0" w:color="auto"/>
              <w:right w:val="single" w:sz="4" w:space="0" w:color="auto"/>
            </w:tcBorders>
            <w:shd w:val="clear" w:color="auto" w:fill="auto"/>
            <w:noWrap/>
            <w:vAlign w:val="center"/>
            <w:hideMark/>
          </w:tcPr>
          <w:p w:rsidR="0033452E" w:rsidRPr="0033452E" w:rsidRDefault="0033452E" w:rsidP="0033452E">
            <w:pPr>
              <w:widowControl/>
              <w:autoSpaceDE/>
              <w:autoSpaceDN/>
              <w:jc w:val="center"/>
              <w:rPr>
                <w:rFonts w:ascii="Calibri" w:hAnsi="Calibri"/>
                <w:lang w:val="hu-HU" w:eastAsia="hu-HU"/>
              </w:rPr>
            </w:pPr>
            <w:r w:rsidRPr="0033452E">
              <w:rPr>
                <w:rFonts w:ascii="Calibri" w:hAnsi="Calibri"/>
                <w:lang w:val="hu-HU" w:eastAsia="hu-HU"/>
              </w:rPr>
              <w:t>n.a.</w:t>
            </w:r>
          </w:p>
        </w:tc>
      </w:tr>
      <w:tr w:rsidR="0033452E" w:rsidRPr="0033452E" w:rsidTr="006F6B32">
        <w:trPr>
          <w:trHeight w:val="187"/>
          <w:jc w:val="center"/>
        </w:trPr>
        <w:tc>
          <w:tcPr>
            <w:tcW w:w="5766" w:type="dxa"/>
            <w:gridSpan w:val="2"/>
            <w:tcBorders>
              <w:top w:val="nil"/>
              <w:left w:val="nil"/>
              <w:bottom w:val="nil"/>
              <w:right w:val="nil"/>
            </w:tcBorders>
            <w:shd w:val="clear" w:color="auto" w:fill="auto"/>
            <w:noWrap/>
            <w:vAlign w:val="bottom"/>
            <w:hideMark/>
          </w:tcPr>
          <w:p w:rsidR="0033452E" w:rsidRPr="0033452E" w:rsidRDefault="0033452E" w:rsidP="0033452E">
            <w:pPr>
              <w:widowControl/>
              <w:autoSpaceDE/>
              <w:autoSpaceDN/>
              <w:rPr>
                <w:rFonts w:ascii="Calibri" w:hAnsi="Calibri"/>
                <w:lang w:val="hu-HU" w:eastAsia="hu-HU"/>
              </w:rPr>
            </w:pPr>
            <w:r w:rsidRPr="0033452E">
              <w:rPr>
                <w:rFonts w:ascii="Calibri" w:hAnsi="Calibri"/>
                <w:lang w:val="hu-HU" w:eastAsia="hu-HU"/>
              </w:rPr>
              <w:t>Forrás: TeIR, KSH Tstar</w:t>
            </w:r>
          </w:p>
        </w:tc>
      </w:tr>
    </w:tbl>
    <w:p w:rsidR="006A52E9" w:rsidRDefault="006A52E9" w:rsidP="00894F61">
      <w:pPr>
        <w:pStyle w:val="Szvegtrzs"/>
        <w:spacing w:before="72"/>
        <w:ind w:right="655"/>
      </w:pPr>
    </w:p>
    <w:p w:rsidR="00F038E9" w:rsidRDefault="005375D5" w:rsidP="005375D5">
      <w:pPr>
        <w:pStyle w:val="Szvegtrzs"/>
        <w:spacing w:before="72"/>
        <w:ind w:left="1168" w:right="655" w:firstLine="4"/>
        <w:jc w:val="center"/>
      </w:pPr>
      <w:r>
        <w:rPr>
          <w:noProof/>
        </w:rPr>
        <w:drawing>
          <wp:inline distT="0" distB="0" distL="0" distR="0" wp14:anchorId="51166D32" wp14:editId="060DBD14">
            <wp:extent cx="3543300" cy="2295525"/>
            <wp:effectExtent l="0" t="0" r="0" b="0"/>
            <wp:docPr id="32" name="Diagram 32">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C144F" w:rsidRDefault="00EC144F" w:rsidP="00894F61">
      <w:pPr>
        <w:pStyle w:val="Szvegtrzs"/>
        <w:spacing w:before="72"/>
        <w:ind w:right="655"/>
        <w:jc w:val="both"/>
      </w:pPr>
    </w:p>
    <w:p w:rsidR="004F49C8" w:rsidRDefault="004F49C8" w:rsidP="004F49C8">
      <w:pPr>
        <w:pStyle w:val="Szvegtrzs"/>
        <w:spacing w:before="72"/>
        <w:ind w:right="655"/>
      </w:pPr>
    </w:p>
    <w:tbl>
      <w:tblPr>
        <w:tblW w:w="6631" w:type="dxa"/>
        <w:jc w:val="center"/>
        <w:tblCellMar>
          <w:left w:w="70" w:type="dxa"/>
          <w:right w:w="70" w:type="dxa"/>
        </w:tblCellMar>
        <w:tblLook w:val="04A0" w:firstRow="1" w:lastRow="0" w:firstColumn="1" w:lastColumn="0" w:noHBand="0" w:noVBand="1"/>
      </w:tblPr>
      <w:tblGrid>
        <w:gridCol w:w="587"/>
        <w:gridCol w:w="2448"/>
        <w:gridCol w:w="2403"/>
        <w:gridCol w:w="1267"/>
      </w:tblGrid>
      <w:tr w:rsidR="005375D5" w:rsidRPr="005375D5" w:rsidTr="00EC144F">
        <w:trPr>
          <w:trHeight w:val="499"/>
          <w:jc w:val="center"/>
        </w:trPr>
        <w:tc>
          <w:tcPr>
            <w:tcW w:w="6631" w:type="dxa"/>
            <w:gridSpan w:val="4"/>
            <w:tcBorders>
              <w:top w:val="nil"/>
              <w:left w:val="nil"/>
              <w:bottom w:val="single" w:sz="4" w:space="0" w:color="auto"/>
              <w:right w:val="nil"/>
            </w:tcBorders>
            <w:shd w:val="clear" w:color="auto" w:fill="auto"/>
            <w:noWrap/>
            <w:vAlign w:val="bottom"/>
            <w:hideMark/>
          </w:tcPr>
          <w:p w:rsidR="005375D5" w:rsidRPr="005375D5" w:rsidRDefault="005375D5" w:rsidP="00EC144F">
            <w:pPr>
              <w:widowControl/>
              <w:autoSpaceDE/>
              <w:autoSpaceDN/>
              <w:rPr>
                <w:rFonts w:ascii="Calibri" w:hAnsi="Calibri"/>
                <w:b/>
                <w:bCs/>
                <w:lang w:val="hu-HU" w:eastAsia="hu-HU"/>
              </w:rPr>
            </w:pPr>
            <w:r w:rsidRPr="005375D5">
              <w:rPr>
                <w:rFonts w:ascii="Calibri" w:hAnsi="Calibri"/>
                <w:b/>
                <w:bCs/>
                <w:lang w:val="hu-HU" w:eastAsia="hu-HU"/>
              </w:rPr>
              <w:lastRenderedPageBreak/>
              <w:t>3.6.3. számú táblázat - Ápolási díjban részesítettek száma</w:t>
            </w:r>
          </w:p>
        </w:tc>
      </w:tr>
      <w:tr w:rsidR="005375D5" w:rsidRPr="005375D5" w:rsidTr="00EC144F">
        <w:trPr>
          <w:trHeight w:val="1415"/>
          <w:jc w:val="center"/>
        </w:trPr>
        <w:tc>
          <w:tcPr>
            <w:tcW w:w="510" w:type="dxa"/>
            <w:tcBorders>
              <w:top w:val="nil"/>
              <w:left w:val="single" w:sz="4" w:space="0" w:color="auto"/>
              <w:bottom w:val="single" w:sz="4" w:space="0" w:color="auto"/>
              <w:right w:val="single" w:sz="4" w:space="0" w:color="auto"/>
            </w:tcBorders>
            <w:shd w:val="clear" w:color="000000" w:fill="E2EFDA"/>
            <w:noWrap/>
            <w:vAlign w:val="center"/>
            <w:hideMark/>
          </w:tcPr>
          <w:p w:rsidR="005375D5" w:rsidRPr="005375D5" w:rsidRDefault="005375D5" w:rsidP="005375D5">
            <w:pPr>
              <w:widowControl/>
              <w:autoSpaceDE/>
              <w:autoSpaceDN/>
              <w:jc w:val="center"/>
              <w:rPr>
                <w:rFonts w:ascii="Calibri" w:hAnsi="Calibri"/>
                <w:b/>
                <w:bCs/>
                <w:lang w:val="hu-HU" w:eastAsia="hu-HU"/>
              </w:rPr>
            </w:pPr>
            <w:r w:rsidRPr="005375D5">
              <w:rPr>
                <w:rFonts w:ascii="Calibri" w:hAnsi="Calibri"/>
                <w:b/>
                <w:bCs/>
                <w:lang w:val="hu-HU" w:eastAsia="hu-HU"/>
              </w:rPr>
              <w:t>Év</w:t>
            </w:r>
          </w:p>
        </w:tc>
        <w:tc>
          <w:tcPr>
            <w:tcW w:w="2448" w:type="dxa"/>
            <w:tcBorders>
              <w:top w:val="nil"/>
              <w:left w:val="nil"/>
              <w:bottom w:val="single" w:sz="4" w:space="0" w:color="auto"/>
              <w:right w:val="single" w:sz="4" w:space="0" w:color="auto"/>
            </w:tcBorders>
            <w:shd w:val="clear" w:color="000000" w:fill="E2EFDA"/>
            <w:vAlign w:val="center"/>
            <w:hideMark/>
          </w:tcPr>
          <w:p w:rsidR="005375D5" w:rsidRPr="005375D5" w:rsidRDefault="005375D5" w:rsidP="005375D5">
            <w:pPr>
              <w:widowControl/>
              <w:autoSpaceDE/>
              <w:autoSpaceDN/>
              <w:jc w:val="center"/>
              <w:rPr>
                <w:rFonts w:ascii="Calibri" w:hAnsi="Calibri"/>
                <w:b/>
                <w:bCs/>
                <w:lang w:val="hu-HU" w:eastAsia="hu-HU"/>
              </w:rPr>
            </w:pPr>
            <w:r w:rsidRPr="005375D5">
              <w:rPr>
                <w:rFonts w:ascii="Calibri" w:hAnsi="Calibri"/>
                <w:b/>
                <w:bCs/>
                <w:lang w:val="hu-HU" w:eastAsia="hu-HU"/>
              </w:rPr>
              <w:t xml:space="preserve">Ápolási díj, alanyi jogon: támogatásban részesítettek évi átlagos száma </w:t>
            </w:r>
            <w:r w:rsidRPr="005375D5">
              <w:rPr>
                <w:rFonts w:ascii="Calibri" w:hAnsi="Calibri"/>
                <w:lang w:val="hu-HU" w:eastAsia="hu-HU"/>
              </w:rPr>
              <w:t>(TS 5901)</w:t>
            </w:r>
          </w:p>
        </w:tc>
        <w:tc>
          <w:tcPr>
            <w:tcW w:w="2403" w:type="dxa"/>
            <w:tcBorders>
              <w:top w:val="nil"/>
              <w:left w:val="nil"/>
              <w:bottom w:val="single" w:sz="4" w:space="0" w:color="auto"/>
              <w:right w:val="single" w:sz="4" w:space="0" w:color="auto"/>
            </w:tcBorders>
            <w:shd w:val="clear" w:color="000000" w:fill="E2EFDA"/>
            <w:vAlign w:val="center"/>
            <w:hideMark/>
          </w:tcPr>
          <w:p w:rsidR="005375D5" w:rsidRPr="005375D5" w:rsidRDefault="005375D5" w:rsidP="005375D5">
            <w:pPr>
              <w:widowControl/>
              <w:autoSpaceDE/>
              <w:autoSpaceDN/>
              <w:jc w:val="center"/>
              <w:rPr>
                <w:rFonts w:ascii="Calibri" w:hAnsi="Calibri"/>
                <w:b/>
                <w:bCs/>
                <w:lang w:val="hu-HU" w:eastAsia="hu-HU"/>
              </w:rPr>
            </w:pPr>
            <w:r w:rsidRPr="005375D5">
              <w:rPr>
                <w:rFonts w:ascii="Calibri" w:hAnsi="Calibri"/>
                <w:b/>
                <w:bCs/>
                <w:lang w:val="hu-HU" w:eastAsia="hu-HU"/>
              </w:rPr>
              <w:t>Ápolási díj, méltányossági alapon: támogatásban részesítettek évi átlagos száma</w:t>
            </w:r>
            <w:r w:rsidRPr="005375D5">
              <w:rPr>
                <w:rFonts w:ascii="Calibri" w:hAnsi="Calibri"/>
                <w:b/>
                <w:bCs/>
                <w:lang w:val="hu-HU" w:eastAsia="hu-HU"/>
              </w:rPr>
              <w:br/>
            </w:r>
            <w:r w:rsidRPr="005375D5">
              <w:rPr>
                <w:rFonts w:ascii="Calibri" w:hAnsi="Calibri"/>
                <w:lang w:val="hu-HU" w:eastAsia="hu-HU"/>
              </w:rPr>
              <w:t>(TS 5902)</w:t>
            </w:r>
          </w:p>
        </w:tc>
        <w:tc>
          <w:tcPr>
            <w:tcW w:w="1267" w:type="dxa"/>
            <w:tcBorders>
              <w:top w:val="nil"/>
              <w:left w:val="nil"/>
              <w:bottom w:val="single" w:sz="4" w:space="0" w:color="auto"/>
              <w:right w:val="single" w:sz="4" w:space="0" w:color="auto"/>
            </w:tcBorders>
            <w:shd w:val="clear" w:color="000000" w:fill="E2EFDA"/>
            <w:vAlign w:val="center"/>
            <w:hideMark/>
          </w:tcPr>
          <w:p w:rsidR="005375D5" w:rsidRPr="005375D5" w:rsidRDefault="005375D5" w:rsidP="005375D5">
            <w:pPr>
              <w:widowControl/>
              <w:autoSpaceDE/>
              <w:autoSpaceDN/>
              <w:jc w:val="center"/>
              <w:rPr>
                <w:rFonts w:ascii="Calibri" w:hAnsi="Calibri"/>
                <w:b/>
                <w:bCs/>
                <w:lang w:val="hu-HU" w:eastAsia="hu-HU"/>
              </w:rPr>
            </w:pPr>
            <w:r w:rsidRPr="005375D5">
              <w:rPr>
                <w:rFonts w:ascii="Calibri" w:hAnsi="Calibri"/>
                <w:b/>
                <w:bCs/>
                <w:lang w:val="hu-HU" w:eastAsia="hu-HU"/>
              </w:rPr>
              <w:t>Összesen</w:t>
            </w:r>
          </w:p>
        </w:tc>
      </w:tr>
      <w:tr w:rsidR="005375D5" w:rsidRPr="005375D5" w:rsidTr="00EC144F">
        <w:trPr>
          <w:trHeight w:val="23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2012</w:t>
            </w:r>
          </w:p>
        </w:tc>
        <w:tc>
          <w:tcPr>
            <w:tcW w:w="2448"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1</w:t>
            </w:r>
          </w:p>
        </w:tc>
        <w:tc>
          <w:tcPr>
            <w:tcW w:w="2403"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1267" w:type="dxa"/>
            <w:tcBorders>
              <w:top w:val="nil"/>
              <w:left w:val="nil"/>
              <w:bottom w:val="single" w:sz="4" w:space="0" w:color="auto"/>
              <w:right w:val="single" w:sz="4" w:space="0" w:color="auto"/>
            </w:tcBorders>
            <w:shd w:val="clear" w:color="000000" w:fill="FCE4D6"/>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1</w:t>
            </w:r>
          </w:p>
        </w:tc>
      </w:tr>
      <w:tr w:rsidR="005375D5" w:rsidRPr="005375D5" w:rsidTr="00EC144F">
        <w:trPr>
          <w:trHeight w:val="23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2013</w:t>
            </w:r>
          </w:p>
        </w:tc>
        <w:tc>
          <w:tcPr>
            <w:tcW w:w="2448"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2403"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1267" w:type="dxa"/>
            <w:tcBorders>
              <w:top w:val="nil"/>
              <w:left w:val="nil"/>
              <w:bottom w:val="single" w:sz="4" w:space="0" w:color="auto"/>
              <w:right w:val="single" w:sz="4" w:space="0" w:color="auto"/>
            </w:tcBorders>
            <w:shd w:val="clear" w:color="000000" w:fill="FCE4D6"/>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r>
      <w:tr w:rsidR="005375D5" w:rsidRPr="005375D5" w:rsidTr="00EC144F">
        <w:trPr>
          <w:trHeight w:val="23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2014</w:t>
            </w:r>
          </w:p>
        </w:tc>
        <w:tc>
          <w:tcPr>
            <w:tcW w:w="2448"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2403"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1267" w:type="dxa"/>
            <w:tcBorders>
              <w:top w:val="nil"/>
              <w:left w:val="nil"/>
              <w:bottom w:val="single" w:sz="4" w:space="0" w:color="auto"/>
              <w:right w:val="single" w:sz="4" w:space="0" w:color="auto"/>
            </w:tcBorders>
            <w:shd w:val="clear" w:color="000000" w:fill="FCE4D6"/>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r>
      <w:tr w:rsidR="005375D5" w:rsidRPr="005375D5" w:rsidTr="00EC144F">
        <w:trPr>
          <w:trHeight w:val="23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2015</w:t>
            </w:r>
          </w:p>
        </w:tc>
        <w:tc>
          <w:tcPr>
            <w:tcW w:w="2448"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2403"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1267" w:type="dxa"/>
            <w:tcBorders>
              <w:top w:val="nil"/>
              <w:left w:val="nil"/>
              <w:bottom w:val="single" w:sz="4" w:space="0" w:color="auto"/>
              <w:right w:val="single" w:sz="4" w:space="0" w:color="auto"/>
            </w:tcBorders>
            <w:shd w:val="clear" w:color="000000" w:fill="FCE4D6"/>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r>
      <w:tr w:rsidR="005375D5" w:rsidRPr="005375D5" w:rsidTr="00EC144F">
        <w:trPr>
          <w:trHeight w:val="23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2016</w:t>
            </w:r>
          </w:p>
        </w:tc>
        <w:tc>
          <w:tcPr>
            <w:tcW w:w="2448"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2403" w:type="dxa"/>
            <w:tcBorders>
              <w:top w:val="nil"/>
              <w:left w:val="nil"/>
              <w:bottom w:val="single" w:sz="4" w:space="0" w:color="auto"/>
              <w:right w:val="single" w:sz="4" w:space="0" w:color="auto"/>
            </w:tcBorders>
            <w:shd w:val="clear" w:color="000000" w:fill="FFFFFF"/>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c>
          <w:tcPr>
            <w:tcW w:w="1267" w:type="dxa"/>
            <w:tcBorders>
              <w:top w:val="nil"/>
              <w:left w:val="nil"/>
              <w:bottom w:val="single" w:sz="4" w:space="0" w:color="auto"/>
              <w:right w:val="single" w:sz="4" w:space="0" w:color="auto"/>
            </w:tcBorders>
            <w:shd w:val="clear" w:color="000000" w:fill="FCE4D6"/>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0</w:t>
            </w:r>
          </w:p>
        </w:tc>
      </w:tr>
      <w:tr w:rsidR="005375D5" w:rsidRPr="005375D5" w:rsidTr="00EC144F">
        <w:trPr>
          <w:trHeight w:val="23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2017</w:t>
            </w:r>
          </w:p>
        </w:tc>
        <w:tc>
          <w:tcPr>
            <w:tcW w:w="2448" w:type="dxa"/>
            <w:tcBorders>
              <w:top w:val="nil"/>
              <w:left w:val="nil"/>
              <w:bottom w:val="single" w:sz="4" w:space="0" w:color="auto"/>
              <w:right w:val="single" w:sz="4" w:space="0" w:color="auto"/>
            </w:tcBorders>
            <w:shd w:val="clear" w:color="auto" w:fill="auto"/>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n.a.</w:t>
            </w:r>
          </w:p>
        </w:tc>
        <w:tc>
          <w:tcPr>
            <w:tcW w:w="2403" w:type="dxa"/>
            <w:tcBorders>
              <w:top w:val="nil"/>
              <w:left w:val="nil"/>
              <w:bottom w:val="single" w:sz="4" w:space="0" w:color="auto"/>
              <w:right w:val="single" w:sz="4" w:space="0" w:color="auto"/>
            </w:tcBorders>
            <w:shd w:val="clear" w:color="auto" w:fill="auto"/>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n.a.</w:t>
            </w:r>
          </w:p>
        </w:tc>
        <w:tc>
          <w:tcPr>
            <w:tcW w:w="1267" w:type="dxa"/>
            <w:tcBorders>
              <w:top w:val="nil"/>
              <w:left w:val="nil"/>
              <w:bottom w:val="single" w:sz="4" w:space="0" w:color="auto"/>
              <w:right w:val="single" w:sz="4" w:space="0" w:color="auto"/>
            </w:tcBorders>
            <w:shd w:val="clear" w:color="000000" w:fill="FCE4D6"/>
            <w:noWrap/>
            <w:vAlign w:val="center"/>
            <w:hideMark/>
          </w:tcPr>
          <w:p w:rsidR="005375D5" w:rsidRPr="005375D5" w:rsidRDefault="005375D5" w:rsidP="005375D5">
            <w:pPr>
              <w:widowControl/>
              <w:autoSpaceDE/>
              <w:autoSpaceDN/>
              <w:jc w:val="center"/>
              <w:rPr>
                <w:rFonts w:ascii="Calibri" w:hAnsi="Calibri"/>
                <w:lang w:val="hu-HU" w:eastAsia="hu-HU"/>
              </w:rPr>
            </w:pPr>
            <w:r w:rsidRPr="005375D5">
              <w:rPr>
                <w:rFonts w:ascii="Calibri" w:hAnsi="Calibri"/>
                <w:lang w:val="hu-HU" w:eastAsia="hu-HU"/>
              </w:rPr>
              <w:t>#ÉRTÉK!</w:t>
            </w:r>
          </w:p>
        </w:tc>
      </w:tr>
      <w:tr w:rsidR="005375D5" w:rsidRPr="005375D5" w:rsidTr="00EC144F">
        <w:trPr>
          <w:trHeight w:val="237"/>
          <w:jc w:val="center"/>
        </w:trPr>
        <w:tc>
          <w:tcPr>
            <w:tcW w:w="2959" w:type="dxa"/>
            <w:gridSpan w:val="2"/>
            <w:tcBorders>
              <w:top w:val="nil"/>
              <w:left w:val="nil"/>
              <w:bottom w:val="nil"/>
              <w:right w:val="nil"/>
            </w:tcBorders>
            <w:shd w:val="clear" w:color="auto" w:fill="auto"/>
            <w:noWrap/>
            <w:vAlign w:val="bottom"/>
            <w:hideMark/>
          </w:tcPr>
          <w:p w:rsidR="005375D5" w:rsidRPr="005375D5" w:rsidRDefault="005375D5" w:rsidP="005375D5">
            <w:pPr>
              <w:widowControl/>
              <w:autoSpaceDE/>
              <w:autoSpaceDN/>
              <w:rPr>
                <w:rFonts w:ascii="Calibri" w:hAnsi="Calibri"/>
                <w:lang w:val="hu-HU" w:eastAsia="hu-HU"/>
              </w:rPr>
            </w:pPr>
            <w:r w:rsidRPr="005375D5">
              <w:rPr>
                <w:rFonts w:ascii="Calibri" w:hAnsi="Calibri"/>
                <w:lang w:val="hu-HU" w:eastAsia="hu-HU"/>
              </w:rPr>
              <w:t>Forrás: TeIR, KSH Tstar</w:t>
            </w:r>
          </w:p>
        </w:tc>
        <w:tc>
          <w:tcPr>
            <w:tcW w:w="2403" w:type="dxa"/>
            <w:tcBorders>
              <w:top w:val="nil"/>
              <w:left w:val="nil"/>
              <w:bottom w:val="nil"/>
              <w:right w:val="nil"/>
            </w:tcBorders>
            <w:shd w:val="clear" w:color="auto" w:fill="auto"/>
            <w:noWrap/>
            <w:vAlign w:val="bottom"/>
            <w:hideMark/>
          </w:tcPr>
          <w:p w:rsidR="005375D5" w:rsidRPr="005375D5" w:rsidRDefault="005375D5" w:rsidP="005375D5">
            <w:pPr>
              <w:widowControl/>
              <w:autoSpaceDE/>
              <w:autoSpaceDN/>
              <w:rPr>
                <w:rFonts w:ascii="Calibri" w:hAnsi="Calibri"/>
                <w:lang w:val="hu-HU" w:eastAsia="hu-HU"/>
              </w:rPr>
            </w:pPr>
          </w:p>
        </w:tc>
        <w:tc>
          <w:tcPr>
            <w:tcW w:w="1267" w:type="dxa"/>
            <w:tcBorders>
              <w:top w:val="nil"/>
              <w:left w:val="nil"/>
              <w:bottom w:val="nil"/>
              <w:right w:val="nil"/>
            </w:tcBorders>
            <w:shd w:val="clear" w:color="auto" w:fill="auto"/>
            <w:noWrap/>
            <w:vAlign w:val="bottom"/>
            <w:hideMark/>
          </w:tcPr>
          <w:p w:rsidR="005375D5" w:rsidRPr="005375D5" w:rsidRDefault="005375D5" w:rsidP="005375D5">
            <w:pPr>
              <w:widowControl/>
              <w:autoSpaceDE/>
              <w:autoSpaceDN/>
              <w:rPr>
                <w:sz w:val="20"/>
                <w:szCs w:val="20"/>
                <w:lang w:val="hu-HU" w:eastAsia="hu-HU"/>
              </w:rPr>
            </w:pPr>
          </w:p>
        </w:tc>
      </w:tr>
    </w:tbl>
    <w:p w:rsidR="00F038E9" w:rsidRDefault="00F038E9">
      <w:pPr>
        <w:pStyle w:val="Szvegtrzs"/>
        <w:spacing w:before="72"/>
        <w:ind w:left="1168" w:right="655" w:firstLine="4"/>
        <w:jc w:val="both"/>
      </w:pPr>
    </w:p>
    <w:p w:rsidR="00F038E9" w:rsidRDefault="00F038E9">
      <w:pPr>
        <w:pStyle w:val="Szvegtrzs"/>
        <w:spacing w:before="72"/>
        <w:ind w:left="1168" w:right="655" w:firstLine="4"/>
        <w:jc w:val="both"/>
      </w:pPr>
    </w:p>
    <w:p w:rsidR="00F038E9" w:rsidRDefault="005375D5" w:rsidP="00EC144F">
      <w:pPr>
        <w:pStyle w:val="Szvegtrzs"/>
        <w:spacing w:before="72"/>
        <w:ind w:left="1168" w:right="655" w:firstLine="4"/>
        <w:jc w:val="center"/>
      </w:pPr>
      <w:r>
        <w:rPr>
          <w:noProof/>
        </w:rPr>
        <w:drawing>
          <wp:inline distT="0" distB="0" distL="0" distR="0" wp14:anchorId="58D35CB6" wp14:editId="5C7FCDAE">
            <wp:extent cx="3771900" cy="1685925"/>
            <wp:effectExtent l="0" t="0" r="0" b="0"/>
            <wp:docPr id="34" name="Diagram 34">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375D5" w:rsidRDefault="005375D5"/>
    <w:p w:rsidR="002C4C87" w:rsidRPr="004F49C8" w:rsidRDefault="002C4C87">
      <w:pPr>
        <w:pStyle w:val="Szvegtrzs"/>
        <w:spacing w:before="1"/>
        <w:rPr>
          <w:sz w:val="24"/>
          <w:szCs w:val="24"/>
        </w:rPr>
      </w:pPr>
    </w:p>
    <w:p w:rsidR="002C4C87" w:rsidRPr="004F49C8" w:rsidRDefault="00CC16A5">
      <w:pPr>
        <w:pStyle w:val="Listaszerbekezds"/>
        <w:numPr>
          <w:ilvl w:val="0"/>
          <w:numId w:val="18"/>
        </w:numPr>
        <w:tabs>
          <w:tab w:val="left" w:pos="888"/>
        </w:tabs>
        <w:ind w:right="658" w:firstLine="141"/>
        <w:rPr>
          <w:sz w:val="24"/>
          <w:szCs w:val="24"/>
        </w:rPr>
      </w:pPr>
      <w:r w:rsidRPr="004F49C8">
        <w:rPr>
          <w:sz w:val="24"/>
          <w:szCs w:val="24"/>
        </w:rPr>
        <w:t>prevenciós és szűrőprogramokhoz (pl. népegészségügyi, koragyermekkori kötelező szűrésekhez) való hozzáférés</w:t>
      </w:r>
    </w:p>
    <w:p w:rsidR="002C4C87" w:rsidRPr="004F49C8" w:rsidRDefault="00CC16A5" w:rsidP="004F49C8">
      <w:pPr>
        <w:pStyle w:val="Szvegtrzs"/>
        <w:spacing w:before="20"/>
        <w:ind w:right="667"/>
        <w:jc w:val="both"/>
        <w:rPr>
          <w:sz w:val="24"/>
          <w:szCs w:val="24"/>
        </w:rPr>
      </w:pPr>
      <w:r w:rsidRPr="004F49C8">
        <w:rPr>
          <w:sz w:val="24"/>
          <w:szCs w:val="24"/>
        </w:rPr>
        <w:t>Mályinka Községben évenkénti rendszerességgel megjelenik a szűrőbusz, amelyen tüdőszűrést, vércukorszint mérést és egyéb szűrővizsgálatokat lehet elvégeztetni.</w:t>
      </w:r>
    </w:p>
    <w:p w:rsidR="002C4C87" w:rsidRPr="004F49C8" w:rsidRDefault="002C4C87">
      <w:pPr>
        <w:pStyle w:val="Szvegtrzs"/>
        <w:spacing w:before="1"/>
        <w:rPr>
          <w:sz w:val="24"/>
          <w:szCs w:val="24"/>
        </w:rPr>
      </w:pPr>
    </w:p>
    <w:p w:rsidR="002C4C87" w:rsidRPr="004F49C8" w:rsidRDefault="00CC16A5">
      <w:pPr>
        <w:pStyle w:val="Listaszerbekezds"/>
        <w:numPr>
          <w:ilvl w:val="0"/>
          <w:numId w:val="18"/>
        </w:numPr>
        <w:tabs>
          <w:tab w:val="left" w:pos="830"/>
        </w:tabs>
        <w:spacing w:before="1"/>
        <w:ind w:firstLine="141"/>
        <w:rPr>
          <w:sz w:val="24"/>
          <w:szCs w:val="24"/>
        </w:rPr>
      </w:pPr>
      <w:r w:rsidRPr="004F49C8">
        <w:rPr>
          <w:sz w:val="24"/>
          <w:szCs w:val="24"/>
        </w:rPr>
        <w:t>fejlesztő és rehabilitációs ellátáshoz való</w:t>
      </w:r>
      <w:r w:rsidRPr="004F49C8">
        <w:rPr>
          <w:spacing w:val="-9"/>
          <w:sz w:val="24"/>
          <w:szCs w:val="24"/>
        </w:rPr>
        <w:t xml:space="preserve"> </w:t>
      </w:r>
      <w:r w:rsidRPr="004F49C8">
        <w:rPr>
          <w:sz w:val="24"/>
          <w:szCs w:val="24"/>
        </w:rPr>
        <w:t>hozzáférés</w:t>
      </w:r>
    </w:p>
    <w:p w:rsidR="002C4C87" w:rsidRPr="004F49C8" w:rsidRDefault="004F49C8" w:rsidP="004F49C8">
      <w:pPr>
        <w:pStyle w:val="Szvegtrzs"/>
        <w:spacing w:before="18"/>
        <w:ind w:right="659"/>
        <w:jc w:val="both"/>
        <w:rPr>
          <w:sz w:val="24"/>
          <w:szCs w:val="24"/>
        </w:rPr>
      </w:pPr>
      <w:r>
        <w:rPr>
          <w:sz w:val="24"/>
          <w:szCs w:val="24"/>
        </w:rPr>
        <w:t>Legközelebb Kazincbarcikán van erre lehetőség ahová menetrend szerinti autóbusz járatokon könnyen el lehet jutni.</w:t>
      </w:r>
    </w:p>
    <w:p w:rsidR="002C4C87" w:rsidRPr="004F49C8" w:rsidRDefault="002C4C87">
      <w:pPr>
        <w:pStyle w:val="Szvegtrzs"/>
        <w:spacing w:before="1"/>
        <w:rPr>
          <w:sz w:val="24"/>
          <w:szCs w:val="24"/>
        </w:rPr>
      </w:pPr>
    </w:p>
    <w:p w:rsidR="002C4C87" w:rsidRPr="004F49C8" w:rsidRDefault="00CC16A5">
      <w:pPr>
        <w:pStyle w:val="Listaszerbekezds"/>
        <w:numPr>
          <w:ilvl w:val="0"/>
          <w:numId w:val="18"/>
        </w:numPr>
        <w:tabs>
          <w:tab w:val="left" w:pos="842"/>
        </w:tabs>
        <w:spacing w:before="1"/>
        <w:ind w:left="841" w:hanging="240"/>
        <w:rPr>
          <w:sz w:val="24"/>
          <w:szCs w:val="24"/>
        </w:rPr>
      </w:pPr>
      <w:r w:rsidRPr="004F49C8">
        <w:rPr>
          <w:sz w:val="24"/>
          <w:szCs w:val="24"/>
        </w:rPr>
        <w:t>közétkeztetésben az egészséges táplálkozás szempontjainak</w:t>
      </w:r>
      <w:r w:rsidRPr="004F49C8">
        <w:rPr>
          <w:spacing w:val="-6"/>
          <w:sz w:val="24"/>
          <w:szCs w:val="24"/>
        </w:rPr>
        <w:t xml:space="preserve"> </w:t>
      </w:r>
      <w:r w:rsidRPr="004F49C8">
        <w:rPr>
          <w:sz w:val="24"/>
          <w:szCs w:val="24"/>
        </w:rPr>
        <w:t>megjelenése</w:t>
      </w:r>
    </w:p>
    <w:p w:rsidR="002C4C87" w:rsidRPr="004F49C8" w:rsidRDefault="00CC16A5" w:rsidP="004F49C8">
      <w:pPr>
        <w:pStyle w:val="Szvegtrzs"/>
        <w:spacing w:before="18"/>
        <w:ind w:right="659" w:hanging="34"/>
        <w:jc w:val="both"/>
        <w:rPr>
          <w:sz w:val="24"/>
          <w:szCs w:val="24"/>
        </w:rPr>
      </w:pPr>
      <w:r w:rsidRPr="004F49C8">
        <w:rPr>
          <w:sz w:val="24"/>
          <w:szCs w:val="24"/>
        </w:rPr>
        <w:t>A község Önkormányzat által működtetett konyhája az egészséges táplálkozás alapelveinek figyelembevételével állítja össze menüsorát, melyben friss hozzávalókból készülnek az ételek.</w:t>
      </w:r>
    </w:p>
    <w:p w:rsidR="002C4C87" w:rsidRPr="004F49C8" w:rsidRDefault="002C4C87">
      <w:pPr>
        <w:pStyle w:val="Szvegtrzs"/>
        <w:spacing w:before="9"/>
        <w:rPr>
          <w:sz w:val="24"/>
          <w:szCs w:val="24"/>
        </w:rPr>
      </w:pPr>
    </w:p>
    <w:p w:rsidR="002C4C87" w:rsidRPr="004F49C8" w:rsidRDefault="00CC16A5">
      <w:pPr>
        <w:pStyle w:val="Listaszerbekezds"/>
        <w:numPr>
          <w:ilvl w:val="0"/>
          <w:numId w:val="18"/>
        </w:numPr>
        <w:tabs>
          <w:tab w:val="left" w:pos="830"/>
        </w:tabs>
        <w:ind w:firstLine="141"/>
        <w:rPr>
          <w:sz w:val="24"/>
          <w:szCs w:val="24"/>
        </w:rPr>
      </w:pPr>
      <w:r w:rsidRPr="004F49C8">
        <w:rPr>
          <w:sz w:val="24"/>
          <w:szCs w:val="24"/>
        </w:rPr>
        <w:t>sportprogramokhoz való</w:t>
      </w:r>
      <w:r w:rsidRPr="004F49C8">
        <w:rPr>
          <w:spacing w:val="-1"/>
          <w:sz w:val="24"/>
          <w:szCs w:val="24"/>
        </w:rPr>
        <w:t xml:space="preserve"> </w:t>
      </w:r>
      <w:r w:rsidRPr="004F49C8">
        <w:rPr>
          <w:sz w:val="24"/>
          <w:szCs w:val="24"/>
        </w:rPr>
        <w:t>hozzáférés</w:t>
      </w:r>
    </w:p>
    <w:p w:rsidR="002C4C87" w:rsidRPr="004F49C8" w:rsidRDefault="00CC16A5" w:rsidP="004F49C8">
      <w:pPr>
        <w:pStyle w:val="Szvegtrzs"/>
        <w:spacing w:before="21"/>
        <w:ind w:right="663"/>
        <w:jc w:val="both"/>
        <w:rPr>
          <w:sz w:val="24"/>
          <w:szCs w:val="24"/>
        </w:rPr>
      </w:pPr>
      <w:r w:rsidRPr="004F49C8">
        <w:rPr>
          <w:sz w:val="24"/>
          <w:szCs w:val="24"/>
        </w:rPr>
        <w:t>Mályinka községben futball sportegyesület működik, mely nem csak a felnőttek részére, hanem a fiatalok részére is tart edző foglalkozásokat a sportpályán. Már az óvodás gyermekeket is szoktatnak a futball szeretetére, hiszen az óvodások részt vesznek a „Foci-suli” programban, melynek keretén belül szakképzett edzők tanítják a kicsiket.</w:t>
      </w:r>
    </w:p>
    <w:p w:rsidR="002C4C87" w:rsidRPr="004F49C8" w:rsidRDefault="002C4C87">
      <w:pPr>
        <w:pStyle w:val="Szvegtrzs"/>
        <w:rPr>
          <w:sz w:val="24"/>
          <w:szCs w:val="24"/>
        </w:rPr>
      </w:pPr>
    </w:p>
    <w:p w:rsidR="002C4C87" w:rsidRPr="004F49C8" w:rsidRDefault="00CC16A5">
      <w:pPr>
        <w:pStyle w:val="Listaszerbekezds"/>
        <w:numPr>
          <w:ilvl w:val="0"/>
          <w:numId w:val="18"/>
        </w:numPr>
        <w:tabs>
          <w:tab w:val="left" w:pos="806"/>
        </w:tabs>
        <w:ind w:left="805" w:hanging="204"/>
        <w:rPr>
          <w:sz w:val="24"/>
          <w:szCs w:val="24"/>
        </w:rPr>
      </w:pPr>
      <w:r w:rsidRPr="004F49C8">
        <w:rPr>
          <w:sz w:val="24"/>
          <w:szCs w:val="24"/>
        </w:rPr>
        <w:t>személyes gondoskodást nyújtó szociális szolgáltatásokhoz való</w:t>
      </w:r>
      <w:r w:rsidRPr="004F49C8">
        <w:rPr>
          <w:spacing w:val="-7"/>
          <w:sz w:val="24"/>
          <w:szCs w:val="24"/>
        </w:rPr>
        <w:t xml:space="preserve"> </w:t>
      </w:r>
      <w:r w:rsidRPr="004F49C8">
        <w:rPr>
          <w:sz w:val="24"/>
          <w:szCs w:val="24"/>
        </w:rPr>
        <w:t>hozzáférés</w:t>
      </w:r>
    </w:p>
    <w:p w:rsidR="00EC144F" w:rsidRPr="00FA48AE" w:rsidRDefault="00CC16A5" w:rsidP="004F49C8">
      <w:pPr>
        <w:pStyle w:val="Szvegtrzs"/>
        <w:spacing w:before="18"/>
        <w:ind w:right="659" w:firstLine="4"/>
        <w:jc w:val="both"/>
        <w:rPr>
          <w:sz w:val="24"/>
          <w:szCs w:val="24"/>
        </w:rPr>
      </w:pPr>
      <w:r w:rsidRPr="004F49C8">
        <w:rPr>
          <w:sz w:val="24"/>
          <w:szCs w:val="24"/>
        </w:rPr>
        <w:t xml:space="preserve">Mályinkában helyben a szociális étkeztetést oldja meg az Önkormányzat az Óvoda konyhájáról. A többi szolgáltatás pl. házi </w:t>
      </w:r>
      <w:r w:rsidR="00FA48AE">
        <w:rPr>
          <w:sz w:val="24"/>
          <w:szCs w:val="24"/>
        </w:rPr>
        <w:t xml:space="preserve">segítségnyújtás </w:t>
      </w:r>
      <w:r w:rsidR="00FA48AE" w:rsidRPr="00FA48AE">
        <w:rPr>
          <w:sz w:val="24"/>
          <w:szCs w:val="24"/>
        </w:rPr>
        <w:t>Mucsony és Társult Települései Család- és Gyermekjóléti Intézményfenntartó Társuláson, keresztül működik.</w:t>
      </w:r>
    </w:p>
    <w:p w:rsidR="002C4C87" w:rsidRPr="004F49C8" w:rsidRDefault="00CC16A5" w:rsidP="004F49C8">
      <w:pPr>
        <w:pStyle w:val="Listaszerbekezds"/>
        <w:numPr>
          <w:ilvl w:val="0"/>
          <w:numId w:val="18"/>
        </w:numPr>
        <w:tabs>
          <w:tab w:val="left" w:pos="924"/>
        </w:tabs>
        <w:spacing w:before="1"/>
        <w:ind w:left="567" w:right="667" w:hanging="34"/>
        <w:rPr>
          <w:sz w:val="24"/>
          <w:szCs w:val="24"/>
        </w:rPr>
      </w:pPr>
      <w:r w:rsidRPr="004F49C8">
        <w:rPr>
          <w:sz w:val="24"/>
          <w:szCs w:val="24"/>
        </w:rPr>
        <w:lastRenderedPageBreak/>
        <w:t xml:space="preserve">hátrányos megkülönböztetés, az egyenlő bánásmód követelményének megsértése a </w:t>
      </w:r>
      <w:r w:rsidR="004F49C8">
        <w:rPr>
          <w:sz w:val="24"/>
          <w:szCs w:val="24"/>
        </w:rPr>
        <w:t xml:space="preserve">    </w:t>
      </w:r>
      <w:r w:rsidRPr="004F49C8">
        <w:rPr>
          <w:sz w:val="24"/>
          <w:szCs w:val="24"/>
        </w:rPr>
        <w:t>szolgáltatások nyújtásakor</w:t>
      </w:r>
    </w:p>
    <w:p w:rsidR="002C4C87" w:rsidRPr="004F49C8" w:rsidRDefault="00CC16A5" w:rsidP="004F49C8">
      <w:pPr>
        <w:pStyle w:val="Szvegtrzs"/>
        <w:spacing w:before="19"/>
        <w:jc w:val="both"/>
        <w:rPr>
          <w:sz w:val="24"/>
          <w:szCs w:val="24"/>
        </w:rPr>
      </w:pPr>
      <w:r w:rsidRPr="004F49C8">
        <w:rPr>
          <w:sz w:val="24"/>
          <w:szCs w:val="24"/>
        </w:rPr>
        <w:t>A településen hátrányos megkülönböztetés a szolgáltatások nyújtásakor nem fordult elő.</w:t>
      </w:r>
    </w:p>
    <w:p w:rsidR="002C4C87" w:rsidRPr="004F49C8" w:rsidRDefault="002C4C87">
      <w:pPr>
        <w:pStyle w:val="Szvegtrzs"/>
        <w:spacing w:before="3"/>
        <w:rPr>
          <w:sz w:val="24"/>
          <w:szCs w:val="24"/>
        </w:rPr>
      </w:pPr>
    </w:p>
    <w:p w:rsidR="002C4C87" w:rsidRPr="004F49C8" w:rsidRDefault="00CC16A5" w:rsidP="004F49C8">
      <w:pPr>
        <w:pStyle w:val="Listaszerbekezds"/>
        <w:numPr>
          <w:ilvl w:val="0"/>
          <w:numId w:val="18"/>
        </w:numPr>
        <w:tabs>
          <w:tab w:val="left" w:pos="892"/>
        </w:tabs>
        <w:spacing w:before="1"/>
        <w:ind w:left="709" w:right="668" w:hanging="142"/>
        <w:rPr>
          <w:sz w:val="24"/>
          <w:szCs w:val="24"/>
        </w:rPr>
      </w:pPr>
      <w:r w:rsidRPr="004F49C8">
        <w:rPr>
          <w:sz w:val="24"/>
          <w:szCs w:val="24"/>
        </w:rPr>
        <w:t>pozitív diszkrimináció (hátránykompenzáló juttatások, szolgáltatások) a szociális és az egészségügyi ellátórendszer keretein</w:t>
      </w:r>
      <w:r w:rsidRPr="004F49C8">
        <w:rPr>
          <w:spacing w:val="-1"/>
          <w:sz w:val="24"/>
          <w:szCs w:val="24"/>
        </w:rPr>
        <w:t xml:space="preserve"> </w:t>
      </w:r>
      <w:r w:rsidRPr="004F49C8">
        <w:rPr>
          <w:sz w:val="24"/>
          <w:szCs w:val="24"/>
        </w:rPr>
        <w:t>belül</w:t>
      </w:r>
    </w:p>
    <w:p w:rsidR="002C4C87" w:rsidRDefault="00FA48AE" w:rsidP="004F49C8">
      <w:pPr>
        <w:pStyle w:val="Szvegtrzs"/>
        <w:spacing w:before="19"/>
        <w:jc w:val="both"/>
        <w:rPr>
          <w:sz w:val="24"/>
          <w:szCs w:val="24"/>
        </w:rPr>
      </w:pPr>
      <w:r>
        <w:rPr>
          <w:sz w:val="24"/>
          <w:szCs w:val="24"/>
        </w:rPr>
        <w:t>Pénzbeli ellátásokkal segíti az Önkormányzat a rászorultakat.</w:t>
      </w:r>
    </w:p>
    <w:p w:rsidR="00FA48AE" w:rsidRPr="004F49C8" w:rsidRDefault="00FA48AE" w:rsidP="004F49C8">
      <w:pPr>
        <w:pStyle w:val="Szvegtrzs"/>
        <w:spacing w:before="19"/>
        <w:jc w:val="both"/>
        <w:rPr>
          <w:sz w:val="24"/>
          <w:szCs w:val="24"/>
        </w:rPr>
      </w:pPr>
    </w:p>
    <w:p w:rsidR="002C4C87" w:rsidRPr="009E2A1E" w:rsidRDefault="002C4C87">
      <w:pPr>
        <w:pStyle w:val="Szvegtrzs"/>
        <w:spacing w:before="11"/>
        <w:rPr>
          <w:sz w:val="24"/>
          <w:szCs w:val="24"/>
        </w:rPr>
      </w:pPr>
    </w:p>
    <w:p w:rsidR="002C4C87" w:rsidRPr="00F71076" w:rsidRDefault="00FA48AE" w:rsidP="0058264E">
      <w:pPr>
        <w:pStyle w:val="Cmsor5"/>
        <w:numPr>
          <w:ilvl w:val="1"/>
          <w:numId w:val="25"/>
        </w:numPr>
        <w:tabs>
          <w:tab w:val="left" w:pos="933"/>
        </w:tabs>
        <w:rPr>
          <w:sz w:val="24"/>
          <w:szCs w:val="24"/>
        </w:rPr>
      </w:pPr>
      <w:r>
        <w:rPr>
          <w:sz w:val="28"/>
          <w:szCs w:val="28"/>
        </w:rPr>
        <w:t xml:space="preserve"> </w:t>
      </w:r>
      <w:r w:rsidR="00CC16A5" w:rsidRPr="00F71076">
        <w:rPr>
          <w:sz w:val="24"/>
          <w:szCs w:val="24"/>
        </w:rPr>
        <w:t>Közösségi viszonyok, helyi közélet</w:t>
      </w:r>
      <w:r w:rsidR="00CC16A5" w:rsidRPr="00F71076">
        <w:rPr>
          <w:spacing w:val="-4"/>
          <w:sz w:val="24"/>
          <w:szCs w:val="24"/>
        </w:rPr>
        <w:t xml:space="preserve"> </w:t>
      </w:r>
      <w:r w:rsidR="00CC16A5" w:rsidRPr="00F71076">
        <w:rPr>
          <w:sz w:val="24"/>
          <w:szCs w:val="24"/>
        </w:rPr>
        <w:t>bemutatása</w:t>
      </w:r>
    </w:p>
    <w:p w:rsidR="002C4C87" w:rsidRPr="009E2A1E" w:rsidRDefault="002C4C87">
      <w:pPr>
        <w:pStyle w:val="Szvegtrzs"/>
        <w:spacing w:before="11"/>
        <w:rPr>
          <w:b/>
          <w:sz w:val="24"/>
          <w:szCs w:val="24"/>
        </w:rPr>
      </w:pPr>
    </w:p>
    <w:p w:rsidR="002C4C87" w:rsidRPr="009E2A1E" w:rsidRDefault="00CC16A5">
      <w:pPr>
        <w:pStyle w:val="Listaszerbekezds"/>
        <w:numPr>
          <w:ilvl w:val="0"/>
          <w:numId w:val="16"/>
        </w:numPr>
        <w:tabs>
          <w:tab w:val="left" w:pos="962"/>
        </w:tabs>
        <w:ind w:hanging="567"/>
        <w:rPr>
          <w:sz w:val="24"/>
          <w:szCs w:val="24"/>
        </w:rPr>
      </w:pPr>
      <w:r w:rsidRPr="009E2A1E">
        <w:rPr>
          <w:sz w:val="24"/>
          <w:szCs w:val="24"/>
        </w:rPr>
        <w:t>közösségi élet színterei,</w:t>
      </w:r>
      <w:r w:rsidRPr="009E2A1E">
        <w:rPr>
          <w:spacing w:val="-2"/>
          <w:sz w:val="24"/>
          <w:szCs w:val="24"/>
        </w:rPr>
        <w:t xml:space="preserve"> </w:t>
      </w:r>
      <w:r w:rsidRPr="009E2A1E">
        <w:rPr>
          <w:sz w:val="24"/>
          <w:szCs w:val="24"/>
        </w:rPr>
        <w:t>fórumai</w:t>
      </w:r>
    </w:p>
    <w:p w:rsidR="002C4C87" w:rsidRPr="009E2A1E" w:rsidRDefault="00CC16A5" w:rsidP="00E04332">
      <w:pPr>
        <w:pStyle w:val="Szvegtrzs"/>
        <w:spacing w:before="20"/>
        <w:ind w:right="-31"/>
        <w:jc w:val="both"/>
        <w:rPr>
          <w:sz w:val="24"/>
          <w:szCs w:val="24"/>
        </w:rPr>
      </w:pPr>
      <w:r w:rsidRPr="009E2A1E">
        <w:rPr>
          <w:sz w:val="24"/>
          <w:szCs w:val="24"/>
        </w:rPr>
        <w:t>2001. óta működik a Mályinka Jövőjéért Alapítvány, amely az óvodás és iskolás gyermekek támogatására jött létre, anyagilag támogatja a gyermekek kirándulásait, oktatásukhoz szükséges tárgyi eszközöket vásárol, valamint rendezvények szervezésében is aktívan szerepet vállal, pl: családi nap, mikulás napi rendezvény.</w:t>
      </w:r>
    </w:p>
    <w:p w:rsidR="002C4C87" w:rsidRDefault="002C4C87">
      <w:pPr>
        <w:pStyle w:val="Szvegtrzs"/>
      </w:pPr>
    </w:p>
    <w:p w:rsidR="00E024A0" w:rsidRPr="00E024A0" w:rsidRDefault="00CC16A5" w:rsidP="00E024A0">
      <w:pPr>
        <w:pStyle w:val="Listaszerbekezds"/>
        <w:numPr>
          <w:ilvl w:val="0"/>
          <w:numId w:val="16"/>
        </w:numPr>
        <w:tabs>
          <w:tab w:val="left" w:pos="709"/>
        </w:tabs>
        <w:spacing w:line="259" w:lineRule="auto"/>
        <w:ind w:left="0" w:right="-31" w:firstLine="709"/>
        <w:rPr>
          <w:sz w:val="24"/>
          <w:szCs w:val="24"/>
        </w:rPr>
      </w:pPr>
      <w:r w:rsidRPr="009E2A1E">
        <w:rPr>
          <w:sz w:val="24"/>
          <w:szCs w:val="24"/>
        </w:rPr>
        <w:t xml:space="preserve">közösségi együttélés jellemzői </w:t>
      </w:r>
      <w:r w:rsidRPr="00E024A0">
        <w:rPr>
          <w:sz w:val="24"/>
          <w:szCs w:val="24"/>
        </w:rPr>
        <w:t xml:space="preserve">(pl. etnikai konfliktusok és kezelésük) </w:t>
      </w:r>
    </w:p>
    <w:p w:rsidR="002C4C87" w:rsidRPr="00E024A0" w:rsidRDefault="00CC16A5" w:rsidP="00E024A0">
      <w:pPr>
        <w:pStyle w:val="Listaszerbekezds"/>
        <w:spacing w:line="259" w:lineRule="auto"/>
        <w:ind w:left="0" w:right="-31" w:firstLine="0"/>
        <w:rPr>
          <w:spacing w:val="-33"/>
          <w:sz w:val="24"/>
          <w:szCs w:val="24"/>
        </w:rPr>
      </w:pPr>
      <w:r w:rsidRPr="009E2A1E">
        <w:rPr>
          <w:sz w:val="24"/>
          <w:szCs w:val="24"/>
        </w:rPr>
        <w:t>Településünk teljesen magyarlakta terület, etnikai konfliktusok</w:t>
      </w:r>
      <w:r w:rsidR="00E024A0">
        <w:rPr>
          <w:spacing w:val="-33"/>
          <w:sz w:val="24"/>
          <w:szCs w:val="24"/>
        </w:rPr>
        <w:t xml:space="preserve"> </w:t>
      </w:r>
      <w:r w:rsidRPr="009E2A1E">
        <w:rPr>
          <w:sz w:val="24"/>
          <w:szCs w:val="24"/>
        </w:rPr>
        <w:t>nincsenek.</w:t>
      </w:r>
    </w:p>
    <w:p w:rsidR="002C4C87" w:rsidRPr="009E2A1E" w:rsidRDefault="002C4C87">
      <w:pPr>
        <w:pStyle w:val="Szvegtrzs"/>
        <w:rPr>
          <w:sz w:val="24"/>
          <w:szCs w:val="24"/>
        </w:rPr>
      </w:pPr>
    </w:p>
    <w:p w:rsidR="002C4C87" w:rsidRPr="009E2A1E" w:rsidRDefault="00CC16A5">
      <w:pPr>
        <w:pStyle w:val="Listaszerbekezds"/>
        <w:numPr>
          <w:ilvl w:val="0"/>
          <w:numId w:val="16"/>
        </w:numPr>
        <w:tabs>
          <w:tab w:val="left" w:pos="830"/>
        </w:tabs>
        <w:ind w:left="829" w:hanging="228"/>
        <w:rPr>
          <w:sz w:val="24"/>
          <w:szCs w:val="24"/>
        </w:rPr>
      </w:pPr>
      <w:r w:rsidRPr="009E2A1E">
        <w:rPr>
          <w:sz w:val="24"/>
          <w:szCs w:val="24"/>
        </w:rPr>
        <w:t>helyi közösségi szolidaritás megnyilvánulásai (adományozás, önkéntes munka stb.)</w:t>
      </w:r>
    </w:p>
    <w:p w:rsidR="002C4C87" w:rsidRPr="009E2A1E" w:rsidRDefault="00CC16A5" w:rsidP="00E04332">
      <w:pPr>
        <w:pStyle w:val="Szvegtrzs"/>
        <w:spacing w:before="21"/>
        <w:ind w:right="-31"/>
        <w:jc w:val="both"/>
        <w:rPr>
          <w:sz w:val="24"/>
          <w:szCs w:val="24"/>
        </w:rPr>
      </w:pPr>
      <w:r w:rsidRPr="009E2A1E">
        <w:rPr>
          <w:sz w:val="24"/>
          <w:szCs w:val="24"/>
        </w:rPr>
        <w:t>GYEA élelmiszersegély programjában a település már évek óta részt vesz, melynek keretén belül tartós élelmiszert tartalmazó csomaggal segíti a rászoruló családokat.</w:t>
      </w:r>
    </w:p>
    <w:p w:rsidR="002C4C87" w:rsidRPr="009E2A1E" w:rsidRDefault="00CC16A5" w:rsidP="00E04332">
      <w:pPr>
        <w:pStyle w:val="Szvegtrzs"/>
        <w:spacing w:before="19"/>
        <w:ind w:right="111"/>
        <w:jc w:val="both"/>
        <w:rPr>
          <w:sz w:val="24"/>
          <w:szCs w:val="24"/>
        </w:rPr>
      </w:pPr>
      <w:r w:rsidRPr="009E2A1E">
        <w:rPr>
          <w:sz w:val="24"/>
          <w:szCs w:val="24"/>
        </w:rPr>
        <w:t>Az Önkormányzat által fenntartott, tagóvodaként üzemelő Óvodába járó gyermekek kirándulási lehetőségének biztosítására, rendezvényeken történő díjazására (pl. farsang)</w:t>
      </w:r>
      <w:r w:rsidR="00C51DEE" w:rsidRPr="009E2A1E">
        <w:rPr>
          <w:sz w:val="24"/>
          <w:szCs w:val="24"/>
        </w:rPr>
        <w:t xml:space="preserve"> </w:t>
      </w:r>
      <w:r w:rsidRPr="009E2A1E">
        <w:rPr>
          <w:sz w:val="24"/>
          <w:szCs w:val="24"/>
        </w:rPr>
        <w:t>szükséges pénzügyi támogatást a Mályinka Község Jövőjéért Kulturális Alapítvány a lakosság adójának 1%-ával történő átutalásával illetve az óvodai szülői munkaközösség táncos mulatság és karácsonyi vásár szervezéséből befolyt összeggel</w:t>
      </w:r>
      <w:r w:rsidRPr="009E2A1E">
        <w:rPr>
          <w:spacing w:val="2"/>
          <w:sz w:val="24"/>
          <w:szCs w:val="24"/>
        </w:rPr>
        <w:t xml:space="preserve"> </w:t>
      </w:r>
      <w:r w:rsidRPr="009E2A1E">
        <w:rPr>
          <w:sz w:val="24"/>
          <w:szCs w:val="24"/>
        </w:rPr>
        <w:t>támogatja.</w:t>
      </w:r>
    </w:p>
    <w:p w:rsidR="002C4C87" w:rsidRDefault="002C4C87">
      <w:pPr>
        <w:jc w:val="both"/>
        <w:rPr>
          <w:sz w:val="24"/>
          <w:szCs w:val="24"/>
        </w:rPr>
      </w:pPr>
    </w:p>
    <w:p w:rsidR="009A719F" w:rsidRPr="009E2A1E" w:rsidRDefault="009A719F">
      <w:pPr>
        <w:jc w:val="both"/>
        <w:rPr>
          <w:sz w:val="24"/>
          <w:szCs w:val="24"/>
        </w:rPr>
      </w:pPr>
    </w:p>
    <w:p w:rsidR="009A719F" w:rsidRPr="00F71076" w:rsidRDefault="00CC16A5" w:rsidP="009A719F">
      <w:pPr>
        <w:pStyle w:val="Cmsor5"/>
        <w:numPr>
          <w:ilvl w:val="1"/>
          <w:numId w:val="25"/>
        </w:numPr>
        <w:tabs>
          <w:tab w:val="left" w:pos="851"/>
        </w:tabs>
        <w:ind w:right="662" w:hanging="49"/>
        <w:rPr>
          <w:sz w:val="24"/>
          <w:szCs w:val="24"/>
        </w:rPr>
      </w:pPr>
      <w:r w:rsidRPr="00F71076">
        <w:rPr>
          <w:sz w:val="24"/>
          <w:szCs w:val="24"/>
        </w:rPr>
        <w:t>A roma nemzetiségi önkormányzat célcsoportokkal kapcsolatos esélyegyenlőségi tevékenysége, partnersége a települési</w:t>
      </w:r>
      <w:r w:rsidRPr="00F71076">
        <w:rPr>
          <w:spacing w:val="-5"/>
          <w:sz w:val="24"/>
          <w:szCs w:val="24"/>
        </w:rPr>
        <w:t xml:space="preserve"> </w:t>
      </w:r>
      <w:r w:rsidRPr="00F71076">
        <w:rPr>
          <w:sz w:val="24"/>
          <w:szCs w:val="24"/>
        </w:rPr>
        <w:t>önkormányzattal</w:t>
      </w:r>
    </w:p>
    <w:p w:rsidR="009A719F" w:rsidRPr="009A719F" w:rsidRDefault="009A719F" w:rsidP="009A719F">
      <w:pPr>
        <w:pStyle w:val="Cmsor5"/>
        <w:tabs>
          <w:tab w:val="left" w:pos="851"/>
        </w:tabs>
        <w:ind w:left="900" w:right="662" w:firstLine="0"/>
        <w:rPr>
          <w:sz w:val="28"/>
          <w:szCs w:val="28"/>
        </w:rPr>
      </w:pPr>
    </w:p>
    <w:p w:rsidR="002C4C87" w:rsidRPr="009E2A1E" w:rsidRDefault="00CC16A5" w:rsidP="00EC144F">
      <w:pPr>
        <w:pStyle w:val="Szvegtrzs"/>
        <w:spacing w:before="17"/>
        <w:ind w:left="1168"/>
        <w:rPr>
          <w:sz w:val="24"/>
          <w:szCs w:val="24"/>
        </w:rPr>
      </w:pPr>
      <w:r w:rsidRPr="009E2A1E">
        <w:rPr>
          <w:sz w:val="24"/>
          <w:szCs w:val="24"/>
        </w:rPr>
        <w:t>Településünkön nincs roma nemzetiségű lakos.</w:t>
      </w:r>
    </w:p>
    <w:p w:rsidR="002C4C87" w:rsidRDefault="002C4C87">
      <w:pPr>
        <w:pStyle w:val="Szvegtrzs"/>
        <w:spacing w:before="4"/>
        <w:rPr>
          <w:sz w:val="20"/>
        </w:rPr>
      </w:pPr>
    </w:p>
    <w:p w:rsidR="009A719F" w:rsidRPr="00F71076" w:rsidRDefault="009A719F">
      <w:pPr>
        <w:pStyle w:val="Szvegtrzs"/>
        <w:spacing w:before="4"/>
        <w:rPr>
          <w:sz w:val="24"/>
          <w:szCs w:val="24"/>
        </w:rPr>
      </w:pPr>
    </w:p>
    <w:p w:rsidR="002C4C87" w:rsidRPr="00F71076" w:rsidRDefault="00CC16A5" w:rsidP="0058264E">
      <w:pPr>
        <w:pStyle w:val="Cmsor5"/>
        <w:numPr>
          <w:ilvl w:val="1"/>
          <w:numId w:val="25"/>
        </w:numPr>
        <w:tabs>
          <w:tab w:val="left" w:pos="933"/>
        </w:tabs>
        <w:ind w:left="932" w:hanging="331"/>
        <w:rPr>
          <w:sz w:val="24"/>
          <w:szCs w:val="24"/>
        </w:rPr>
      </w:pPr>
      <w:r w:rsidRPr="00F71076">
        <w:rPr>
          <w:sz w:val="24"/>
          <w:szCs w:val="24"/>
        </w:rPr>
        <w:t>Következtetések: problémák beazonosítása, fejlesztési lehetőségek</w:t>
      </w:r>
      <w:r w:rsidRPr="00F71076">
        <w:rPr>
          <w:spacing w:val="-11"/>
          <w:sz w:val="24"/>
          <w:szCs w:val="24"/>
        </w:rPr>
        <w:t xml:space="preserve"> </w:t>
      </w:r>
      <w:r w:rsidRPr="00F71076">
        <w:rPr>
          <w:sz w:val="24"/>
          <w:szCs w:val="24"/>
        </w:rPr>
        <w:t>meghatározása.</w:t>
      </w:r>
    </w:p>
    <w:p w:rsidR="002C4C87" w:rsidRDefault="002C4C87">
      <w:pPr>
        <w:pStyle w:val="Szvegtrzs"/>
        <w:spacing w:before="10"/>
        <w:rPr>
          <w:b/>
          <w:sz w:val="23"/>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91"/>
      </w:tblGrid>
      <w:tr w:rsidR="002C4C87" w:rsidRPr="009A719F">
        <w:trPr>
          <w:trHeight w:val="505"/>
        </w:trPr>
        <w:tc>
          <w:tcPr>
            <w:tcW w:w="9780" w:type="dxa"/>
            <w:gridSpan w:val="2"/>
          </w:tcPr>
          <w:p w:rsidR="002C4C87" w:rsidRPr="009A719F" w:rsidRDefault="00CC16A5">
            <w:pPr>
              <w:pStyle w:val="TableParagraph"/>
              <w:spacing w:line="247" w:lineRule="exact"/>
              <w:ind w:left="537"/>
              <w:jc w:val="left"/>
              <w:rPr>
                <w:sz w:val="24"/>
                <w:szCs w:val="24"/>
              </w:rPr>
            </w:pPr>
            <w:r w:rsidRPr="009A719F">
              <w:rPr>
                <w:sz w:val="24"/>
                <w:szCs w:val="24"/>
              </w:rPr>
              <w:t>A mélyszegénységben élők és a romák helyzete, esélyegyenlősége vizsgálata során településünkön</w:t>
            </w:r>
          </w:p>
        </w:tc>
      </w:tr>
      <w:tr w:rsidR="002C4C87" w:rsidRPr="009A719F">
        <w:trPr>
          <w:trHeight w:val="505"/>
        </w:trPr>
        <w:tc>
          <w:tcPr>
            <w:tcW w:w="4889" w:type="dxa"/>
          </w:tcPr>
          <w:p w:rsidR="002C4C87" w:rsidRPr="009A719F" w:rsidRDefault="00CC16A5">
            <w:pPr>
              <w:pStyle w:val="TableParagraph"/>
              <w:spacing w:line="247" w:lineRule="exact"/>
              <w:ind w:left="536" w:right="532"/>
              <w:rPr>
                <w:sz w:val="24"/>
                <w:szCs w:val="24"/>
              </w:rPr>
            </w:pPr>
            <w:r w:rsidRPr="009A719F">
              <w:rPr>
                <w:sz w:val="24"/>
                <w:szCs w:val="24"/>
              </w:rPr>
              <w:t>beazonosított problémák</w:t>
            </w:r>
          </w:p>
        </w:tc>
        <w:tc>
          <w:tcPr>
            <w:tcW w:w="4891" w:type="dxa"/>
          </w:tcPr>
          <w:p w:rsidR="002C4C87" w:rsidRPr="009A719F" w:rsidRDefault="00CC16A5">
            <w:pPr>
              <w:pStyle w:val="TableParagraph"/>
              <w:spacing w:line="247" w:lineRule="exact"/>
              <w:ind w:left="89" w:right="84"/>
              <w:rPr>
                <w:sz w:val="24"/>
                <w:szCs w:val="24"/>
              </w:rPr>
            </w:pPr>
            <w:r w:rsidRPr="009A719F">
              <w:rPr>
                <w:sz w:val="24"/>
                <w:szCs w:val="24"/>
              </w:rPr>
              <w:t>fejlesztési lehetőségek</w:t>
            </w:r>
          </w:p>
        </w:tc>
      </w:tr>
      <w:tr w:rsidR="002C4C87" w:rsidRPr="009A719F">
        <w:trPr>
          <w:trHeight w:val="254"/>
        </w:trPr>
        <w:tc>
          <w:tcPr>
            <w:tcW w:w="4889" w:type="dxa"/>
          </w:tcPr>
          <w:p w:rsidR="002C4C87" w:rsidRPr="009A719F" w:rsidRDefault="00CC16A5">
            <w:pPr>
              <w:pStyle w:val="TableParagraph"/>
              <w:spacing w:line="234" w:lineRule="exact"/>
              <w:ind w:left="536" w:right="532"/>
              <w:rPr>
                <w:sz w:val="24"/>
                <w:szCs w:val="24"/>
              </w:rPr>
            </w:pPr>
            <w:r w:rsidRPr="009A719F">
              <w:rPr>
                <w:sz w:val="24"/>
                <w:szCs w:val="24"/>
              </w:rPr>
              <w:t>munkanélküliség, elhelyezkedési nehézség</w:t>
            </w:r>
          </w:p>
        </w:tc>
        <w:tc>
          <w:tcPr>
            <w:tcW w:w="4891" w:type="dxa"/>
          </w:tcPr>
          <w:p w:rsidR="002C4C87" w:rsidRPr="009A719F" w:rsidRDefault="00CC16A5">
            <w:pPr>
              <w:pStyle w:val="TableParagraph"/>
              <w:spacing w:line="234" w:lineRule="exact"/>
              <w:ind w:left="89" w:right="82"/>
              <w:rPr>
                <w:sz w:val="24"/>
                <w:szCs w:val="24"/>
              </w:rPr>
            </w:pPr>
            <w:r w:rsidRPr="009A719F">
              <w:rPr>
                <w:sz w:val="24"/>
                <w:szCs w:val="24"/>
              </w:rPr>
              <w:t>közmunka program</w:t>
            </w:r>
          </w:p>
        </w:tc>
      </w:tr>
      <w:tr w:rsidR="002C4C87" w:rsidRPr="009A719F">
        <w:trPr>
          <w:trHeight w:val="251"/>
        </w:trPr>
        <w:tc>
          <w:tcPr>
            <w:tcW w:w="4889" w:type="dxa"/>
          </w:tcPr>
          <w:p w:rsidR="002C4C87" w:rsidRPr="009A719F" w:rsidRDefault="00CC16A5">
            <w:pPr>
              <w:pStyle w:val="TableParagraph"/>
              <w:spacing w:line="232" w:lineRule="exact"/>
              <w:ind w:left="534" w:right="532"/>
              <w:rPr>
                <w:sz w:val="24"/>
                <w:szCs w:val="24"/>
              </w:rPr>
            </w:pPr>
            <w:r w:rsidRPr="009A719F">
              <w:rPr>
                <w:sz w:val="24"/>
                <w:szCs w:val="24"/>
              </w:rPr>
              <w:t>elkedvetlenedés a munkanélküliség miatt</w:t>
            </w:r>
          </w:p>
        </w:tc>
        <w:tc>
          <w:tcPr>
            <w:tcW w:w="4891" w:type="dxa"/>
          </w:tcPr>
          <w:p w:rsidR="002C4C87" w:rsidRPr="009A719F" w:rsidRDefault="00CC16A5">
            <w:pPr>
              <w:pStyle w:val="TableParagraph"/>
              <w:spacing w:line="232" w:lineRule="exact"/>
              <w:ind w:left="89" w:right="87"/>
              <w:rPr>
                <w:sz w:val="24"/>
                <w:szCs w:val="24"/>
              </w:rPr>
            </w:pPr>
            <w:r w:rsidRPr="009A719F">
              <w:rPr>
                <w:sz w:val="24"/>
                <w:szCs w:val="24"/>
              </w:rPr>
              <w:t>mentális tréningek</w:t>
            </w:r>
          </w:p>
        </w:tc>
      </w:tr>
    </w:tbl>
    <w:p w:rsidR="002C4C87" w:rsidRPr="009A719F" w:rsidRDefault="002C4C87">
      <w:pPr>
        <w:pStyle w:val="Szvegtrzs"/>
        <w:rPr>
          <w:b/>
          <w:sz w:val="24"/>
          <w:szCs w:val="24"/>
        </w:rPr>
      </w:pPr>
    </w:p>
    <w:p w:rsidR="00EC144F" w:rsidRDefault="00EC144F">
      <w:pPr>
        <w:pStyle w:val="Szvegtrzs"/>
        <w:rPr>
          <w:b/>
          <w:sz w:val="24"/>
        </w:rPr>
      </w:pPr>
    </w:p>
    <w:p w:rsidR="006A52E9" w:rsidRDefault="006A52E9">
      <w:pPr>
        <w:pStyle w:val="Szvegtrzs"/>
        <w:rPr>
          <w:b/>
          <w:sz w:val="24"/>
        </w:rPr>
      </w:pPr>
    </w:p>
    <w:p w:rsidR="009A719F" w:rsidRDefault="009A719F">
      <w:pPr>
        <w:pStyle w:val="Szvegtrzs"/>
        <w:rPr>
          <w:b/>
          <w:sz w:val="24"/>
        </w:rPr>
      </w:pPr>
    </w:p>
    <w:p w:rsidR="009A719F" w:rsidRDefault="009A719F">
      <w:pPr>
        <w:pStyle w:val="Szvegtrzs"/>
        <w:rPr>
          <w:b/>
          <w:sz w:val="24"/>
        </w:rPr>
      </w:pPr>
    </w:p>
    <w:p w:rsidR="002C4C87" w:rsidRPr="00EC144F" w:rsidRDefault="001F113F" w:rsidP="001F113F">
      <w:pPr>
        <w:pStyle w:val="Cmsor3"/>
        <w:pBdr>
          <w:top w:val="single" w:sz="4" w:space="1" w:color="auto"/>
          <w:left w:val="single" w:sz="4" w:space="4" w:color="auto"/>
          <w:bottom w:val="single" w:sz="4" w:space="1" w:color="auto"/>
          <w:right w:val="single" w:sz="4" w:space="4" w:color="auto"/>
        </w:pBdr>
        <w:tabs>
          <w:tab w:val="left" w:pos="1843"/>
        </w:tabs>
        <w:spacing w:before="179"/>
        <w:ind w:left="142" w:firstLine="0"/>
        <w:jc w:val="center"/>
        <w:rPr>
          <w:sz w:val="28"/>
          <w:szCs w:val="28"/>
        </w:rPr>
      </w:pPr>
      <w:bookmarkStart w:id="12" w:name="_TOC_250005"/>
      <w:r>
        <w:rPr>
          <w:sz w:val="28"/>
          <w:szCs w:val="28"/>
        </w:rPr>
        <w:lastRenderedPageBreak/>
        <w:t xml:space="preserve">4. </w:t>
      </w:r>
      <w:r w:rsidR="00CC16A5" w:rsidRPr="00EC144F">
        <w:rPr>
          <w:sz w:val="28"/>
          <w:szCs w:val="28"/>
        </w:rPr>
        <w:t>A gyermekek helyzete, esélyegyenlősége,</w:t>
      </w:r>
      <w:r w:rsidR="00CC16A5" w:rsidRPr="00EC144F">
        <w:rPr>
          <w:spacing w:val="-3"/>
          <w:sz w:val="28"/>
          <w:szCs w:val="28"/>
        </w:rPr>
        <w:t xml:space="preserve"> </w:t>
      </w:r>
      <w:bookmarkEnd w:id="12"/>
      <w:r w:rsidR="00CC16A5" w:rsidRPr="00EC144F">
        <w:rPr>
          <w:sz w:val="28"/>
          <w:szCs w:val="28"/>
        </w:rPr>
        <w:t>gyermekszegénység</w:t>
      </w:r>
    </w:p>
    <w:p w:rsidR="002C4C87" w:rsidRPr="009E2A1E" w:rsidRDefault="002C4C87">
      <w:pPr>
        <w:pStyle w:val="Szvegtrzs"/>
        <w:rPr>
          <w:b/>
          <w:sz w:val="24"/>
          <w:szCs w:val="24"/>
        </w:rPr>
      </w:pPr>
    </w:p>
    <w:p w:rsidR="002C4C87" w:rsidRPr="009E2A1E" w:rsidRDefault="00CC16A5">
      <w:pPr>
        <w:pStyle w:val="Cmsor5"/>
        <w:spacing w:before="195"/>
        <w:rPr>
          <w:sz w:val="24"/>
          <w:szCs w:val="24"/>
        </w:rPr>
      </w:pPr>
      <w:r w:rsidRPr="009E2A1E">
        <w:rPr>
          <w:sz w:val="24"/>
          <w:szCs w:val="24"/>
        </w:rPr>
        <w:t>4.1. A gyermekek helyzetének általános jellemzői (pl. gyermekek száma, aránya, életkori megoszlása, demográfiai trendek stb.)</w:t>
      </w:r>
    </w:p>
    <w:p w:rsidR="006A52E9" w:rsidRPr="009E2A1E" w:rsidRDefault="006A52E9" w:rsidP="009A0095">
      <w:pPr>
        <w:pStyle w:val="Cmsor5"/>
        <w:spacing w:before="195"/>
        <w:ind w:left="0" w:firstLine="0"/>
        <w:rPr>
          <w:sz w:val="24"/>
          <w:szCs w:val="24"/>
        </w:rPr>
      </w:pPr>
    </w:p>
    <w:p w:rsidR="00EC144F" w:rsidRDefault="00CC16A5" w:rsidP="00700DFF">
      <w:pPr>
        <w:pStyle w:val="Szvegtrzs"/>
        <w:spacing w:before="15"/>
        <w:ind w:right="-31"/>
        <w:rPr>
          <w:sz w:val="24"/>
          <w:szCs w:val="24"/>
        </w:rPr>
      </w:pPr>
      <w:r w:rsidRPr="009E2A1E">
        <w:rPr>
          <w:sz w:val="24"/>
          <w:szCs w:val="24"/>
        </w:rPr>
        <w:t>Mályinka község egyik nagy problémája a gyermekek számának folyamatos csökkenése. Ezt a jelenséget a tartós munkanélküliség miatti elvándorlás és a fiatalok reményvesztettsége okozza.</w:t>
      </w:r>
    </w:p>
    <w:p w:rsidR="006A52E9" w:rsidRDefault="006A52E9" w:rsidP="006A52E9">
      <w:pPr>
        <w:pStyle w:val="Szvegtrzs"/>
        <w:spacing w:before="15"/>
        <w:ind w:left="460" w:right="654"/>
        <w:rPr>
          <w:sz w:val="24"/>
          <w:szCs w:val="24"/>
        </w:rPr>
      </w:pPr>
    </w:p>
    <w:p w:rsidR="006A52E9" w:rsidRPr="009E2A1E" w:rsidRDefault="006A52E9" w:rsidP="006A52E9">
      <w:pPr>
        <w:pStyle w:val="Szvegtrzs"/>
        <w:spacing w:before="15"/>
        <w:ind w:left="460" w:right="654"/>
        <w:rPr>
          <w:sz w:val="24"/>
          <w:szCs w:val="24"/>
        </w:rPr>
      </w:pPr>
    </w:p>
    <w:tbl>
      <w:tblPr>
        <w:tblW w:w="7658" w:type="dxa"/>
        <w:jc w:val="center"/>
        <w:tblCellMar>
          <w:left w:w="70" w:type="dxa"/>
          <w:right w:w="70" w:type="dxa"/>
        </w:tblCellMar>
        <w:tblLook w:val="04A0" w:firstRow="1" w:lastRow="0" w:firstColumn="1" w:lastColumn="0" w:noHBand="0" w:noVBand="1"/>
      </w:tblPr>
      <w:tblGrid>
        <w:gridCol w:w="727"/>
        <w:gridCol w:w="2527"/>
        <w:gridCol w:w="2327"/>
        <w:gridCol w:w="2077"/>
      </w:tblGrid>
      <w:tr w:rsidR="00DE2FA5" w:rsidRPr="00DE2FA5" w:rsidTr="00700DFF">
        <w:trPr>
          <w:trHeight w:val="400"/>
          <w:jc w:val="center"/>
        </w:trPr>
        <w:tc>
          <w:tcPr>
            <w:tcW w:w="7658" w:type="dxa"/>
            <w:gridSpan w:val="4"/>
            <w:tcBorders>
              <w:top w:val="nil"/>
              <w:left w:val="nil"/>
              <w:bottom w:val="nil"/>
              <w:right w:val="nil"/>
            </w:tcBorders>
            <w:shd w:val="clear" w:color="auto" w:fill="auto"/>
            <w:noWrap/>
            <w:vAlign w:val="bottom"/>
            <w:hideMark/>
          </w:tcPr>
          <w:p w:rsidR="00DE2FA5" w:rsidRPr="00DE2FA5" w:rsidRDefault="00DE2FA5" w:rsidP="00DE2FA5">
            <w:pPr>
              <w:widowControl/>
              <w:autoSpaceDE/>
              <w:autoSpaceDN/>
              <w:jc w:val="center"/>
              <w:rPr>
                <w:rFonts w:ascii="Calibri" w:hAnsi="Calibri"/>
                <w:b/>
                <w:bCs/>
                <w:lang w:val="hu-HU" w:eastAsia="hu-HU"/>
              </w:rPr>
            </w:pPr>
            <w:r w:rsidRPr="00DE2FA5">
              <w:rPr>
                <w:rFonts w:ascii="Calibri" w:hAnsi="Calibri"/>
                <w:b/>
                <w:bCs/>
                <w:lang w:val="hu-HU" w:eastAsia="hu-HU"/>
              </w:rPr>
              <w:t>3. számú táblázat - Öregedési index</w:t>
            </w:r>
          </w:p>
        </w:tc>
      </w:tr>
      <w:tr w:rsidR="00DE2FA5" w:rsidRPr="00DE2FA5" w:rsidTr="00700DFF">
        <w:trPr>
          <w:trHeight w:val="1775"/>
          <w:jc w:val="center"/>
        </w:trPr>
        <w:tc>
          <w:tcPr>
            <w:tcW w:w="72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DE2FA5" w:rsidRPr="00DE2FA5" w:rsidRDefault="00DE2FA5" w:rsidP="00DE2FA5">
            <w:pPr>
              <w:widowControl/>
              <w:autoSpaceDE/>
              <w:autoSpaceDN/>
              <w:jc w:val="center"/>
              <w:rPr>
                <w:rFonts w:ascii="Calibri" w:hAnsi="Calibri"/>
                <w:b/>
                <w:bCs/>
                <w:lang w:val="hu-HU" w:eastAsia="hu-HU"/>
              </w:rPr>
            </w:pPr>
            <w:r w:rsidRPr="00DE2FA5">
              <w:rPr>
                <w:rFonts w:ascii="Calibri" w:hAnsi="Calibri"/>
                <w:b/>
                <w:bCs/>
                <w:lang w:val="hu-HU" w:eastAsia="hu-HU"/>
              </w:rPr>
              <w:t>Év</w:t>
            </w:r>
          </w:p>
        </w:tc>
        <w:tc>
          <w:tcPr>
            <w:tcW w:w="2527" w:type="dxa"/>
            <w:tcBorders>
              <w:top w:val="single" w:sz="4" w:space="0" w:color="auto"/>
              <w:left w:val="nil"/>
              <w:bottom w:val="single" w:sz="4" w:space="0" w:color="auto"/>
              <w:right w:val="single" w:sz="4" w:space="0" w:color="auto"/>
            </w:tcBorders>
            <w:shd w:val="clear" w:color="000000" w:fill="E2EFDA"/>
            <w:vAlign w:val="center"/>
            <w:hideMark/>
          </w:tcPr>
          <w:p w:rsidR="00DE2FA5" w:rsidRPr="00DE2FA5" w:rsidRDefault="00DE2FA5" w:rsidP="00DE2FA5">
            <w:pPr>
              <w:widowControl/>
              <w:autoSpaceDE/>
              <w:autoSpaceDN/>
              <w:jc w:val="center"/>
              <w:rPr>
                <w:rFonts w:ascii="Calibri" w:hAnsi="Calibri"/>
                <w:b/>
                <w:bCs/>
                <w:lang w:val="hu-HU" w:eastAsia="hu-HU"/>
              </w:rPr>
            </w:pPr>
            <w:r w:rsidRPr="00DE2FA5">
              <w:rPr>
                <w:rFonts w:ascii="Calibri" w:hAnsi="Calibri"/>
                <w:b/>
                <w:bCs/>
                <w:lang w:val="hu-HU" w:eastAsia="hu-HU"/>
              </w:rPr>
              <w:t>65 év feletti állandó lakosok száma (fő)</w:t>
            </w:r>
            <w:r w:rsidRPr="00DE2FA5">
              <w:rPr>
                <w:rFonts w:ascii="Calibri" w:hAnsi="Calibri"/>
                <w:b/>
                <w:bCs/>
                <w:lang w:val="hu-HU" w:eastAsia="hu-HU"/>
              </w:rPr>
              <w:br/>
            </w:r>
            <w:r w:rsidRPr="00DE2FA5">
              <w:rPr>
                <w:rFonts w:ascii="Calibri" w:hAnsi="Calibri"/>
                <w:lang w:val="hu-HU" w:eastAsia="hu-HU"/>
              </w:rPr>
              <w:t>(TS 0328)</w:t>
            </w:r>
          </w:p>
        </w:tc>
        <w:tc>
          <w:tcPr>
            <w:tcW w:w="2327" w:type="dxa"/>
            <w:tcBorders>
              <w:top w:val="single" w:sz="4" w:space="0" w:color="auto"/>
              <w:left w:val="nil"/>
              <w:bottom w:val="single" w:sz="4" w:space="0" w:color="auto"/>
              <w:right w:val="single" w:sz="4" w:space="0" w:color="auto"/>
            </w:tcBorders>
            <w:shd w:val="clear" w:color="000000" w:fill="E2EFDA"/>
            <w:vAlign w:val="center"/>
            <w:hideMark/>
          </w:tcPr>
          <w:p w:rsidR="00DE2FA5" w:rsidRPr="00DE2FA5" w:rsidRDefault="00DE2FA5" w:rsidP="00DE2FA5">
            <w:pPr>
              <w:widowControl/>
              <w:autoSpaceDE/>
              <w:autoSpaceDN/>
              <w:jc w:val="center"/>
              <w:rPr>
                <w:rFonts w:ascii="Calibri" w:hAnsi="Calibri"/>
                <w:b/>
                <w:bCs/>
                <w:lang w:val="hu-HU" w:eastAsia="hu-HU"/>
              </w:rPr>
            </w:pPr>
            <w:r w:rsidRPr="00DE2FA5">
              <w:rPr>
                <w:rFonts w:ascii="Calibri" w:hAnsi="Calibri"/>
                <w:b/>
                <w:bCs/>
                <w:lang w:val="hu-HU" w:eastAsia="hu-HU"/>
              </w:rPr>
              <w:t>0-14 éves korú állandó lakosok száma (fő)</w:t>
            </w:r>
            <w:r w:rsidRPr="00DE2FA5">
              <w:rPr>
                <w:rFonts w:ascii="Calibri" w:hAnsi="Calibri"/>
                <w:b/>
                <w:bCs/>
                <w:lang w:val="hu-HU" w:eastAsia="hu-HU"/>
              </w:rPr>
              <w:br/>
            </w:r>
            <w:r w:rsidRPr="00DE2FA5">
              <w:rPr>
                <w:rFonts w:ascii="Calibri" w:hAnsi="Calibri"/>
                <w:lang w:val="hu-HU" w:eastAsia="hu-HU"/>
              </w:rPr>
              <w:t>(TS 0327)</w:t>
            </w:r>
          </w:p>
        </w:tc>
        <w:tc>
          <w:tcPr>
            <w:tcW w:w="2075" w:type="dxa"/>
            <w:tcBorders>
              <w:top w:val="single" w:sz="4" w:space="0" w:color="auto"/>
              <w:left w:val="nil"/>
              <w:bottom w:val="single" w:sz="4" w:space="0" w:color="auto"/>
              <w:right w:val="single" w:sz="4" w:space="0" w:color="auto"/>
            </w:tcBorders>
            <w:shd w:val="clear" w:color="000000" w:fill="E2EFDA"/>
            <w:vAlign w:val="center"/>
            <w:hideMark/>
          </w:tcPr>
          <w:p w:rsidR="00DE2FA5" w:rsidRPr="00DE2FA5" w:rsidRDefault="00DE2FA5" w:rsidP="00DE2FA5">
            <w:pPr>
              <w:widowControl/>
              <w:autoSpaceDE/>
              <w:autoSpaceDN/>
              <w:jc w:val="center"/>
              <w:rPr>
                <w:rFonts w:ascii="Calibri" w:hAnsi="Calibri"/>
                <w:b/>
                <w:bCs/>
                <w:lang w:val="hu-HU" w:eastAsia="hu-HU"/>
              </w:rPr>
            </w:pPr>
            <w:r w:rsidRPr="00DE2FA5">
              <w:rPr>
                <w:rFonts w:ascii="Calibri" w:hAnsi="Calibri"/>
                <w:b/>
                <w:bCs/>
                <w:lang w:val="hu-HU" w:eastAsia="hu-HU"/>
              </w:rPr>
              <w:t>Öregedési index (%)</w:t>
            </w:r>
            <w:r w:rsidRPr="00DE2FA5">
              <w:rPr>
                <w:rFonts w:ascii="Calibri" w:hAnsi="Calibri"/>
                <w:b/>
                <w:bCs/>
                <w:lang w:val="hu-HU" w:eastAsia="hu-HU"/>
              </w:rPr>
              <w:br/>
            </w:r>
            <w:r w:rsidRPr="00DE2FA5">
              <w:rPr>
                <w:rFonts w:ascii="Calibri" w:hAnsi="Calibri"/>
                <w:lang w:val="hu-HU" w:eastAsia="hu-HU"/>
              </w:rPr>
              <w:t>(TS 0401)</w:t>
            </w:r>
          </w:p>
        </w:tc>
      </w:tr>
      <w:tr w:rsidR="00DE2FA5" w:rsidRPr="00DE2FA5" w:rsidTr="00700DFF">
        <w:trPr>
          <w:trHeight w:val="595"/>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2012</w:t>
            </w:r>
          </w:p>
        </w:tc>
        <w:tc>
          <w:tcPr>
            <w:tcW w:w="25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100</w:t>
            </w:r>
          </w:p>
        </w:tc>
        <w:tc>
          <w:tcPr>
            <w:tcW w:w="23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49</w:t>
            </w:r>
          </w:p>
        </w:tc>
        <w:tc>
          <w:tcPr>
            <w:tcW w:w="2075" w:type="dxa"/>
            <w:tcBorders>
              <w:top w:val="nil"/>
              <w:left w:val="nil"/>
              <w:bottom w:val="single" w:sz="4" w:space="0" w:color="auto"/>
              <w:right w:val="single" w:sz="4" w:space="0" w:color="auto"/>
            </w:tcBorders>
            <w:shd w:val="clear" w:color="000000" w:fill="FCE4D6"/>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204,08%</w:t>
            </w:r>
          </w:p>
        </w:tc>
      </w:tr>
      <w:tr w:rsidR="00DE2FA5" w:rsidRPr="00DE2FA5" w:rsidTr="00700DFF">
        <w:trPr>
          <w:trHeight w:val="296"/>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2013</w:t>
            </w:r>
          </w:p>
        </w:tc>
        <w:tc>
          <w:tcPr>
            <w:tcW w:w="25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99</w:t>
            </w:r>
          </w:p>
        </w:tc>
        <w:tc>
          <w:tcPr>
            <w:tcW w:w="23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45</w:t>
            </w:r>
          </w:p>
        </w:tc>
        <w:tc>
          <w:tcPr>
            <w:tcW w:w="2075" w:type="dxa"/>
            <w:tcBorders>
              <w:top w:val="nil"/>
              <w:left w:val="nil"/>
              <w:bottom w:val="single" w:sz="4" w:space="0" w:color="auto"/>
              <w:right w:val="single" w:sz="4" w:space="0" w:color="auto"/>
            </w:tcBorders>
            <w:shd w:val="clear" w:color="000000" w:fill="FCE4D6"/>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220,00%</w:t>
            </w:r>
          </w:p>
        </w:tc>
      </w:tr>
      <w:tr w:rsidR="00DE2FA5" w:rsidRPr="00DE2FA5" w:rsidTr="00700DFF">
        <w:trPr>
          <w:trHeight w:val="296"/>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2014</w:t>
            </w:r>
          </w:p>
        </w:tc>
        <w:tc>
          <w:tcPr>
            <w:tcW w:w="25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95</w:t>
            </w:r>
          </w:p>
        </w:tc>
        <w:tc>
          <w:tcPr>
            <w:tcW w:w="23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50</w:t>
            </w:r>
          </w:p>
        </w:tc>
        <w:tc>
          <w:tcPr>
            <w:tcW w:w="2075" w:type="dxa"/>
            <w:tcBorders>
              <w:top w:val="nil"/>
              <w:left w:val="nil"/>
              <w:bottom w:val="single" w:sz="4" w:space="0" w:color="auto"/>
              <w:right w:val="single" w:sz="4" w:space="0" w:color="auto"/>
            </w:tcBorders>
            <w:shd w:val="clear" w:color="000000" w:fill="FCE4D6"/>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190,00%</w:t>
            </w:r>
          </w:p>
        </w:tc>
      </w:tr>
      <w:tr w:rsidR="00DE2FA5" w:rsidRPr="00DE2FA5" w:rsidTr="00700DFF">
        <w:trPr>
          <w:trHeight w:val="296"/>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2015</w:t>
            </w:r>
          </w:p>
        </w:tc>
        <w:tc>
          <w:tcPr>
            <w:tcW w:w="25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103</w:t>
            </w:r>
          </w:p>
        </w:tc>
        <w:tc>
          <w:tcPr>
            <w:tcW w:w="23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44</w:t>
            </w:r>
          </w:p>
        </w:tc>
        <w:tc>
          <w:tcPr>
            <w:tcW w:w="2075" w:type="dxa"/>
            <w:tcBorders>
              <w:top w:val="nil"/>
              <w:left w:val="nil"/>
              <w:bottom w:val="single" w:sz="4" w:space="0" w:color="auto"/>
              <w:right w:val="single" w:sz="4" w:space="0" w:color="auto"/>
            </w:tcBorders>
            <w:shd w:val="clear" w:color="000000" w:fill="FCE4D6"/>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234,09%</w:t>
            </w:r>
          </w:p>
        </w:tc>
      </w:tr>
      <w:tr w:rsidR="00DE2FA5" w:rsidRPr="00DE2FA5" w:rsidTr="00700DFF">
        <w:trPr>
          <w:trHeight w:val="296"/>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2016</w:t>
            </w:r>
          </w:p>
        </w:tc>
        <w:tc>
          <w:tcPr>
            <w:tcW w:w="25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102</w:t>
            </w:r>
          </w:p>
        </w:tc>
        <w:tc>
          <w:tcPr>
            <w:tcW w:w="2327" w:type="dxa"/>
            <w:tcBorders>
              <w:top w:val="nil"/>
              <w:left w:val="nil"/>
              <w:bottom w:val="single" w:sz="4" w:space="0" w:color="auto"/>
              <w:right w:val="single" w:sz="4" w:space="0" w:color="auto"/>
            </w:tcBorders>
            <w:shd w:val="clear" w:color="auto" w:fill="auto"/>
            <w:vAlign w:val="center"/>
            <w:hideMark/>
          </w:tcPr>
          <w:p w:rsidR="00DE2FA5" w:rsidRPr="00DE2FA5" w:rsidRDefault="00DE2FA5" w:rsidP="00DE2FA5">
            <w:pPr>
              <w:widowControl/>
              <w:autoSpaceDE/>
              <w:autoSpaceDN/>
              <w:jc w:val="center"/>
              <w:rPr>
                <w:rFonts w:ascii="Calibri" w:hAnsi="Calibri"/>
                <w:color w:val="000000"/>
                <w:lang w:val="hu-HU" w:eastAsia="hu-HU"/>
              </w:rPr>
            </w:pPr>
            <w:r w:rsidRPr="00DE2FA5">
              <w:rPr>
                <w:rFonts w:ascii="Calibri" w:hAnsi="Calibri"/>
                <w:color w:val="000000"/>
                <w:lang w:val="hu-HU" w:eastAsia="hu-HU"/>
              </w:rPr>
              <w:t>47</w:t>
            </w:r>
          </w:p>
        </w:tc>
        <w:tc>
          <w:tcPr>
            <w:tcW w:w="2075" w:type="dxa"/>
            <w:tcBorders>
              <w:top w:val="nil"/>
              <w:left w:val="nil"/>
              <w:bottom w:val="single" w:sz="4" w:space="0" w:color="auto"/>
              <w:right w:val="single" w:sz="4" w:space="0" w:color="auto"/>
            </w:tcBorders>
            <w:shd w:val="clear" w:color="000000" w:fill="FCE4D6"/>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217,02%</w:t>
            </w:r>
          </w:p>
        </w:tc>
      </w:tr>
      <w:tr w:rsidR="00DE2FA5" w:rsidRPr="00DE2FA5" w:rsidTr="00700DFF">
        <w:trPr>
          <w:trHeight w:val="296"/>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2017</w:t>
            </w:r>
          </w:p>
        </w:tc>
        <w:tc>
          <w:tcPr>
            <w:tcW w:w="2527" w:type="dxa"/>
            <w:tcBorders>
              <w:top w:val="nil"/>
              <w:left w:val="nil"/>
              <w:bottom w:val="single" w:sz="4" w:space="0" w:color="auto"/>
              <w:right w:val="single" w:sz="4" w:space="0" w:color="auto"/>
            </w:tcBorders>
            <w:shd w:val="clear" w:color="auto" w:fill="auto"/>
            <w:noWrap/>
            <w:vAlign w:val="center"/>
            <w:hideMark/>
          </w:tcPr>
          <w:p w:rsidR="00DE2FA5" w:rsidRPr="00DE2FA5" w:rsidRDefault="00DE2FA5" w:rsidP="00DE2FA5">
            <w:pPr>
              <w:widowControl/>
              <w:autoSpaceDE/>
              <w:autoSpaceDN/>
              <w:jc w:val="center"/>
              <w:rPr>
                <w:rFonts w:ascii="Calibri" w:hAnsi="Calibri"/>
                <w:lang w:val="hu-HU" w:eastAsia="hu-HU"/>
              </w:rPr>
            </w:pPr>
            <w:proofErr w:type="gramStart"/>
            <w:r w:rsidRPr="00DE2FA5">
              <w:rPr>
                <w:rFonts w:ascii="Calibri" w:hAnsi="Calibri"/>
                <w:lang w:val="hu-HU" w:eastAsia="hu-HU"/>
              </w:rPr>
              <w:t>n.a</w:t>
            </w:r>
            <w:proofErr w:type="gramEnd"/>
          </w:p>
        </w:tc>
        <w:tc>
          <w:tcPr>
            <w:tcW w:w="2327" w:type="dxa"/>
            <w:tcBorders>
              <w:top w:val="nil"/>
              <w:left w:val="nil"/>
              <w:bottom w:val="single" w:sz="4" w:space="0" w:color="auto"/>
              <w:right w:val="single" w:sz="4" w:space="0" w:color="auto"/>
            </w:tcBorders>
            <w:shd w:val="clear" w:color="auto" w:fill="auto"/>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n.a.</w:t>
            </w:r>
          </w:p>
        </w:tc>
        <w:tc>
          <w:tcPr>
            <w:tcW w:w="2075" w:type="dxa"/>
            <w:tcBorders>
              <w:top w:val="nil"/>
              <w:left w:val="nil"/>
              <w:bottom w:val="single" w:sz="4" w:space="0" w:color="auto"/>
              <w:right w:val="single" w:sz="4" w:space="0" w:color="auto"/>
            </w:tcBorders>
            <w:shd w:val="clear" w:color="000000" w:fill="FCE4D6"/>
            <w:noWrap/>
            <w:vAlign w:val="center"/>
            <w:hideMark/>
          </w:tcPr>
          <w:p w:rsidR="00DE2FA5" w:rsidRPr="00DE2FA5" w:rsidRDefault="00DE2FA5" w:rsidP="00DE2FA5">
            <w:pPr>
              <w:widowControl/>
              <w:autoSpaceDE/>
              <w:autoSpaceDN/>
              <w:jc w:val="center"/>
              <w:rPr>
                <w:rFonts w:ascii="Calibri" w:hAnsi="Calibri"/>
                <w:lang w:val="hu-HU" w:eastAsia="hu-HU"/>
              </w:rPr>
            </w:pPr>
            <w:r w:rsidRPr="00DE2FA5">
              <w:rPr>
                <w:rFonts w:ascii="Calibri" w:hAnsi="Calibri"/>
                <w:lang w:val="hu-HU" w:eastAsia="hu-HU"/>
              </w:rPr>
              <w:t>#ÉRTÉK!</w:t>
            </w:r>
          </w:p>
        </w:tc>
      </w:tr>
      <w:tr w:rsidR="00DE2FA5" w:rsidRPr="00DE2FA5" w:rsidTr="00700DFF">
        <w:trPr>
          <w:trHeight w:val="296"/>
          <w:jc w:val="center"/>
        </w:trPr>
        <w:tc>
          <w:tcPr>
            <w:tcW w:w="3254" w:type="dxa"/>
            <w:gridSpan w:val="2"/>
            <w:tcBorders>
              <w:top w:val="nil"/>
              <w:left w:val="nil"/>
              <w:bottom w:val="nil"/>
              <w:right w:val="nil"/>
            </w:tcBorders>
            <w:shd w:val="clear" w:color="auto" w:fill="auto"/>
            <w:noWrap/>
            <w:vAlign w:val="bottom"/>
            <w:hideMark/>
          </w:tcPr>
          <w:p w:rsidR="00DE2FA5" w:rsidRPr="00DE2FA5" w:rsidRDefault="00DE2FA5" w:rsidP="00DE2FA5">
            <w:pPr>
              <w:widowControl/>
              <w:autoSpaceDE/>
              <w:autoSpaceDN/>
              <w:rPr>
                <w:rFonts w:ascii="Calibri" w:hAnsi="Calibri"/>
                <w:lang w:val="hu-HU" w:eastAsia="hu-HU"/>
              </w:rPr>
            </w:pPr>
            <w:r w:rsidRPr="00DE2FA5">
              <w:rPr>
                <w:rFonts w:ascii="Calibri" w:hAnsi="Calibri"/>
                <w:lang w:val="hu-HU" w:eastAsia="hu-HU"/>
              </w:rPr>
              <w:t>Forrás: TeIR, KSH-TSTAR</w:t>
            </w:r>
          </w:p>
        </w:tc>
        <w:tc>
          <w:tcPr>
            <w:tcW w:w="2327" w:type="dxa"/>
            <w:tcBorders>
              <w:top w:val="nil"/>
              <w:left w:val="nil"/>
              <w:bottom w:val="nil"/>
              <w:right w:val="nil"/>
            </w:tcBorders>
            <w:shd w:val="clear" w:color="auto" w:fill="auto"/>
            <w:noWrap/>
            <w:vAlign w:val="bottom"/>
            <w:hideMark/>
          </w:tcPr>
          <w:p w:rsidR="00DE2FA5" w:rsidRPr="00DE2FA5" w:rsidRDefault="00DE2FA5" w:rsidP="00DE2FA5">
            <w:pPr>
              <w:widowControl/>
              <w:autoSpaceDE/>
              <w:autoSpaceDN/>
              <w:rPr>
                <w:rFonts w:ascii="Calibri" w:hAnsi="Calibri"/>
                <w:lang w:val="hu-HU" w:eastAsia="hu-HU"/>
              </w:rPr>
            </w:pPr>
          </w:p>
        </w:tc>
        <w:tc>
          <w:tcPr>
            <w:tcW w:w="2075" w:type="dxa"/>
            <w:tcBorders>
              <w:top w:val="nil"/>
              <w:left w:val="nil"/>
              <w:bottom w:val="nil"/>
              <w:right w:val="nil"/>
            </w:tcBorders>
            <w:shd w:val="clear" w:color="auto" w:fill="auto"/>
            <w:noWrap/>
            <w:vAlign w:val="bottom"/>
            <w:hideMark/>
          </w:tcPr>
          <w:p w:rsidR="00DE2FA5" w:rsidRPr="00DE2FA5" w:rsidRDefault="00DE2FA5" w:rsidP="00DE2FA5">
            <w:pPr>
              <w:widowControl/>
              <w:autoSpaceDE/>
              <w:autoSpaceDN/>
              <w:rPr>
                <w:sz w:val="20"/>
                <w:szCs w:val="20"/>
                <w:lang w:val="hu-HU" w:eastAsia="hu-HU"/>
              </w:rPr>
            </w:pPr>
          </w:p>
        </w:tc>
      </w:tr>
    </w:tbl>
    <w:p w:rsidR="002C4C87" w:rsidRDefault="002C4C87">
      <w:pPr>
        <w:pStyle w:val="Szvegtrzs"/>
        <w:rPr>
          <w:sz w:val="24"/>
        </w:rPr>
      </w:pPr>
    </w:p>
    <w:p w:rsidR="00DE2FA5" w:rsidRDefault="00DE2FA5">
      <w:pPr>
        <w:pStyle w:val="Szvegtrzs"/>
        <w:rPr>
          <w:sz w:val="24"/>
        </w:rPr>
      </w:pPr>
    </w:p>
    <w:p w:rsidR="00DE2FA5" w:rsidRDefault="00DE2FA5" w:rsidP="00EC144F">
      <w:pPr>
        <w:pStyle w:val="Szvegtrzs"/>
        <w:jc w:val="center"/>
        <w:rPr>
          <w:sz w:val="24"/>
        </w:rPr>
      </w:pPr>
      <w:r>
        <w:rPr>
          <w:noProof/>
        </w:rPr>
        <w:drawing>
          <wp:inline distT="0" distB="0" distL="0" distR="0" wp14:anchorId="24508222" wp14:editId="0748986E">
            <wp:extent cx="4171950" cy="2019300"/>
            <wp:effectExtent l="0" t="0" r="0" b="0"/>
            <wp:docPr id="36" name="Diagram 3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C144F" w:rsidRDefault="00EC144F">
      <w:pPr>
        <w:pStyle w:val="Szvegtrzs"/>
        <w:rPr>
          <w:sz w:val="24"/>
          <w:szCs w:val="24"/>
        </w:rPr>
      </w:pPr>
    </w:p>
    <w:p w:rsidR="00700DFF" w:rsidRPr="009E2A1E" w:rsidRDefault="00700DFF">
      <w:pPr>
        <w:pStyle w:val="Szvegtrzs"/>
        <w:rPr>
          <w:sz w:val="24"/>
          <w:szCs w:val="24"/>
        </w:rPr>
      </w:pPr>
    </w:p>
    <w:p w:rsidR="002C4C87" w:rsidRDefault="00CC16A5" w:rsidP="00700DFF">
      <w:pPr>
        <w:pStyle w:val="Szvegtrzs"/>
        <w:spacing w:before="1"/>
        <w:ind w:right="-31"/>
        <w:jc w:val="both"/>
        <w:rPr>
          <w:sz w:val="24"/>
          <w:szCs w:val="24"/>
        </w:rPr>
      </w:pPr>
      <w:r w:rsidRPr="009E2A1E">
        <w:rPr>
          <w:sz w:val="24"/>
          <w:szCs w:val="24"/>
        </w:rPr>
        <w:t>Fenti demográfiai mutatók is alátámasztják a népesség lassú fogyásának, a falu elöregedésének problémáját. Az öregedési index magasan áll, általánosságban elmondható, hogy kétszer annyi a 65 év feletti lakos Mályinka településen, mint a gyermekkorú lakos. A lakosság elöregedésén túl ez a fennálló és egyre súlyosbodó probléma magával hozta a gyermeknevelési intézmények fenntartási nehézségeit, arra kényszerítve az önkormányzatot, hogy iskolát bezárasson, illetve társulás formájában működtesse oktatási intézményét (óvodát) és befogadó iskolát találjon a község gyermekei számára.</w:t>
      </w:r>
    </w:p>
    <w:p w:rsidR="00700DFF" w:rsidRDefault="00700DFF" w:rsidP="00700DFF">
      <w:pPr>
        <w:pStyle w:val="Szvegtrzs"/>
        <w:spacing w:before="1"/>
        <w:ind w:right="-31"/>
        <w:jc w:val="both"/>
        <w:rPr>
          <w:sz w:val="24"/>
          <w:szCs w:val="24"/>
        </w:rPr>
      </w:pPr>
    </w:p>
    <w:p w:rsidR="00700DFF" w:rsidRPr="009E2A1E" w:rsidRDefault="00700DFF" w:rsidP="00700DFF">
      <w:pPr>
        <w:pStyle w:val="Szvegtrzs"/>
        <w:spacing w:before="1"/>
        <w:ind w:right="-31"/>
        <w:jc w:val="both"/>
        <w:rPr>
          <w:sz w:val="24"/>
          <w:szCs w:val="24"/>
        </w:rPr>
      </w:pPr>
    </w:p>
    <w:p w:rsidR="002C4C87" w:rsidRDefault="00CC16A5" w:rsidP="00700DFF">
      <w:pPr>
        <w:pStyle w:val="Listaszerbekezds"/>
        <w:numPr>
          <w:ilvl w:val="0"/>
          <w:numId w:val="14"/>
        </w:numPr>
        <w:tabs>
          <w:tab w:val="left" w:pos="837"/>
        </w:tabs>
        <w:ind w:left="0" w:right="661" w:firstLine="0"/>
        <w:jc w:val="both"/>
        <w:rPr>
          <w:sz w:val="24"/>
          <w:szCs w:val="24"/>
        </w:rPr>
      </w:pPr>
      <w:r w:rsidRPr="009E2A1E">
        <w:rPr>
          <w:sz w:val="24"/>
          <w:szCs w:val="24"/>
        </w:rPr>
        <w:lastRenderedPageBreak/>
        <w:t>veszélyeztetett és védelembe vett, hátrányos helyzetű, illetve halmozottan hátrányos helyzetű gyermekek, valamint fogyatékossággal élő gyermekek száma és aránya, egészségügyi, szociális, lakhatási helyzete (iskoláktól bekérni az</w:t>
      </w:r>
      <w:r w:rsidRPr="009E2A1E">
        <w:rPr>
          <w:spacing w:val="-1"/>
          <w:sz w:val="24"/>
          <w:szCs w:val="24"/>
        </w:rPr>
        <w:t xml:space="preserve"> </w:t>
      </w:r>
      <w:r w:rsidRPr="009E2A1E">
        <w:rPr>
          <w:sz w:val="24"/>
          <w:szCs w:val="24"/>
        </w:rPr>
        <w:t>adatokat)</w:t>
      </w:r>
    </w:p>
    <w:p w:rsidR="00EC144F" w:rsidRPr="009E2A1E" w:rsidRDefault="00EC144F" w:rsidP="00700DFF">
      <w:pPr>
        <w:pStyle w:val="Listaszerbekezds"/>
        <w:tabs>
          <w:tab w:val="left" w:pos="837"/>
        </w:tabs>
        <w:ind w:left="601" w:right="661" w:firstLine="0"/>
        <w:jc w:val="both"/>
        <w:rPr>
          <w:sz w:val="24"/>
          <w:szCs w:val="24"/>
        </w:rPr>
      </w:pPr>
    </w:p>
    <w:p w:rsidR="00DE2FA5" w:rsidRPr="009E2A1E" w:rsidRDefault="00DE2FA5" w:rsidP="00DE2FA5">
      <w:pPr>
        <w:pStyle w:val="Listaszerbekezds"/>
        <w:tabs>
          <w:tab w:val="left" w:pos="837"/>
        </w:tabs>
        <w:ind w:left="601" w:right="661" w:firstLine="0"/>
        <w:jc w:val="both"/>
        <w:rPr>
          <w:sz w:val="24"/>
          <w:szCs w:val="24"/>
        </w:rPr>
      </w:pPr>
    </w:p>
    <w:p w:rsidR="002C4C87" w:rsidRPr="009E2A1E" w:rsidRDefault="00DE2FA5">
      <w:pPr>
        <w:pStyle w:val="Szvegtrzs"/>
        <w:rPr>
          <w:sz w:val="24"/>
          <w:szCs w:val="24"/>
        </w:rPr>
      </w:pPr>
      <w:r w:rsidRPr="009E2A1E">
        <w:rPr>
          <w:sz w:val="24"/>
          <w:szCs w:val="24"/>
        </w:rPr>
        <w:t>a 4.1.1. számú táblázat nem releváns, mivel a településünkön nincs védelembe vet kiskorú gyermek</w:t>
      </w:r>
    </w:p>
    <w:p w:rsidR="006A52E9" w:rsidRDefault="006A52E9">
      <w:pPr>
        <w:pStyle w:val="Szvegtrzs"/>
        <w:spacing w:before="10"/>
        <w:rPr>
          <w:sz w:val="24"/>
          <w:szCs w:val="24"/>
        </w:rPr>
      </w:pPr>
    </w:p>
    <w:p w:rsidR="006A52E9" w:rsidRPr="009E2A1E" w:rsidRDefault="006A52E9">
      <w:pPr>
        <w:pStyle w:val="Szvegtrzs"/>
        <w:spacing w:before="10"/>
        <w:rPr>
          <w:sz w:val="24"/>
          <w:szCs w:val="24"/>
        </w:rPr>
      </w:pPr>
    </w:p>
    <w:p w:rsidR="002C4C87" w:rsidRPr="009E2A1E" w:rsidRDefault="00CC16A5" w:rsidP="00700DFF">
      <w:pPr>
        <w:pStyle w:val="Listaszerbekezds"/>
        <w:numPr>
          <w:ilvl w:val="0"/>
          <w:numId w:val="14"/>
        </w:numPr>
        <w:tabs>
          <w:tab w:val="left" w:pos="709"/>
        </w:tabs>
        <w:spacing w:before="1"/>
        <w:ind w:left="0" w:firstLine="0"/>
        <w:rPr>
          <w:sz w:val="24"/>
          <w:szCs w:val="24"/>
        </w:rPr>
      </w:pPr>
      <w:r w:rsidRPr="009E2A1E">
        <w:rPr>
          <w:sz w:val="24"/>
          <w:szCs w:val="24"/>
        </w:rPr>
        <w:t>rendszeres gyermekvédelmi kedvezményben részesítettek</w:t>
      </w:r>
      <w:r w:rsidRPr="009E2A1E">
        <w:rPr>
          <w:spacing w:val="-3"/>
          <w:sz w:val="24"/>
          <w:szCs w:val="24"/>
        </w:rPr>
        <w:t xml:space="preserve"> </w:t>
      </w:r>
      <w:r w:rsidRPr="009E2A1E">
        <w:rPr>
          <w:sz w:val="24"/>
          <w:szCs w:val="24"/>
        </w:rPr>
        <w:t>száma</w:t>
      </w:r>
    </w:p>
    <w:p w:rsidR="00EC144F" w:rsidRDefault="00EC144F" w:rsidP="003F4FC1"/>
    <w:tbl>
      <w:tblPr>
        <w:tblW w:w="5057" w:type="dxa"/>
        <w:jc w:val="center"/>
        <w:tblCellMar>
          <w:left w:w="70" w:type="dxa"/>
          <w:right w:w="70" w:type="dxa"/>
        </w:tblCellMar>
        <w:tblLook w:val="04A0" w:firstRow="1" w:lastRow="0" w:firstColumn="1" w:lastColumn="0" w:noHBand="0" w:noVBand="1"/>
      </w:tblPr>
      <w:tblGrid>
        <w:gridCol w:w="797"/>
        <w:gridCol w:w="4260"/>
      </w:tblGrid>
      <w:tr w:rsidR="003F4FC1" w:rsidRPr="003F4FC1" w:rsidTr="00700DFF">
        <w:trPr>
          <w:trHeight w:val="475"/>
          <w:jc w:val="center"/>
        </w:trPr>
        <w:tc>
          <w:tcPr>
            <w:tcW w:w="5057" w:type="dxa"/>
            <w:gridSpan w:val="2"/>
            <w:tcBorders>
              <w:top w:val="nil"/>
              <w:left w:val="nil"/>
              <w:bottom w:val="nil"/>
              <w:right w:val="nil"/>
            </w:tcBorders>
            <w:shd w:val="clear" w:color="auto" w:fill="auto"/>
            <w:vAlign w:val="bottom"/>
            <w:hideMark/>
          </w:tcPr>
          <w:p w:rsidR="003F4FC1" w:rsidRPr="003F4FC1" w:rsidRDefault="003F4FC1" w:rsidP="003F4FC1">
            <w:pPr>
              <w:widowControl/>
              <w:autoSpaceDE/>
              <w:autoSpaceDN/>
              <w:jc w:val="center"/>
              <w:rPr>
                <w:rFonts w:ascii="Calibri" w:hAnsi="Calibri"/>
                <w:b/>
                <w:bCs/>
                <w:lang w:val="hu-HU" w:eastAsia="hu-HU"/>
              </w:rPr>
            </w:pPr>
            <w:r w:rsidRPr="003F4FC1">
              <w:rPr>
                <w:rFonts w:ascii="Calibri" w:hAnsi="Calibri"/>
                <w:b/>
                <w:bCs/>
                <w:lang w:val="hu-HU" w:eastAsia="hu-HU"/>
              </w:rPr>
              <w:t>4.1.2. számú táblázat - Rendszeres gyermekvédelmi kedvezményben részesítettek évi átlagos száma</w:t>
            </w:r>
          </w:p>
        </w:tc>
      </w:tr>
      <w:tr w:rsidR="003F4FC1" w:rsidRPr="003F4FC1" w:rsidTr="00700DFF">
        <w:trPr>
          <w:trHeight w:val="1616"/>
          <w:jc w:val="center"/>
        </w:trPr>
        <w:tc>
          <w:tcPr>
            <w:tcW w:w="79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3F4FC1" w:rsidRPr="003F4FC1" w:rsidRDefault="003F4FC1" w:rsidP="003F4FC1">
            <w:pPr>
              <w:widowControl/>
              <w:autoSpaceDE/>
              <w:autoSpaceDN/>
              <w:jc w:val="center"/>
              <w:rPr>
                <w:rFonts w:ascii="Calibri" w:hAnsi="Calibri"/>
                <w:b/>
                <w:bCs/>
                <w:lang w:val="hu-HU" w:eastAsia="hu-HU"/>
              </w:rPr>
            </w:pPr>
            <w:r w:rsidRPr="003F4FC1">
              <w:rPr>
                <w:rFonts w:ascii="Calibri" w:hAnsi="Calibri"/>
                <w:b/>
                <w:bCs/>
                <w:lang w:val="hu-HU" w:eastAsia="hu-HU"/>
              </w:rPr>
              <w:t>Év</w:t>
            </w:r>
          </w:p>
        </w:tc>
        <w:tc>
          <w:tcPr>
            <w:tcW w:w="4259" w:type="dxa"/>
            <w:tcBorders>
              <w:top w:val="single" w:sz="4" w:space="0" w:color="auto"/>
              <w:left w:val="nil"/>
              <w:bottom w:val="single" w:sz="4" w:space="0" w:color="auto"/>
              <w:right w:val="single" w:sz="4" w:space="0" w:color="auto"/>
            </w:tcBorders>
            <w:shd w:val="clear" w:color="000000" w:fill="E2EFDA"/>
            <w:vAlign w:val="center"/>
            <w:hideMark/>
          </w:tcPr>
          <w:p w:rsidR="003F4FC1" w:rsidRPr="003F4FC1" w:rsidRDefault="003F4FC1" w:rsidP="003F4FC1">
            <w:pPr>
              <w:widowControl/>
              <w:autoSpaceDE/>
              <w:autoSpaceDN/>
              <w:jc w:val="center"/>
              <w:rPr>
                <w:rFonts w:ascii="Calibri" w:hAnsi="Calibri"/>
                <w:b/>
                <w:bCs/>
                <w:lang w:val="hu-HU" w:eastAsia="hu-HU"/>
              </w:rPr>
            </w:pPr>
            <w:r w:rsidRPr="003F4FC1">
              <w:rPr>
                <w:rFonts w:ascii="Calibri" w:hAnsi="Calibri"/>
                <w:b/>
                <w:bCs/>
                <w:lang w:val="hu-HU" w:eastAsia="hu-HU"/>
              </w:rPr>
              <w:t xml:space="preserve">Rendszeres gyermekvédelmi kedvezményben részesítettek évi átlagos száma </w:t>
            </w:r>
            <w:r w:rsidRPr="003F4FC1">
              <w:rPr>
                <w:rFonts w:ascii="Calibri" w:hAnsi="Calibri"/>
                <w:lang w:val="hu-HU" w:eastAsia="hu-HU"/>
              </w:rPr>
              <w:t>(TS 5801)</w:t>
            </w:r>
          </w:p>
        </w:tc>
      </w:tr>
      <w:tr w:rsidR="003F4FC1" w:rsidRPr="003F4FC1" w:rsidTr="00700DFF">
        <w:trPr>
          <w:trHeight w:val="403"/>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F4FC1" w:rsidRPr="003F4FC1" w:rsidRDefault="003F4FC1" w:rsidP="003F4FC1">
            <w:pPr>
              <w:widowControl/>
              <w:autoSpaceDE/>
              <w:autoSpaceDN/>
              <w:jc w:val="center"/>
              <w:rPr>
                <w:rFonts w:ascii="Calibri" w:hAnsi="Calibri"/>
                <w:lang w:val="hu-HU" w:eastAsia="hu-HU"/>
              </w:rPr>
            </w:pPr>
            <w:r w:rsidRPr="003F4FC1">
              <w:rPr>
                <w:rFonts w:ascii="Calibri" w:hAnsi="Calibri"/>
                <w:lang w:val="hu-HU" w:eastAsia="hu-HU"/>
              </w:rPr>
              <w:t>2012</w:t>
            </w:r>
          </w:p>
        </w:tc>
        <w:tc>
          <w:tcPr>
            <w:tcW w:w="4259" w:type="dxa"/>
            <w:tcBorders>
              <w:top w:val="nil"/>
              <w:left w:val="nil"/>
              <w:bottom w:val="single" w:sz="4" w:space="0" w:color="auto"/>
              <w:right w:val="single" w:sz="4" w:space="0" w:color="auto"/>
            </w:tcBorders>
            <w:shd w:val="clear" w:color="auto" w:fill="auto"/>
            <w:vAlign w:val="center"/>
            <w:hideMark/>
          </w:tcPr>
          <w:p w:rsidR="003F4FC1" w:rsidRPr="003F4FC1" w:rsidRDefault="003F4FC1" w:rsidP="003F4FC1">
            <w:pPr>
              <w:widowControl/>
              <w:autoSpaceDE/>
              <w:autoSpaceDN/>
              <w:jc w:val="center"/>
              <w:rPr>
                <w:rFonts w:ascii="Calibri" w:hAnsi="Calibri"/>
                <w:color w:val="000000"/>
                <w:lang w:val="hu-HU" w:eastAsia="hu-HU"/>
              </w:rPr>
            </w:pPr>
            <w:r w:rsidRPr="003F4FC1">
              <w:rPr>
                <w:rFonts w:ascii="Calibri" w:hAnsi="Calibri"/>
                <w:color w:val="000000"/>
                <w:lang w:val="hu-HU" w:eastAsia="hu-HU"/>
              </w:rPr>
              <w:t>22</w:t>
            </w:r>
          </w:p>
        </w:tc>
      </w:tr>
      <w:tr w:rsidR="003F4FC1" w:rsidRPr="003F4FC1" w:rsidTr="00700DFF">
        <w:trPr>
          <w:trHeight w:val="33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F4FC1" w:rsidRPr="003F4FC1" w:rsidRDefault="003F4FC1" w:rsidP="003F4FC1">
            <w:pPr>
              <w:widowControl/>
              <w:autoSpaceDE/>
              <w:autoSpaceDN/>
              <w:jc w:val="center"/>
              <w:rPr>
                <w:rFonts w:ascii="Calibri" w:hAnsi="Calibri"/>
                <w:lang w:val="hu-HU" w:eastAsia="hu-HU"/>
              </w:rPr>
            </w:pPr>
            <w:r w:rsidRPr="003F4FC1">
              <w:rPr>
                <w:rFonts w:ascii="Calibri" w:hAnsi="Calibri"/>
                <w:lang w:val="hu-HU" w:eastAsia="hu-HU"/>
              </w:rPr>
              <w:t>2013</w:t>
            </w:r>
          </w:p>
        </w:tc>
        <w:tc>
          <w:tcPr>
            <w:tcW w:w="4259" w:type="dxa"/>
            <w:tcBorders>
              <w:top w:val="nil"/>
              <w:left w:val="nil"/>
              <w:bottom w:val="single" w:sz="4" w:space="0" w:color="auto"/>
              <w:right w:val="single" w:sz="4" w:space="0" w:color="auto"/>
            </w:tcBorders>
            <w:shd w:val="clear" w:color="auto" w:fill="auto"/>
            <w:vAlign w:val="center"/>
            <w:hideMark/>
          </w:tcPr>
          <w:p w:rsidR="003F4FC1" w:rsidRPr="003F4FC1" w:rsidRDefault="003F4FC1" w:rsidP="003F4FC1">
            <w:pPr>
              <w:widowControl/>
              <w:autoSpaceDE/>
              <w:autoSpaceDN/>
              <w:jc w:val="center"/>
              <w:rPr>
                <w:rFonts w:ascii="Calibri" w:hAnsi="Calibri"/>
                <w:color w:val="000000"/>
                <w:lang w:val="hu-HU" w:eastAsia="hu-HU"/>
              </w:rPr>
            </w:pPr>
            <w:r w:rsidRPr="003F4FC1">
              <w:rPr>
                <w:rFonts w:ascii="Calibri" w:hAnsi="Calibri"/>
                <w:color w:val="000000"/>
                <w:lang w:val="hu-HU" w:eastAsia="hu-HU"/>
              </w:rPr>
              <w:t>17</w:t>
            </w:r>
          </w:p>
        </w:tc>
      </w:tr>
      <w:tr w:rsidR="003F4FC1" w:rsidRPr="003F4FC1" w:rsidTr="00700DFF">
        <w:trPr>
          <w:trHeight w:val="287"/>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F4FC1" w:rsidRPr="003F4FC1" w:rsidRDefault="003F4FC1" w:rsidP="003F4FC1">
            <w:pPr>
              <w:widowControl/>
              <w:autoSpaceDE/>
              <w:autoSpaceDN/>
              <w:jc w:val="center"/>
              <w:rPr>
                <w:rFonts w:ascii="Calibri" w:hAnsi="Calibri"/>
                <w:lang w:val="hu-HU" w:eastAsia="hu-HU"/>
              </w:rPr>
            </w:pPr>
            <w:r w:rsidRPr="003F4FC1">
              <w:rPr>
                <w:rFonts w:ascii="Calibri" w:hAnsi="Calibri"/>
                <w:lang w:val="hu-HU" w:eastAsia="hu-HU"/>
              </w:rPr>
              <w:t>2014</w:t>
            </w:r>
          </w:p>
        </w:tc>
        <w:tc>
          <w:tcPr>
            <w:tcW w:w="4259" w:type="dxa"/>
            <w:tcBorders>
              <w:top w:val="nil"/>
              <w:left w:val="nil"/>
              <w:bottom w:val="single" w:sz="4" w:space="0" w:color="auto"/>
              <w:right w:val="single" w:sz="4" w:space="0" w:color="auto"/>
            </w:tcBorders>
            <w:shd w:val="clear" w:color="auto" w:fill="auto"/>
            <w:vAlign w:val="center"/>
            <w:hideMark/>
          </w:tcPr>
          <w:p w:rsidR="003F4FC1" w:rsidRPr="003F4FC1" w:rsidRDefault="003F4FC1" w:rsidP="003F4FC1">
            <w:pPr>
              <w:widowControl/>
              <w:autoSpaceDE/>
              <w:autoSpaceDN/>
              <w:jc w:val="center"/>
              <w:rPr>
                <w:rFonts w:ascii="Calibri" w:hAnsi="Calibri"/>
                <w:color w:val="000000"/>
                <w:lang w:val="hu-HU" w:eastAsia="hu-HU"/>
              </w:rPr>
            </w:pPr>
            <w:r w:rsidRPr="003F4FC1">
              <w:rPr>
                <w:rFonts w:ascii="Calibri" w:hAnsi="Calibri"/>
                <w:color w:val="000000"/>
                <w:lang w:val="hu-HU" w:eastAsia="hu-HU"/>
              </w:rPr>
              <w:t>15</w:t>
            </w:r>
          </w:p>
        </w:tc>
      </w:tr>
      <w:tr w:rsidR="003F4FC1" w:rsidRPr="003F4FC1" w:rsidTr="00700DFF">
        <w:trPr>
          <w:trHeight w:val="475"/>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F4FC1" w:rsidRPr="003F4FC1" w:rsidRDefault="003F4FC1" w:rsidP="003F4FC1">
            <w:pPr>
              <w:widowControl/>
              <w:autoSpaceDE/>
              <w:autoSpaceDN/>
              <w:jc w:val="center"/>
              <w:rPr>
                <w:rFonts w:ascii="Calibri" w:hAnsi="Calibri"/>
                <w:lang w:val="hu-HU" w:eastAsia="hu-HU"/>
              </w:rPr>
            </w:pPr>
            <w:r w:rsidRPr="003F4FC1">
              <w:rPr>
                <w:rFonts w:ascii="Calibri" w:hAnsi="Calibri"/>
                <w:lang w:val="hu-HU" w:eastAsia="hu-HU"/>
              </w:rPr>
              <w:t>2015</w:t>
            </w:r>
          </w:p>
        </w:tc>
        <w:tc>
          <w:tcPr>
            <w:tcW w:w="4259" w:type="dxa"/>
            <w:tcBorders>
              <w:top w:val="nil"/>
              <w:left w:val="nil"/>
              <w:bottom w:val="single" w:sz="4" w:space="0" w:color="auto"/>
              <w:right w:val="single" w:sz="4" w:space="0" w:color="auto"/>
            </w:tcBorders>
            <w:shd w:val="clear" w:color="auto" w:fill="auto"/>
            <w:vAlign w:val="center"/>
            <w:hideMark/>
          </w:tcPr>
          <w:p w:rsidR="003F4FC1" w:rsidRPr="003F4FC1" w:rsidRDefault="003F4FC1" w:rsidP="003F4FC1">
            <w:pPr>
              <w:widowControl/>
              <w:autoSpaceDE/>
              <w:autoSpaceDN/>
              <w:jc w:val="center"/>
              <w:rPr>
                <w:rFonts w:ascii="Calibri" w:hAnsi="Calibri"/>
                <w:color w:val="000000"/>
                <w:lang w:val="hu-HU" w:eastAsia="hu-HU"/>
              </w:rPr>
            </w:pPr>
            <w:r w:rsidRPr="003F4FC1">
              <w:rPr>
                <w:rFonts w:ascii="Calibri" w:hAnsi="Calibri"/>
                <w:color w:val="000000"/>
                <w:lang w:val="hu-HU" w:eastAsia="hu-HU"/>
              </w:rPr>
              <w:t>16</w:t>
            </w:r>
          </w:p>
        </w:tc>
      </w:tr>
      <w:tr w:rsidR="003F4FC1" w:rsidRPr="003F4FC1" w:rsidTr="00700DFF">
        <w:trPr>
          <w:trHeight w:val="297"/>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F4FC1" w:rsidRPr="003F4FC1" w:rsidRDefault="003F4FC1" w:rsidP="003F4FC1">
            <w:pPr>
              <w:widowControl/>
              <w:autoSpaceDE/>
              <w:autoSpaceDN/>
              <w:jc w:val="center"/>
              <w:rPr>
                <w:rFonts w:ascii="Calibri" w:hAnsi="Calibri"/>
                <w:lang w:val="hu-HU" w:eastAsia="hu-HU"/>
              </w:rPr>
            </w:pPr>
            <w:r w:rsidRPr="003F4FC1">
              <w:rPr>
                <w:rFonts w:ascii="Calibri" w:hAnsi="Calibri"/>
                <w:lang w:val="hu-HU" w:eastAsia="hu-HU"/>
              </w:rPr>
              <w:t>2016</w:t>
            </w:r>
          </w:p>
        </w:tc>
        <w:tc>
          <w:tcPr>
            <w:tcW w:w="4259" w:type="dxa"/>
            <w:tcBorders>
              <w:top w:val="nil"/>
              <w:left w:val="nil"/>
              <w:bottom w:val="single" w:sz="4" w:space="0" w:color="auto"/>
              <w:right w:val="single" w:sz="4" w:space="0" w:color="auto"/>
            </w:tcBorders>
            <w:shd w:val="clear" w:color="auto" w:fill="auto"/>
            <w:vAlign w:val="center"/>
            <w:hideMark/>
          </w:tcPr>
          <w:p w:rsidR="003F4FC1" w:rsidRPr="003F4FC1" w:rsidRDefault="003F4FC1" w:rsidP="003F4FC1">
            <w:pPr>
              <w:widowControl/>
              <w:autoSpaceDE/>
              <w:autoSpaceDN/>
              <w:jc w:val="center"/>
              <w:rPr>
                <w:rFonts w:ascii="Calibri" w:hAnsi="Calibri"/>
                <w:color w:val="000000"/>
                <w:lang w:val="hu-HU" w:eastAsia="hu-HU"/>
              </w:rPr>
            </w:pPr>
            <w:r w:rsidRPr="003F4FC1">
              <w:rPr>
                <w:rFonts w:ascii="Calibri" w:hAnsi="Calibri"/>
                <w:color w:val="000000"/>
                <w:lang w:val="hu-HU" w:eastAsia="hu-HU"/>
              </w:rPr>
              <w:t>13</w:t>
            </w:r>
          </w:p>
        </w:tc>
      </w:tr>
      <w:tr w:rsidR="003F4FC1" w:rsidRPr="003F4FC1" w:rsidTr="00700DFF">
        <w:trPr>
          <w:trHeight w:val="264"/>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F4FC1" w:rsidRPr="003F4FC1" w:rsidRDefault="003F4FC1" w:rsidP="003F4FC1">
            <w:pPr>
              <w:widowControl/>
              <w:autoSpaceDE/>
              <w:autoSpaceDN/>
              <w:jc w:val="center"/>
              <w:rPr>
                <w:rFonts w:ascii="Calibri" w:hAnsi="Calibri"/>
                <w:lang w:val="hu-HU" w:eastAsia="hu-HU"/>
              </w:rPr>
            </w:pPr>
            <w:r w:rsidRPr="003F4FC1">
              <w:rPr>
                <w:rFonts w:ascii="Calibri" w:hAnsi="Calibri"/>
                <w:lang w:val="hu-HU" w:eastAsia="hu-HU"/>
              </w:rPr>
              <w:t>2017</w:t>
            </w:r>
          </w:p>
        </w:tc>
        <w:tc>
          <w:tcPr>
            <w:tcW w:w="4259" w:type="dxa"/>
            <w:tcBorders>
              <w:top w:val="nil"/>
              <w:left w:val="nil"/>
              <w:bottom w:val="single" w:sz="4" w:space="0" w:color="auto"/>
              <w:right w:val="single" w:sz="4" w:space="0" w:color="auto"/>
            </w:tcBorders>
            <w:shd w:val="clear" w:color="auto" w:fill="auto"/>
            <w:noWrap/>
            <w:vAlign w:val="center"/>
            <w:hideMark/>
          </w:tcPr>
          <w:p w:rsidR="003F4FC1" w:rsidRPr="003F4FC1" w:rsidRDefault="003F4FC1" w:rsidP="003F4FC1">
            <w:pPr>
              <w:widowControl/>
              <w:autoSpaceDE/>
              <w:autoSpaceDN/>
              <w:jc w:val="center"/>
              <w:rPr>
                <w:rFonts w:ascii="Calibri" w:hAnsi="Calibri"/>
                <w:lang w:val="hu-HU" w:eastAsia="hu-HU"/>
              </w:rPr>
            </w:pPr>
            <w:r w:rsidRPr="003F4FC1">
              <w:rPr>
                <w:rFonts w:ascii="Calibri" w:hAnsi="Calibri"/>
                <w:lang w:val="hu-HU" w:eastAsia="hu-HU"/>
              </w:rPr>
              <w:t>n.a.</w:t>
            </w:r>
          </w:p>
        </w:tc>
      </w:tr>
      <w:tr w:rsidR="003F4FC1" w:rsidRPr="003F4FC1" w:rsidTr="00700DFF">
        <w:trPr>
          <w:trHeight w:val="297"/>
          <w:jc w:val="center"/>
        </w:trPr>
        <w:tc>
          <w:tcPr>
            <w:tcW w:w="5057" w:type="dxa"/>
            <w:gridSpan w:val="2"/>
            <w:tcBorders>
              <w:top w:val="nil"/>
              <w:left w:val="nil"/>
              <w:bottom w:val="nil"/>
              <w:right w:val="nil"/>
            </w:tcBorders>
            <w:shd w:val="clear" w:color="auto" w:fill="auto"/>
            <w:noWrap/>
            <w:vAlign w:val="bottom"/>
            <w:hideMark/>
          </w:tcPr>
          <w:p w:rsidR="003F4FC1" w:rsidRPr="003F4FC1" w:rsidRDefault="003F4FC1" w:rsidP="003F4FC1">
            <w:pPr>
              <w:widowControl/>
              <w:autoSpaceDE/>
              <w:autoSpaceDN/>
              <w:rPr>
                <w:rFonts w:ascii="Calibri" w:hAnsi="Calibri"/>
                <w:lang w:val="hu-HU" w:eastAsia="hu-HU"/>
              </w:rPr>
            </w:pPr>
            <w:r w:rsidRPr="003F4FC1">
              <w:rPr>
                <w:rFonts w:ascii="Calibri" w:hAnsi="Calibri"/>
                <w:lang w:val="hu-HU" w:eastAsia="hu-HU"/>
              </w:rPr>
              <w:t>Forrás: TeIR, KSH Tstar, Önkormányzati adatok</w:t>
            </w:r>
          </w:p>
        </w:tc>
      </w:tr>
    </w:tbl>
    <w:p w:rsidR="003F4FC1" w:rsidRDefault="003F4FC1" w:rsidP="003F4FC1"/>
    <w:p w:rsidR="003F4FC1" w:rsidRDefault="00EC144F" w:rsidP="00700DFF">
      <w:pPr>
        <w:jc w:val="center"/>
      </w:pPr>
      <w:r>
        <w:rPr>
          <w:noProof/>
        </w:rPr>
        <w:drawing>
          <wp:anchor distT="0" distB="0" distL="114300" distR="114300" simplePos="0" relativeHeight="251657728" behindDoc="0" locked="0" layoutInCell="1" allowOverlap="1" wp14:anchorId="53072034">
            <wp:simplePos x="0" y="0"/>
            <wp:positionH relativeFrom="column">
              <wp:posOffset>1524000</wp:posOffset>
            </wp:positionH>
            <wp:positionV relativeFrom="paragraph">
              <wp:posOffset>160020</wp:posOffset>
            </wp:positionV>
            <wp:extent cx="3829050" cy="2409825"/>
            <wp:effectExtent l="0" t="0" r="0" b="0"/>
            <wp:wrapSquare wrapText="bothSides"/>
            <wp:docPr id="38" name="Diagram 38">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2C4C87" w:rsidRPr="009E2A1E" w:rsidRDefault="009E2A1E" w:rsidP="009E2A1E">
      <w:pPr>
        <w:rPr>
          <w:rFonts w:ascii="Trebuchet MS"/>
          <w:sz w:val="24"/>
          <w:szCs w:val="24"/>
        </w:rPr>
      </w:pPr>
      <w:r>
        <w:rPr>
          <w:rFonts w:ascii="Trebuchet MS"/>
          <w:sz w:val="18"/>
        </w:rPr>
        <w:br w:type="textWrapping" w:clear="all"/>
      </w:r>
    </w:p>
    <w:p w:rsidR="002C4C87" w:rsidRDefault="00700DFF">
      <w:pPr>
        <w:pStyle w:val="Szvegtrzs"/>
        <w:spacing w:before="11"/>
        <w:rPr>
          <w:sz w:val="24"/>
          <w:szCs w:val="24"/>
        </w:rPr>
      </w:pPr>
      <w:r>
        <w:rPr>
          <w:sz w:val="24"/>
          <w:szCs w:val="24"/>
        </w:rPr>
        <w:t>A rendszeres gyermekvédelmi kedvezményben részesülő gyermekek aránya csökkenő tendenciát mutat, mely magyarázható a munkbérek emelkedésével, ezáltal az 1 főre jutó jövedelem emelkedésével. Illetve azzal, hogy ezen gyermekek már befejezték a tanulmányaikat.</w:t>
      </w:r>
    </w:p>
    <w:p w:rsidR="00700DFF" w:rsidRPr="009E2A1E" w:rsidRDefault="00700DFF">
      <w:pPr>
        <w:pStyle w:val="Szvegtrzs"/>
        <w:spacing w:before="11"/>
        <w:rPr>
          <w:sz w:val="24"/>
          <w:szCs w:val="24"/>
        </w:rPr>
      </w:pPr>
    </w:p>
    <w:p w:rsidR="002C4C87" w:rsidRPr="009E2A1E" w:rsidRDefault="00CC16A5" w:rsidP="00700DFF">
      <w:pPr>
        <w:pStyle w:val="Listaszerbekezds"/>
        <w:numPr>
          <w:ilvl w:val="0"/>
          <w:numId w:val="14"/>
        </w:numPr>
        <w:ind w:left="0" w:firstLine="0"/>
        <w:rPr>
          <w:sz w:val="24"/>
          <w:szCs w:val="24"/>
        </w:rPr>
      </w:pPr>
      <w:r w:rsidRPr="009E2A1E">
        <w:rPr>
          <w:sz w:val="24"/>
          <w:szCs w:val="24"/>
        </w:rPr>
        <w:t>gyermek jogán járó helyi juttatásokban részesülők száma,</w:t>
      </w:r>
      <w:r w:rsidRPr="009E2A1E">
        <w:rPr>
          <w:spacing w:val="-14"/>
          <w:sz w:val="24"/>
          <w:szCs w:val="24"/>
        </w:rPr>
        <w:t xml:space="preserve"> </w:t>
      </w:r>
      <w:r w:rsidRPr="009E2A1E">
        <w:rPr>
          <w:sz w:val="24"/>
          <w:szCs w:val="24"/>
        </w:rPr>
        <w:t>aránya</w:t>
      </w:r>
    </w:p>
    <w:p w:rsidR="002C4C87" w:rsidRPr="009E2A1E" w:rsidRDefault="00CC16A5" w:rsidP="001020A2">
      <w:pPr>
        <w:pStyle w:val="Szvegtrzs"/>
        <w:spacing w:before="21"/>
        <w:ind w:right="111"/>
        <w:jc w:val="both"/>
        <w:rPr>
          <w:sz w:val="24"/>
          <w:szCs w:val="24"/>
        </w:rPr>
      </w:pPr>
      <w:r w:rsidRPr="009E2A1E">
        <w:rPr>
          <w:sz w:val="24"/>
          <w:szCs w:val="24"/>
        </w:rPr>
        <w:t xml:space="preserve">Mályinka településen minden megszületett gyermek egyszeri </w:t>
      </w:r>
      <w:r w:rsidR="00C51DEE" w:rsidRPr="009E2A1E">
        <w:rPr>
          <w:sz w:val="24"/>
          <w:szCs w:val="24"/>
        </w:rPr>
        <w:t>2</w:t>
      </w:r>
      <w:r w:rsidRPr="009E2A1E">
        <w:rPr>
          <w:sz w:val="24"/>
          <w:szCs w:val="24"/>
        </w:rPr>
        <w:t>0.</w:t>
      </w:r>
      <w:proofErr w:type="gramStart"/>
      <w:r w:rsidRPr="009E2A1E">
        <w:rPr>
          <w:sz w:val="24"/>
          <w:szCs w:val="24"/>
        </w:rPr>
        <w:t>000,-</w:t>
      </w:r>
      <w:proofErr w:type="gramEnd"/>
      <w:r w:rsidRPr="009E2A1E">
        <w:rPr>
          <w:sz w:val="24"/>
          <w:szCs w:val="24"/>
        </w:rPr>
        <w:t xml:space="preserve"> Ft-os születési támogatásban részesül, anyagi, jövedelmi viszonyokra való tekintet nélkül. A rendszeres gyermekvédelmi kedvezményben részesülő óvodás gyermekek nagyarányú kedvezményt kapnak az óvodai térítési díjból.</w:t>
      </w:r>
    </w:p>
    <w:p w:rsidR="002C4C87" w:rsidRPr="00A15DFF" w:rsidRDefault="00CC16A5" w:rsidP="00700DFF">
      <w:pPr>
        <w:pStyle w:val="Listaszerbekezds"/>
        <w:numPr>
          <w:ilvl w:val="0"/>
          <w:numId w:val="14"/>
        </w:numPr>
        <w:tabs>
          <w:tab w:val="left" w:pos="601"/>
        </w:tabs>
        <w:ind w:left="0" w:firstLine="0"/>
        <w:rPr>
          <w:sz w:val="24"/>
          <w:szCs w:val="24"/>
        </w:rPr>
      </w:pPr>
      <w:r w:rsidRPr="00A15DFF">
        <w:rPr>
          <w:sz w:val="24"/>
          <w:szCs w:val="24"/>
        </w:rPr>
        <w:lastRenderedPageBreak/>
        <w:t>kedvezményes iskolai étkeztetésben részesülők száma,</w:t>
      </w:r>
      <w:r w:rsidRPr="00A15DFF">
        <w:rPr>
          <w:spacing w:val="-5"/>
          <w:sz w:val="24"/>
          <w:szCs w:val="24"/>
        </w:rPr>
        <w:t xml:space="preserve"> </w:t>
      </w:r>
      <w:r w:rsidRPr="00A15DFF">
        <w:rPr>
          <w:sz w:val="24"/>
          <w:szCs w:val="24"/>
        </w:rPr>
        <w:t>aránya</w:t>
      </w:r>
    </w:p>
    <w:p w:rsidR="002C4C87" w:rsidRPr="00A15DFF" w:rsidRDefault="00CC16A5" w:rsidP="00700DFF">
      <w:pPr>
        <w:pStyle w:val="Szvegtrzs"/>
        <w:spacing w:before="20"/>
        <w:ind w:right="655"/>
        <w:jc w:val="both"/>
        <w:rPr>
          <w:sz w:val="24"/>
          <w:szCs w:val="24"/>
        </w:rPr>
      </w:pPr>
      <w:r w:rsidRPr="00A15DFF">
        <w:rPr>
          <w:sz w:val="24"/>
          <w:szCs w:val="24"/>
        </w:rPr>
        <w:t>Kedvezményes étkezésben részesül településünkön minden</w:t>
      </w:r>
      <w:r w:rsidR="00A15DFF" w:rsidRPr="00A15DFF">
        <w:rPr>
          <w:sz w:val="24"/>
          <w:szCs w:val="24"/>
        </w:rPr>
        <w:t xml:space="preserve"> </w:t>
      </w:r>
      <w:r w:rsidRPr="00A15DFF">
        <w:rPr>
          <w:sz w:val="24"/>
          <w:szCs w:val="24"/>
        </w:rPr>
        <w:t>gyermek, aki jogosult rendszeres gyermekvédelmi kedvezményre. Ez az étkezési lehetőség nem csak a tanévben, hanem egész évben –</w:t>
      </w:r>
      <w:r w:rsidR="00A15DFF" w:rsidRPr="00A15DFF">
        <w:rPr>
          <w:sz w:val="24"/>
          <w:szCs w:val="24"/>
        </w:rPr>
        <w:t xml:space="preserve">tanítási </w:t>
      </w:r>
      <w:r w:rsidRPr="00A15DFF">
        <w:rPr>
          <w:sz w:val="24"/>
          <w:szCs w:val="24"/>
        </w:rPr>
        <w:t>szünet</w:t>
      </w:r>
      <w:r w:rsidR="00A15DFF" w:rsidRPr="00A15DFF">
        <w:rPr>
          <w:sz w:val="24"/>
          <w:szCs w:val="24"/>
        </w:rPr>
        <w:t>ek</w:t>
      </w:r>
      <w:r w:rsidRPr="00A15DFF">
        <w:rPr>
          <w:sz w:val="24"/>
          <w:szCs w:val="24"/>
        </w:rPr>
        <w:t xml:space="preserve"> alatt is – igénybe vehető.</w:t>
      </w:r>
    </w:p>
    <w:p w:rsidR="009E2A1E" w:rsidRPr="00A15DFF" w:rsidRDefault="009E2A1E" w:rsidP="00A15DFF">
      <w:pPr>
        <w:pStyle w:val="Szvegtrzs"/>
        <w:spacing w:before="20"/>
        <w:ind w:right="655"/>
        <w:jc w:val="both"/>
        <w:rPr>
          <w:sz w:val="24"/>
          <w:szCs w:val="24"/>
        </w:rPr>
      </w:pPr>
    </w:p>
    <w:p w:rsidR="002C4C87" w:rsidRPr="00A15DFF" w:rsidRDefault="00CC16A5" w:rsidP="00700DFF">
      <w:pPr>
        <w:pStyle w:val="Listaszerbekezds"/>
        <w:numPr>
          <w:ilvl w:val="0"/>
          <w:numId w:val="14"/>
        </w:numPr>
        <w:spacing w:line="252" w:lineRule="exact"/>
        <w:ind w:left="0" w:firstLine="0"/>
        <w:rPr>
          <w:sz w:val="24"/>
          <w:szCs w:val="24"/>
        </w:rPr>
      </w:pPr>
      <w:r w:rsidRPr="00A15DFF">
        <w:rPr>
          <w:sz w:val="24"/>
          <w:szCs w:val="24"/>
        </w:rPr>
        <w:t>magyar állampolgársággal nem rendelkező gyermekek száma,</w:t>
      </w:r>
      <w:r w:rsidRPr="00A15DFF">
        <w:rPr>
          <w:spacing w:val="-7"/>
          <w:sz w:val="24"/>
          <w:szCs w:val="24"/>
        </w:rPr>
        <w:t xml:space="preserve"> </w:t>
      </w:r>
      <w:r w:rsidRPr="00A15DFF">
        <w:rPr>
          <w:sz w:val="24"/>
          <w:szCs w:val="24"/>
        </w:rPr>
        <w:t>aránya</w:t>
      </w:r>
    </w:p>
    <w:p w:rsidR="002C4C87" w:rsidRPr="00A15DFF" w:rsidRDefault="00CC16A5" w:rsidP="00700DFF">
      <w:pPr>
        <w:pStyle w:val="Szvegtrzs"/>
        <w:spacing w:before="21"/>
        <w:jc w:val="both"/>
        <w:rPr>
          <w:sz w:val="24"/>
          <w:szCs w:val="24"/>
        </w:rPr>
      </w:pPr>
      <w:r w:rsidRPr="00A15DFF">
        <w:rPr>
          <w:sz w:val="24"/>
          <w:szCs w:val="24"/>
        </w:rPr>
        <w:t>Településünkön nincs olyan gyermek, aki nem magyar állampolgársággal rendelkezik.</w:t>
      </w:r>
    </w:p>
    <w:p w:rsidR="002C4C87" w:rsidRPr="00A15DFF" w:rsidRDefault="002C4C87">
      <w:pPr>
        <w:pStyle w:val="Szvegtrzs"/>
        <w:rPr>
          <w:sz w:val="24"/>
          <w:szCs w:val="24"/>
        </w:rPr>
      </w:pPr>
    </w:p>
    <w:p w:rsidR="002C4C87" w:rsidRPr="00A15DFF" w:rsidRDefault="002C4C87">
      <w:pPr>
        <w:pStyle w:val="Szvegtrzs"/>
        <w:spacing w:before="4"/>
        <w:rPr>
          <w:sz w:val="24"/>
          <w:szCs w:val="24"/>
        </w:rPr>
      </w:pPr>
    </w:p>
    <w:p w:rsidR="002C4C87" w:rsidRPr="00A15DFF" w:rsidRDefault="00CC16A5" w:rsidP="009E2A1E">
      <w:pPr>
        <w:pStyle w:val="Cmsor5"/>
        <w:numPr>
          <w:ilvl w:val="1"/>
          <w:numId w:val="32"/>
        </w:numPr>
        <w:tabs>
          <w:tab w:val="left" w:pos="284"/>
        </w:tabs>
        <w:ind w:left="284" w:firstLine="0"/>
        <w:jc w:val="both"/>
        <w:rPr>
          <w:sz w:val="24"/>
          <w:szCs w:val="24"/>
        </w:rPr>
      </w:pPr>
      <w:r w:rsidRPr="00A15DFF">
        <w:rPr>
          <w:sz w:val="24"/>
          <w:szCs w:val="24"/>
        </w:rPr>
        <w:t>Szegregált, telepszerű lakókörnyezetben élő gyermekek helyzete,</w:t>
      </w:r>
      <w:r w:rsidRPr="00A15DFF">
        <w:rPr>
          <w:spacing w:val="-16"/>
          <w:sz w:val="24"/>
          <w:szCs w:val="24"/>
        </w:rPr>
        <w:t xml:space="preserve"> </w:t>
      </w:r>
      <w:r w:rsidRPr="00A15DFF">
        <w:rPr>
          <w:sz w:val="24"/>
          <w:szCs w:val="24"/>
        </w:rPr>
        <w:t>esélyegyenlősége</w:t>
      </w:r>
    </w:p>
    <w:p w:rsidR="002C4C87" w:rsidRPr="00A15DFF" w:rsidRDefault="002C4C87">
      <w:pPr>
        <w:pStyle w:val="Szvegtrzs"/>
        <w:spacing w:before="3"/>
        <w:rPr>
          <w:b/>
          <w:sz w:val="24"/>
          <w:szCs w:val="24"/>
        </w:rPr>
      </w:pPr>
    </w:p>
    <w:p w:rsidR="002C4C87" w:rsidRPr="00A15DFF" w:rsidRDefault="00CC16A5">
      <w:pPr>
        <w:pStyle w:val="Szvegtrzs"/>
        <w:spacing w:before="1"/>
        <w:ind w:left="1168"/>
        <w:jc w:val="both"/>
        <w:rPr>
          <w:sz w:val="24"/>
          <w:szCs w:val="24"/>
        </w:rPr>
      </w:pPr>
      <w:r w:rsidRPr="00A15DFF">
        <w:rPr>
          <w:sz w:val="24"/>
          <w:szCs w:val="24"/>
        </w:rPr>
        <w:t>Községünkben nincsenek szegregált telepek.</w:t>
      </w:r>
    </w:p>
    <w:p w:rsidR="00EC144F" w:rsidRPr="00A15DFF" w:rsidRDefault="00EC144F">
      <w:pPr>
        <w:pStyle w:val="Szvegtrzs"/>
        <w:spacing w:before="5"/>
        <w:rPr>
          <w:sz w:val="24"/>
          <w:szCs w:val="24"/>
        </w:rPr>
      </w:pPr>
    </w:p>
    <w:p w:rsidR="002C4C87" w:rsidRPr="00A15DFF" w:rsidRDefault="00CC16A5" w:rsidP="009E2A1E">
      <w:pPr>
        <w:pStyle w:val="Cmsor5"/>
        <w:numPr>
          <w:ilvl w:val="1"/>
          <w:numId w:val="32"/>
        </w:numPr>
        <w:tabs>
          <w:tab w:val="left" w:pos="972"/>
        </w:tabs>
        <w:ind w:left="709" w:right="660"/>
        <w:rPr>
          <w:sz w:val="24"/>
          <w:szCs w:val="24"/>
        </w:rPr>
      </w:pPr>
      <w:r w:rsidRPr="00A15DFF">
        <w:rPr>
          <w:sz w:val="24"/>
          <w:szCs w:val="24"/>
        </w:rPr>
        <w:t>A hátrányos, illetve halmozottan hátrányos helyzetű, valamint fogyatékossággal élő gyermekek szolgáltatásokhoz való</w:t>
      </w:r>
      <w:r w:rsidRPr="00A15DFF">
        <w:rPr>
          <w:spacing w:val="-3"/>
          <w:sz w:val="24"/>
          <w:szCs w:val="24"/>
        </w:rPr>
        <w:t xml:space="preserve"> </w:t>
      </w:r>
      <w:r w:rsidRPr="00A15DFF">
        <w:rPr>
          <w:sz w:val="24"/>
          <w:szCs w:val="24"/>
        </w:rPr>
        <w:t>hozzáférése</w:t>
      </w:r>
    </w:p>
    <w:p w:rsidR="002C4C87" w:rsidRPr="00A15DFF" w:rsidRDefault="002C4C87">
      <w:pPr>
        <w:pStyle w:val="Szvegtrzs"/>
        <w:spacing w:before="2"/>
        <w:rPr>
          <w:b/>
          <w:sz w:val="24"/>
          <w:szCs w:val="24"/>
        </w:rPr>
      </w:pPr>
    </w:p>
    <w:p w:rsidR="002C4C87" w:rsidRPr="00A15DFF" w:rsidRDefault="00CC16A5" w:rsidP="00A15DFF">
      <w:pPr>
        <w:pStyle w:val="Listaszerbekezds"/>
        <w:numPr>
          <w:ilvl w:val="0"/>
          <w:numId w:val="12"/>
        </w:numPr>
        <w:tabs>
          <w:tab w:val="left" w:pos="878"/>
        </w:tabs>
        <w:ind w:left="0" w:right="671" w:firstLine="0"/>
        <w:rPr>
          <w:sz w:val="24"/>
          <w:szCs w:val="24"/>
        </w:rPr>
      </w:pPr>
      <w:r w:rsidRPr="00A15DFF">
        <w:rPr>
          <w:sz w:val="24"/>
          <w:szCs w:val="24"/>
        </w:rPr>
        <w:t>védőnői ellátás jellemzői (pl. a védőnő által ellátott települések száma, egy védőnőre jutott ellátott, betöltetlen státuszok)</w:t>
      </w:r>
      <w:r w:rsidRPr="00A15DFF">
        <w:rPr>
          <w:spacing w:val="3"/>
          <w:sz w:val="24"/>
          <w:szCs w:val="24"/>
        </w:rPr>
        <w:t xml:space="preserve"> </w:t>
      </w:r>
    </w:p>
    <w:p w:rsidR="008616B4" w:rsidRPr="00A15DFF" w:rsidRDefault="008616B4" w:rsidP="008616B4">
      <w:pPr>
        <w:tabs>
          <w:tab w:val="left" w:pos="878"/>
        </w:tabs>
        <w:ind w:right="671"/>
        <w:rPr>
          <w:sz w:val="24"/>
          <w:szCs w:val="24"/>
        </w:rPr>
      </w:pPr>
    </w:p>
    <w:p w:rsidR="00EC144F" w:rsidRPr="00A15DFF" w:rsidRDefault="00CC16A5" w:rsidP="00A15DFF">
      <w:pPr>
        <w:pStyle w:val="Listaszerbekezds"/>
        <w:tabs>
          <w:tab w:val="left" w:pos="878"/>
        </w:tabs>
        <w:ind w:left="0" w:right="671" w:firstLine="0"/>
        <w:rPr>
          <w:sz w:val="24"/>
          <w:szCs w:val="24"/>
        </w:rPr>
      </w:pPr>
      <w:r w:rsidRPr="00A15DFF">
        <w:rPr>
          <w:sz w:val="24"/>
          <w:szCs w:val="24"/>
        </w:rPr>
        <w:t>A védőnői szolgáltatás társulás formájában került megvalósításra, Mályinka község Tardona községgel közösen tart fenn védőnői</w:t>
      </w:r>
      <w:r w:rsidRPr="00A15DFF">
        <w:rPr>
          <w:spacing w:val="-3"/>
          <w:sz w:val="24"/>
          <w:szCs w:val="24"/>
        </w:rPr>
        <w:t xml:space="preserve"> </w:t>
      </w:r>
      <w:r w:rsidRPr="00A15DFF">
        <w:rPr>
          <w:sz w:val="24"/>
          <w:szCs w:val="24"/>
        </w:rPr>
        <w:t>szolgálatot.</w:t>
      </w:r>
    </w:p>
    <w:p w:rsidR="00586ABE" w:rsidRDefault="00586ABE" w:rsidP="00586ABE">
      <w:pPr>
        <w:pStyle w:val="Szvegtrzs"/>
        <w:tabs>
          <w:tab w:val="left" w:pos="240"/>
        </w:tabs>
        <w:rPr>
          <w:sz w:val="10"/>
        </w:rPr>
      </w:pPr>
    </w:p>
    <w:tbl>
      <w:tblPr>
        <w:tblW w:w="5874" w:type="dxa"/>
        <w:jc w:val="center"/>
        <w:tblCellMar>
          <w:left w:w="70" w:type="dxa"/>
          <w:right w:w="70" w:type="dxa"/>
        </w:tblCellMar>
        <w:tblLook w:val="04A0" w:firstRow="1" w:lastRow="0" w:firstColumn="1" w:lastColumn="0" w:noHBand="0" w:noVBand="1"/>
      </w:tblPr>
      <w:tblGrid>
        <w:gridCol w:w="680"/>
        <w:gridCol w:w="2404"/>
        <w:gridCol w:w="2790"/>
      </w:tblGrid>
      <w:tr w:rsidR="009E2A1E" w:rsidRPr="009E2A1E" w:rsidTr="00826C28">
        <w:trPr>
          <w:trHeight w:val="447"/>
          <w:jc w:val="center"/>
        </w:trPr>
        <w:tc>
          <w:tcPr>
            <w:tcW w:w="5874" w:type="dxa"/>
            <w:gridSpan w:val="3"/>
            <w:tcBorders>
              <w:top w:val="nil"/>
              <w:left w:val="nil"/>
              <w:bottom w:val="nil"/>
              <w:right w:val="nil"/>
            </w:tcBorders>
            <w:shd w:val="clear" w:color="auto" w:fill="auto"/>
            <w:noWrap/>
            <w:vAlign w:val="bottom"/>
            <w:hideMark/>
          </w:tcPr>
          <w:p w:rsidR="009E2A1E" w:rsidRPr="009E2A1E" w:rsidRDefault="009E2A1E" w:rsidP="00586ABE">
            <w:pPr>
              <w:widowControl/>
              <w:autoSpaceDE/>
              <w:autoSpaceDN/>
              <w:rPr>
                <w:rFonts w:ascii="Calibri" w:hAnsi="Calibri"/>
                <w:b/>
                <w:bCs/>
                <w:lang w:val="hu-HU" w:eastAsia="hu-HU"/>
              </w:rPr>
            </w:pPr>
            <w:r w:rsidRPr="009E2A1E">
              <w:rPr>
                <w:rFonts w:ascii="Calibri" w:hAnsi="Calibri"/>
                <w:b/>
                <w:bCs/>
                <w:lang w:val="hu-HU" w:eastAsia="hu-HU"/>
              </w:rPr>
              <w:t>4.3.1. számú táblázat – Védőnői álláshelyek száma</w:t>
            </w:r>
          </w:p>
        </w:tc>
      </w:tr>
      <w:tr w:rsidR="009E2A1E" w:rsidRPr="009E2A1E" w:rsidTr="00826C28">
        <w:trPr>
          <w:trHeight w:val="1520"/>
          <w:jc w:val="center"/>
        </w:trPr>
        <w:tc>
          <w:tcPr>
            <w:tcW w:w="68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9E2A1E" w:rsidRPr="009E2A1E" w:rsidRDefault="009E2A1E" w:rsidP="009E2A1E">
            <w:pPr>
              <w:widowControl/>
              <w:autoSpaceDE/>
              <w:autoSpaceDN/>
              <w:jc w:val="center"/>
              <w:rPr>
                <w:rFonts w:ascii="Calibri" w:hAnsi="Calibri"/>
                <w:b/>
                <w:bCs/>
                <w:lang w:val="hu-HU" w:eastAsia="hu-HU"/>
              </w:rPr>
            </w:pPr>
            <w:r w:rsidRPr="009E2A1E">
              <w:rPr>
                <w:rFonts w:ascii="Calibri" w:hAnsi="Calibri"/>
                <w:b/>
                <w:bCs/>
                <w:lang w:val="hu-HU" w:eastAsia="hu-HU"/>
              </w:rPr>
              <w:t>Év</w:t>
            </w:r>
          </w:p>
        </w:tc>
        <w:tc>
          <w:tcPr>
            <w:tcW w:w="2404" w:type="dxa"/>
            <w:tcBorders>
              <w:top w:val="single" w:sz="4" w:space="0" w:color="auto"/>
              <w:left w:val="nil"/>
              <w:bottom w:val="single" w:sz="4" w:space="0" w:color="auto"/>
              <w:right w:val="single" w:sz="4" w:space="0" w:color="auto"/>
            </w:tcBorders>
            <w:shd w:val="clear" w:color="000000" w:fill="E2EFDA"/>
            <w:vAlign w:val="center"/>
            <w:hideMark/>
          </w:tcPr>
          <w:p w:rsidR="009E2A1E" w:rsidRPr="009E2A1E" w:rsidRDefault="009E2A1E" w:rsidP="009E2A1E">
            <w:pPr>
              <w:widowControl/>
              <w:autoSpaceDE/>
              <w:autoSpaceDN/>
              <w:jc w:val="center"/>
              <w:rPr>
                <w:rFonts w:ascii="Calibri" w:hAnsi="Calibri"/>
                <w:b/>
                <w:bCs/>
                <w:lang w:val="hu-HU" w:eastAsia="hu-HU"/>
              </w:rPr>
            </w:pPr>
            <w:r w:rsidRPr="009E2A1E">
              <w:rPr>
                <w:rFonts w:ascii="Calibri" w:hAnsi="Calibri"/>
                <w:b/>
                <w:bCs/>
                <w:lang w:val="hu-HU" w:eastAsia="hu-HU"/>
              </w:rPr>
              <w:t>Betöltött védőnői álláshelyek száma</w:t>
            </w:r>
            <w:r w:rsidRPr="009E2A1E">
              <w:rPr>
                <w:rFonts w:ascii="Calibri" w:hAnsi="Calibri"/>
                <w:b/>
                <w:bCs/>
                <w:lang w:val="hu-HU" w:eastAsia="hu-HU"/>
              </w:rPr>
              <w:br/>
            </w:r>
            <w:r w:rsidRPr="009E2A1E">
              <w:rPr>
                <w:rFonts w:ascii="Calibri" w:hAnsi="Calibri"/>
                <w:lang w:val="hu-HU" w:eastAsia="hu-HU"/>
              </w:rPr>
              <w:t>(TS 3201)</w:t>
            </w:r>
          </w:p>
        </w:tc>
        <w:tc>
          <w:tcPr>
            <w:tcW w:w="2789" w:type="dxa"/>
            <w:tcBorders>
              <w:top w:val="single" w:sz="4" w:space="0" w:color="auto"/>
              <w:left w:val="nil"/>
              <w:bottom w:val="single" w:sz="4" w:space="0" w:color="auto"/>
              <w:right w:val="single" w:sz="4" w:space="0" w:color="auto"/>
            </w:tcBorders>
            <w:shd w:val="clear" w:color="000000" w:fill="E2EFDA"/>
            <w:vAlign w:val="center"/>
            <w:hideMark/>
          </w:tcPr>
          <w:p w:rsidR="009E2A1E" w:rsidRPr="009E2A1E" w:rsidRDefault="009E2A1E" w:rsidP="009E2A1E">
            <w:pPr>
              <w:widowControl/>
              <w:autoSpaceDE/>
              <w:autoSpaceDN/>
              <w:jc w:val="center"/>
              <w:rPr>
                <w:rFonts w:ascii="Calibri" w:hAnsi="Calibri"/>
                <w:b/>
                <w:bCs/>
                <w:lang w:val="hu-HU" w:eastAsia="hu-HU"/>
              </w:rPr>
            </w:pPr>
            <w:r w:rsidRPr="009E2A1E">
              <w:rPr>
                <w:rFonts w:ascii="Calibri" w:hAnsi="Calibri"/>
                <w:b/>
                <w:bCs/>
                <w:lang w:val="hu-HU" w:eastAsia="hu-HU"/>
              </w:rPr>
              <w:t>Egy védőnőre jutó gyermekek száma</w:t>
            </w:r>
          </w:p>
        </w:tc>
      </w:tr>
      <w:tr w:rsidR="009E2A1E" w:rsidRPr="009E2A1E" w:rsidTr="00826C28">
        <w:trPr>
          <w:trHeight w:val="47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2012</w:t>
            </w:r>
          </w:p>
        </w:tc>
        <w:tc>
          <w:tcPr>
            <w:tcW w:w="2404"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1</w:t>
            </w:r>
          </w:p>
        </w:tc>
        <w:tc>
          <w:tcPr>
            <w:tcW w:w="2789"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n.a.</w:t>
            </w:r>
          </w:p>
        </w:tc>
      </w:tr>
      <w:tr w:rsidR="009E2A1E" w:rsidRPr="009E2A1E" w:rsidTr="00826C28">
        <w:trPr>
          <w:trHeight w:val="311"/>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2013</w:t>
            </w:r>
          </w:p>
        </w:tc>
        <w:tc>
          <w:tcPr>
            <w:tcW w:w="2404"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1</w:t>
            </w:r>
          </w:p>
        </w:tc>
        <w:tc>
          <w:tcPr>
            <w:tcW w:w="2789"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18</w:t>
            </w:r>
          </w:p>
        </w:tc>
      </w:tr>
      <w:tr w:rsidR="009E2A1E" w:rsidRPr="009E2A1E" w:rsidTr="00826C28">
        <w:trPr>
          <w:trHeight w:val="27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2014</w:t>
            </w:r>
          </w:p>
        </w:tc>
        <w:tc>
          <w:tcPr>
            <w:tcW w:w="2404"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1</w:t>
            </w:r>
          </w:p>
        </w:tc>
        <w:tc>
          <w:tcPr>
            <w:tcW w:w="2789"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21</w:t>
            </w:r>
          </w:p>
        </w:tc>
      </w:tr>
      <w:tr w:rsidR="009E2A1E" w:rsidRPr="009E2A1E" w:rsidTr="00826C28">
        <w:trPr>
          <w:trHeight w:val="44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2015</w:t>
            </w:r>
          </w:p>
        </w:tc>
        <w:tc>
          <w:tcPr>
            <w:tcW w:w="2404"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1</w:t>
            </w:r>
          </w:p>
        </w:tc>
        <w:tc>
          <w:tcPr>
            <w:tcW w:w="2789"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20</w:t>
            </w:r>
          </w:p>
        </w:tc>
      </w:tr>
      <w:tr w:rsidR="009E2A1E" w:rsidRPr="009E2A1E" w:rsidTr="00826C28">
        <w:trPr>
          <w:trHeight w:val="28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2016</w:t>
            </w:r>
          </w:p>
        </w:tc>
        <w:tc>
          <w:tcPr>
            <w:tcW w:w="2404"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1</w:t>
            </w:r>
          </w:p>
        </w:tc>
        <w:tc>
          <w:tcPr>
            <w:tcW w:w="2789"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20</w:t>
            </w:r>
          </w:p>
        </w:tc>
      </w:tr>
      <w:tr w:rsidR="009E2A1E" w:rsidRPr="009E2A1E" w:rsidTr="00826C28">
        <w:trPr>
          <w:trHeight w:val="24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2017</w:t>
            </w:r>
          </w:p>
        </w:tc>
        <w:tc>
          <w:tcPr>
            <w:tcW w:w="2404"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n.a.</w:t>
            </w:r>
          </w:p>
        </w:tc>
        <w:tc>
          <w:tcPr>
            <w:tcW w:w="2789" w:type="dxa"/>
            <w:tcBorders>
              <w:top w:val="nil"/>
              <w:left w:val="nil"/>
              <w:bottom w:val="single" w:sz="4" w:space="0" w:color="auto"/>
              <w:right w:val="single" w:sz="4" w:space="0" w:color="auto"/>
            </w:tcBorders>
            <w:shd w:val="clear" w:color="auto" w:fill="auto"/>
            <w:vAlign w:val="center"/>
            <w:hideMark/>
          </w:tcPr>
          <w:p w:rsidR="009E2A1E" w:rsidRPr="009E2A1E" w:rsidRDefault="009E2A1E" w:rsidP="009E2A1E">
            <w:pPr>
              <w:widowControl/>
              <w:autoSpaceDE/>
              <w:autoSpaceDN/>
              <w:jc w:val="center"/>
              <w:rPr>
                <w:rFonts w:ascii="Calibri" w:hAnsi="Calibri"/>
                <w:lang w:val="hu-HU" w:eastAsia="hu-HU"/>
              </w:rPr>
            </w:pPr>
            <w:r w:rsidRPr="009E2A1E">
              <w:rPr>
                <w:rFonts w:ascii="Calibri" w:hAnsi="Calibri"/>
                <w:lang w:val="hu-HU" w:eastAsia="hu-HU"/>
              </w:rPr>
              <w:t>n.a.</w:t>
            </w:r>
          </w:p>
        </w:tc>
      </w:tr>
      <w:tr w:rsidR="009E2A1E" w:rsidRPr="009E2A1E" w:rsidTr="00826C28">
        <w:trPr>
          <w:trHeight w:val="280"/>
          <w:jc w:val="center"/>
        </w:trPr>
        <w:tc>
          <w:tcPr>
            <w:tcW w:w="5874" w:type="dxa"/>
            <w:gridSpan w:val="3"/>
            <w:tcBorders>
              <w:top w:val="nil"/>
              <w:left w:val="nil"/>
              <w:bottom w:val="nil"/>
              <w:right w:val="nil"/>
            </w:tcBorders>
            <w:shd w:val="clear" w:color="auto" w:fill="auto"/>
            <w:noWrap/>
            <w:vAlign w:val="bottom"/>
            <w:hideMark/>
          </w:tcPr>
          <w:p w:rsidR="009E2A1E" w:rsidRPr="009E2A1E" w:rsidRDefault="009E2A1E" w:rsidP="009E2A1E">
            <w:pPr>
              <w:widowControl/>
              <w:autoSpaceDE/>
              <w:autoSpaceDN/>
              <w:rPr>
                <w:rFonts w:ascii="Calibri" w:hAnsi="Calibri"/>
                <w:lang w:val="hu-HU" w:eastAsia="hu-HU"/>
              </w:rPr>
            </w:pPr>
            <w:r w:rsidRPr="009E2A1E">
              <w:rPr>
                <w:rFonts w:ascii="Calibri" w:hAnsi="Calibri"/>
                <w:lang w:val="hu-HU" w:eastAsia="hu-HU"/>
              </w:rPr>
              <w:t>Forrás: TeIR, KSH Tstar, önkormányzati adatgyűjtés</w:t>
            </w:r>
          </w:p>
        </w:tc>
      </w:tr>
    </w:tbl>
    <w:p w:rsidR="00915496" w:rsidRDefault="00915496" w:rsidP="00586ABE">
      <w:pPr>
        <w:pStyle w:val="Szvegtrzs"/>
        <w:rPr>
          <w:sz w:val="24"/>
          <w:szCs w:val="24"/>
        </w:rPr>
      </w:pPr>
    </w:p>
    <w:p w:rsidR="00915496" w:rsidRDefault="00586ABE" w:rsidP="00915496">
      <w:pPr>
        <w:pStyle w:val="Szvegtrzs"/>
        <w:jc w:val="center"/>
        <w:rPr>
          <w:sz w:val="24"/>
          <w:szCs w:val="24"/>
        </w:rPr>
      </w:pPr>
      <w:r>
        <w:rPr>
          <w:noProof/>
        </w:rPr>
        <w:drawing>
          <wp:inline distT="0" distB="0" distL="0" distR="0" wp14:anchorId="7860042D" wp14:editId="3E4CC5D6">
            <wp:extent cx="4067175" cy="2286000"/>
            <wp:effectExtent l="0" t="0" r="0" b="0"/>
            <wp:docPr id="40" name="Diagram 40">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86ABE" w:rsidRDefault="00586ABE" w:rsidP="009E2A1E">
      <w:pPr>
        <w:pStyle w:val="Szvegtrzs"/>
        <w:jc w:val="center"/>
        <w:rPr>
          <w:sz w:val="24"/>
          <w:szCs w:val="24"/>
        </w:rPr>
      </w:pPr>
      <w:r>
        <w:rPr>
          <w:noProof/>
        </w:rPr>
        <w:lastRenderedPageBreak/>
        <w:drawing>
          <wp:inline distT="0" distB="0" distL="0" distR="0" wp14:anchorId="5A3B8B5E" wp14:editId="79E56E46">
            <wp:extent cx="3829050" cy="2343150"/>
            <wp:effectExtent l="0" t="0" r="0" b="0"/>
            <wp:docPr id="42" name="Diagram 42">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86ABE" w:rsidRDefault="00586ABE" w:rsidP="009E2A1E">
      <w:pPr>
        <w:pStyle w:val="Szvegtrzs"/>
        <w:jc w:val="center"/>
        <w:rPr>
          <w:sz w:val="24"/>
          <w:szCs w:val="24"/>
        </w:rPr>
      </w:pPr>
    </w:p>
    <w:p w:rsidR="00EC144F" w:rsidRPr="009E2A1E" w:rsidRDefault="00EC144F" w:rsidP="00A15DFF">
      <w:pPr>
        <w:pStyle w:val="Szvegtrzs"/>
        <w:rPr>
          <w:sz w:val="24"/>
          <w:szCs w:val="24"/>
        </w:rPr>
      </w:pPr>
    </w:p>
    <w:p w:rsidR="002C4C87" w:rsidRPr="00EC144F" w:rsidRDefault="00CC16A5" w:rsidP="00A15DFF">
      <w:pPr>
        <w:pStyle w:val="Listaszerbekezds"/>
        <w:numPr>
          <w:ilvl w:val="0"/>
          <w:numId w:val="12"/>
        </w:numPr>
        <w:tabs>
          <w:tab w:val="left" w:pos="933"/>
        </w:tabs>
        <w:spacing w:before="92"/>
        <w:ind w:left="0" w:right="659" w:firstLine="0"/>
        <w:rPr>
          <w:sz w:val="24"/>
          <w:szCs w:val="24"/>
        </w:rPr>
      </w:pPr>
      <w:r w:rsidRPr="00EC144F">
        <w:rPr>
          <w:sz w:val="24"/>
          <w:szCs w:val="24"/>
        </w:rPr>
        <w:t>gyermekorvosi ellátás jellemzői (pl. házi gyermekorvoshoz, gyermek szakorvosi ellátáshoz való hozzáférés, betöltetlen házi gyermekorvosi praxisok száma) 4.3.2. ha nincs külön</w:t>
      </w:r>
      <w:r w:rsidRPr="00EC144F">
        <w:rPr>
          <w:spacing w:val="-10"/>
          <w:sz w:val="24"/>
          <w:szCs w:val="24"/>
        </w:rPr>
        <w:t xml:space="preserve"> </w:t>
      </w:r>
      <w:r w:rsidRPr="00EC144F">
        <w:rPr>
          <w:sz w:val="24"/>
          <w:szCs w:val="24"/>
        </w:rPr>
        <w:t>gyermekorvos</w:t>
      </w:r>
    </w:p>
    <w:p w:rsidR="002C4C87" w:rsidRDefault="002C4C87">
      <w:pPr>
        <w:pStyle w:val="Szvegtrzs"/>
        <w:spacing w:before="9"/>
        <w:rPr>
          <w:sz w:val="24"/>
          <w:szCs w:val="24"/>
        </w:rPr>
      </w:pPr>
    </w:p>
    <w:p w:rsidR="00F71076" w:rsidRDefault="00F71076">
      <w:pPr>
        <w:pStyle w:val="Szvegtrzs"/>
        <w:spacing w:before="9"/>
        <w:rPr>
          <w:sz w:val="24"/>
          <w:szCs w:val="24"/>
        </w:rPr>
      </w:pPr>
    </w:p>
    <w:p w:rsidR="00F71076" w:rsidRDefault="00F71076">
      <w:pPr>
        <w:pStyle w:val="Szvegtrzs"/>
        <w:spacing w:before="9"/>
        <w:rPr>
          <w:sz w:val="24"/>
          <w:szCs w:val="24"/>
        </w:rPr>
      </w:pPr>
    </w:p>
    <w:p w:rsidR="00F71076" w:rsidRDefault="00F71076">
      <w:pPr>
        <w:pStyle w:val="Szvegtrzs"/>
        <w:spacing w:before="9"/>
        <w:rPr>
          <w:sz w:val="24"/>
          <w:szCs w:val="24"/>
        </w:rPr>
      </w:pPr>
    </w:p>
    <w:p w:rsidR="00F71076" w:rsidRPr="00EC144F" w:rsidRDefault="00F71076">
      <w:pPr>
        <w:pStyle w:val="Szvegtrzs"/>
        <w:spacing w:before="9"/>
        <w:rPr>
          <w:sz w:val="24"/>
          <w:szCs w:val="24"/>
        </w:rPr>
      </w:pPr>
    </w:p>
    <w:tbl>
      <w:tblPr>
        <w:tblW w:w="7995" w:type="dxa"/>
        <w:jc w:val="center"/>
        <w:tblCellMar>
          <w:left w:w="70" w:type="dxa"/>
          <w:right w:w="70" w:type="dxa"/>
        </w:tblCellMar>
        <w:tblLook w:val="04A0" w:firstRow="1" w:lastRow="0" w:firstColumn="1" w:lastColumn="0" w:noHBand="0" w:noVBand="1"/>
      </w:tblPr>
      <w:tblGrid>
        <w:gridCol w:w="587"/>
        <w:gridCol w:w="1516"/>
        <w:gridCol w:w="1395"/>
        <w:gridCol w:w="1592"/>
        <w:gridCol w:w="1405"/>
        <w:gridCol w:w="1664"/>
      </w:tblGrid>
      <w:tr w:rsidR="008616B4" w:rsidRPr="008616B4" w:rsidTr="00671DBD">
        <w:trPr>
          <w:trHeight w:val="432"/>
          <w:jc w:val="center"/>
        </w:trPr>
        <w:tc>
          <w:tcPr>
            <w:tcW w:w="6494" w:type="dxa"/>
            <w:gridSpan w:val="5"/>
            <w:tcBorders>
              <w:top w:val="nil"/>
              <w:left w:val="nil"/>
              <w:bottom w:val="nil"/>
              <w:right w:val="nil"/>
            </w:tcBorders>
            <w:shd w:val="clear" w:color="auto" w:fill="auto"/>
            <w:noWrap/>
            <w:vAlign w:val="bottom"/>
            <w:hideMark/>
          </w:tcPr>
          <w:p w:rsidR="008616B4" w:rsidRPr="008616B4" w:rsidRDefault="008616B4" w:rsidP="00EC144F">
            <w:pPr>
              <w:widowControl/>
              <w:autoSpaceDE/>
              <w:autoSpaceDN/>
              <w:jc w:val="center"/>
              <w:rPr>
                <w:rFonts w:ascii="Calibri" w:hAnsi="Calibri"/>
                <w:b/>
                <w:bCs/>
                <w:lang w:val="hu-HU" w:eastAsia="hu-HU"/>
              </w:rPr>
            </w:pPr>
            <w:r w:rsidRPr="008616B4">
              <w:rPr>
                <w:rFonts w:ascii="Calibri" w:hAnsi="Calibri"/>
                <w:b/>
                <w:bCs/>
                <w:lang w:val="hu-HU" w:eastAsia="hu-HU"/>
              </w:rPr>
              <w:t>4.3.2. számú táblázat – Gyermekorvosi ellátás jellemzői</w:t>
            </w:r>
          </w:p>
        </w:tc>
        <w:tc>
          <w:tcPr>
            <w:tcW w:w="1501" w:type="dxa"/>
            <w:tcBorders>
              <w:top w:val="nil"/>
              <w:left w:val="nil"/>
              <w:bottom w:val="nil"/>
              <w:right w:val="nil"/>
            </w:tcBorders>
            <w:shd w:val="clear" w:color="auto" w:fill="auto"/>
            <w:noWrap/>
            <w:vAlign w:val="bottom"/>
            <w:hideMark/>
          </w:tcPr>
          <w:p w:rsidR="008616B4" w:rsidRPr="008616B4" w:rsidRDefault="008616B4" w:rsidP="008616B4">
            <w:pPr>
              <w:widowControl/>
              <w:autoSpaceDE/>
              <w:autoSpaceDN/>
              <w:jc w:val="center"/>
              <w:rPr>
                <w:rFonts w:ascii="Calibri" w:hAnsi="Calibri"/>
                <w:b/>
                <w:bCs/>
                <w:lang w:val="hu-HU" w:eastAsia="hu-HU"/>
              </w:rPr>
            </w:pPr>
          </w:p>
        </w:tc>
      </w:tr>
      <w:tr w:rsidR="00EC144F" w:rsidRPr="008616B4" w:rsidTr="00671DBD">
        <w:trPr>
          <w:trHeight w:val="1469"/>
          <w:jc w:val="center"/>
        </w:trPr>
        <w:tc>
          <w:tcPr>
            <w:tcW w:w="51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16B4" w:rsidRPr="008616B4" w:rsidRDefault="008616B4" w:rsidP="008616B4">
            <w:pPr>
              <w:widowControl/>
              <w:autoSpaceDE/>
              <w:autoSpaceDN/>
              <w:jc w:val="center"/>
              <w:rPr>
                <w:rFonts w:ascii="Calibri" w:hAnsi="Calibri"/>
                <w:b/>
                <w:bCs/>
                <w:lang w:val="hu-HU" w:eastAsia="hu-HU"/>
              </w:rPr>
            </w:pPr>
            <w:r w:rsidRPr="008616B4">
              <w:rPr>
                <w:rFonts w:ascii="Calibri" w:hAnsi="Calibri"/>
                <w:b/>
                <w:bCs/>
                <w:lang w:val="hu-HU" w:eastAsia="hu-HU"/>
              </w:rPr>
              <w:t>Év</w:t>
            </w:r>
          </w:p>
        </w:tc>
        <w:tc>
          <w:tcPr>
            <w:tcW w:w="1516" w:type="dxa"/>
            <w:tcBorders>
              <w:top w:val="single" w:sz="4" w:space="0" w:color="auto"/>
              <w:left w:val="nil"/>
              <w:bottom w:val="single" w:sz="4" w:space="0" w:color="auto"/>
              <w:right w:val="single" w:sz="4" w:space="0" w:color="auto"/>
            </w:tcBorders>
            <w:shd w:val="clear" w:color="000000" w:fill="E2EFDA"/>
            <w:vAlign w:val="center"/>
            <w:hideMark/>
          </w:tcPr>
          <w:p w:rsidR="008616B4" w:rsidRPr="008616B4" w:rsidRDefault="008616B4" w:rsidP="008616B4">
            <w:pPr>
              <w:widowControl/>
              <w:autoSpaceDE/>
              <w:autoSpaceDN/>
              <w:jc w:val="center"/>
              <w:rPr>
                <w:rFonts w:ascii="Calibri" w:hAnsi="Calibri"/>
                <w:b/>
                <w:bCs/>
                <w:lang w:val="hu-HU" w:eastAsia="hu-HU"/>
              </w:rPr>
            </w:pPr>
            <w:r w:rsidRPr="008616B4">
              <w:rPr>
                <w:rFonts w:ascii="Calibri" w:hAnsi="Calibri"/>
                <w:b/>
                <w:bCs/>
                <w:lang w:val="hu-HU" w:eastAsia="hu-HU"/>
              </w:rPr>
              <w:t>Betöltetlen felnőtt háziorvosi praxis/ok száma</w:t>
            </w:r>
          </w:p>
        </w:tc>
        <w:tc>
          <w:tcPr>
            <w:tcW w:w="1470" w:type="dxa"/>
            <w:tcBorders>
              <w:top w:val="single" w:sz="4" w:space="0" w:color="auto"/>
              <w:left w:val="nil"/>
              <w:bottom w:val="single" w:sz="4" w:space="0" w:color="auto"/>
              <w:right w:val="single" w:sz="4" w:space="0" w:color="auto"/>
            </w:tcBorders>
            <w:shd w:val="clear" w:color="000000" w:fill="E2EFDA"/>
            <w:vAlign w:val="center"/>
            <w:hideMark/>
          </w:tcPr>
          <w:p w:rsidR="008616B4" w:rsidRPr="008616B4" w:rsidRDefault="008616B4" w:rsidP="008616B4">
            <w:pPr>
              <w:widowControl/>
              <w:autoSpaceDE/>
              <w:autoSpaceDN/>
              <w:jc w:val="center"/>
              <w:rPr>
                <w:rFonts w:ascii="Calibri" w:hAnsi="Calibri"/>
                <w:b/>
                <w:bCs/>
                <w:lang w:val="hu-HU" w:eastAsia="hu-HU"/>
              </w:rPr>
            </w:pPr>
            <w:r w:rsidRPr="008616B4">
              <w:rPr>
                <w:rFonts w:ascii="Calibri" w:hAnsi="Calibri"/>
                <w:b/>
                <w:bCs/>
                <w:lang w:val="hu-HU" w:eastAsia="hu-HU"/>
              </w:rPr>
              <w:t>Háziorvos által ellátott személyek száma</w:t>
            </w:r>
          </w:p>
        </w:tc>
        <w:tc>
          <w:tcPr>
            <w:tcW w:w="1592" w:type="dxa"/>
            <w:tcBorders>
              <w:top w:val="single" w:sz="4" w:space="0" w:color="auto"/>
              <w:left w:val="nil"/>
              <w:bottom w:val="single" w:sz="4" w:space="0" w:color="auto"/>
              <w:right w:val="single" w:sz="4" w:space="0" w:color="auto"/>
            </w:tcBorders>
            <w:shd w:val="clear" w:color="000000" w:fill="E2EFDA"/>
            <w:vAlign w:val="center"/>
            <w:hideMark/>
          </w:tcPr>
          <w:p w:rsidR="008616B4" w:rsidRPr="008616B4" w:rsidRDefault="008616B4" w:rsidP="008616B4">
            <w:pPr>
              <w:widowControl/>
              <w:autoSpaceDE/>
              <w:autoSpaceDN/>
              <w:jc w:val="center"/>
              <w:rPr>
                <w:rFonts w:ascii="Calibri" w:hAnsi="Calibri"/>
                <w:b/>
                <w:bCs/>
                <w:lang w:val="hu-HU" w:eastAsia="hu-HU"/>
              </w:rPr>
            </w:pPr>
            <w:r w:rsidRPr="008616B4">
              <w:rPr>
                <w:rFonts w:ascii="Calibri" w:hAnsi="Calibri"/>
                <w:b/>
                <w:bCs/>
                <w:lang w:val="hu-HU" w:eastAsia="hu-HU"/>
              </w:rPr>
              <w:t xml:space="preserve">Gyermekorvos által ellátott gyerekek száma </w:t>
            </w:r>
          </w:p>
        </w:tc>
        <w:tc>
          <w:tcPr>
            <w:tcW w:w="1404" w:type="dxa"/>
            <w:tcBorders>
              <w:top w:val="single" w:sz="4" w:space="0" w:color="auto"/>
              <w:left w:val="nil"/>
              <w:bottom w:val="single" w:sz="4" w:space="0" w:color="auto"/>
              <w:right w:val="single" w:sz="4" w:space="0" w:color="auto"/>
            </w:tcBorders>
            <w:shd w:val="clear" w:color="000000" w:fill="E2EFDA"/>
            <w:vAlign w:val="center"/>
            <w:hideMark/>
          </w:tcPr>
          <w:p w:rsidR="008616B4" w:rsidRPr="008616B4" w:rsidRDefault="008616B4" w:rsidP="008616B4">
            <w:pPr>
              <w:widowControl/>
              <w:autoSpaceDE/>
              <w:autoSpaceDN/>
              <w:jc w:val="center"/>
              <w:rPr>
                <w:rFonts w:ascii="Calibri" w:hAnsi="Calibri"/>
                <w:b/>
                <w:bCs/>
                <w:lang w:val="hu-HU" w:eastAsia="hu-HU"/>
              </w:rPr>
            </w:pPr>
            <w:r w:rsidRPr="008616B4">
              <w:rPr>
                <w:rFonts w:ascii="Calibri" w:hAnsi="Calibri"/>
                <w:b/>
                <w:bCs/>
                <w:lang w:val="hu-HU" w:eastAsia="hu-HU"/>
              </w:rPr>
              <w:t xml:space="preserve">Felnőtt házi orvos által ellátott gyerekek száma </w:t>
            </w:r>
          </w:p>
        </w:tc>
        <w:tc>
          <w:tcPr>
            <w:tcW w:w="1501" w:type="dxa"/>
            <w:tcBorders>
              <w:top w:val="single" w:sz="4" w:space="0" w:color="auto"/>
              <w:left w:val="nil"/>
              <w:bottom w:val="single" w:sz="4" w:space="0" w:color="auto"/>
              <w:right w:val="single" w:sz="4" w:space="0" w:color="auto"/>
            </w:tcBorders>
            <w:shd w:val="clear" w:color="000000" w:fill="E2EFDA"/>
            <w:vAlign w:val="center"/>
            <w:hideMark/>
          </w:tcPr>
          <w:p w:rsidR="008616B4" w:rsidRPr="008616B4" w:rsidRDefault="008616B4" w:rsidP="008616B4">
            <w:pPr>
              <w:widowControl/>
              <w:autoSpaceDE/>
              <w:autoSpaceDN/>
              <w:jc w:val="center"/>
              <w:rPr>
                <w:rFonts w:ascii="Calibri" w:hAnsi="Calibri"/>
                <w:b/>
                <w:bCs/>
                <w:lang w:val="hu-HU" w:eastAsia="hu-HU"/>
              </w:rPr>
            </w:pPr>
            <w:r w:rsidRPr="008616B4">
              <w:rPr>
                <w:rFonts w:ascii="Calibri" w:hAnsi="Calibri"/>
                <w:b/>
                <w:bCs/>
                <w:lang w:val="hu-HU" w:eastAsia="hu-HU"/>
              </w:rPr>
              <w:t>Házi gyermekorvosok száma</w:t>
            </w:r>
            <w:r w:rsidRPr="008616B4">
              <w:rPr>
                <w:rFonts w:ascii="Calibri" w:hAnsi="Calibri"/>
                <w:b/>
                <w:bCs/>
                <w:lang w:val="hu-HU" w:eastAsia="hu-HU"/>
              </w:rPr>
              <w:br/>
            </w:r>
            <w:r w:rsidRPr="008616B4">
              <w:rPr>
                <w:rFonts w:ascii="Calibri" w:hAnsi="Calibri"/>
                <w:lang w:val="hu-HU" w:eastAsia="hu-HU"/>
              </w:rPr>
              <w:t>(TS 4601)</w:t>
            </w:r>
          </w:p>
        </w:tc>
      </w:tr>
      <w:tr w:rsidR="008616B4" w:rsidRPr="008616B4" w:rsidTr="00671DBD">
        <w:trPr>
          <w:trHeight w:val="462"/>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2012</w:t>
            </w:r>
          </w:p>
        </w:tc>
        <w:tc>
          <w:tcPr>
            <w:tcW w:w="1516" w:type="dxa"/>
            <w:tcBorders>
              <w:top w:val="nil"/>
              <w:left w:val="nil"/>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70"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n.a.</w:t>
            </w:r>
          </w:p>
        </w:tc>
        <w:tc>
          <w:tcPr>
            <w:tcW w:w="1592"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04"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n.a.</w:t>
            </w:r>
          </w:p>
        </w:tc>
        <w:tc>
          <w:tcPr>
            <w:tcW w:w="1501"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r>
      <w:tr w:rsidR="008616B4" w:rsidRPr="008616B4" w:rsidTr="00671DBD">
        <w:trPr>
          <w:trHeight w:val="301"/>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2013</w:t>
            </w:r>
          </w:p>
        </w:tc>
        <w:tc>
          <w:tcPr>
            <w:tcW w:w="1516" w:type="dxa"/>
            <w:tcBorders>
              <w:top w:val="nil"/>
              <w:left w:val="nil"/>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70"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170</w:t>
            </w:r>
          </w:p>
        </w:tc>
        <w:tc>
          <w:tcPr>
            <w:tcW w:w="1592"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04"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33</w:t>
            </w:r>
          </w:p>
        </w:tc>
        <w:tc>
          <w:tcPr>
            <w:tcW w:w="1501"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r>
      <w:tr w:rsidR="008616B4" w:rsidRPr="008616B4" w:rsidTr="00671DBD">
        <w:trPr>
          <w:trHeight w:val="261"/>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2014</w:t>
            </w:r>
          </w:p>
        </w:tc>
        <w:tc>
          <w:tcPr>
            <w:tcW w:w="1516" w:type="dxa"/>
            <w:tcBorders>
              <w:top w:val="nil"/>
              <w:left w:val="nil"/>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70"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172</w:t>
            </w:r>
          </w:p>
        </w:tc>
        <w:tc>
          <w:tcPr>
            <w:tcW w:w="1592"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04"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35</w:t>
            </w:r>
          </w:p>
        </w:tc>
        <w:tc>
          <w:tcPr>
            <w:tcW w:w="1501"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r>
      <w:tr w:rsidR="008616B4" w:rsidRPr="008616B4" w:rsidTr="00671DBD">
        <w:trPr>
          <w:trHeight w:val="432"/>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2015</w:t>
            </w:r>
          </w:p>
        </w:tc>
        <w:tc>
          <w:tcPr>
            <w:tcW w:w="1516" w:type="dxa"/>
            <w:tcBorders>
              <w:top w:val="nil"/>
              <w:left w:val="nil"/>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70"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174</w:t>
            </w:r>
          </w:p>
        </w:tc>
        <w:tc>
          <w:tcPr>
            <w:tcW w:w="1592"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04"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31</w:t>
            </w:r>
          </w:p>
        </w:tc>
        <w:tc>
          <w:tcPr>
            <w:tcW w:w="1501"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r>
      <w:tr w:rsidR="008616B4" w:rsidRPr="008616B4" w:rsidTr="00671DBD">
        <w:trPr>
          <w:trHeight w:val="271"/>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2016</w:t>
            </w:r>
          </w:p>
        </w:tc>
        <w:tc>
          <w:tcPr>
            <w:tcW w:w="1516" w:type="dxa"/>
            <w:tcBorders>
              <w:top w:val="nil"/>
              <w:left w:val="nil"/>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70"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175</w:t>
            </w:r>
          </w:p>
        </w:tc>
        <w:tc>
          <w:tcPr>
            <w:tcW w:w="1592"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c>
          <w:tcPr>
            <w:tcW w:w="1404"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28</w:t>
            </w:r>
          </w:p>
        </w:tc>
        <w:tc>
          <w:tcPr>
            <w:tcW w:w="1501"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0</w:t>
            </w:r>
          </w:p>
        </w:tc>
      </w:tr>
      <w:tr w:rsidR="008616B4" w:rsidRPr="008616B4" w:rsidTr="00671DBD">
        <w:trPr>
          <w:trHeight w:val="241"/>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2017</w:t>
            </w:r>
          </w:p>
        </w:tc>
        <w:tc>
          <w:tcPr>
            <w:tcW w:w="1516" w:type="dxa"/>
            <w:tcBorders>
              <w:top w:val="nil"/>
              <w:left w:val="nil"/>
              <w:bottom w:val="single" w:sz="4" w:space="0" w:color="auto"/>
              <w:right w:val="single" w:sz="4" w:space="0" w:color="auto"/>
            </w:tcBorders>
            <w:shd w:val="clear" w:color="auto" w:fill="auto"/>
            <w:noWrap/>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n.a.</w:t>
            </w:r>
          </w:p>
        </w:tc>
        <w:tc>
          <w:tcPr>
            <w:tcW w:w="1470"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n.a.</w:t>
            </w:r>
          </w:p>
        </w:tc>
        <w:tc>
          <w:tcPr>
            <w:tcW w:w="1592"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n.a.</w:t>
            </w:r>
          </w:p>
        </w:tc>
        <w:tc>
          <w:tcPr>
            <w:tcW w:w="1404"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n.a.</w:t>
            </w:r>
          </w:p>
        </w:tc>
        <w:tc>
          <w:tcPr>
            <w:tcW w:w="1501" w:type="dxa"/>
            <w:tcBorders>
              <w:top w:val="nil"/>
              <w:left w:val="nil"/>
              <w:bottom w:val="single" w:sz="4" w:space="0" w:color="auto"/>
              <w:right w:val="single" w:sz="4" w:space="0" w:color="auto"/>
            </w:tcBorders>
            <w:shd w:val="clear" w:color="auto" w:fill="auto"/>
            <w:vAlign w:val="center"/>
            <w:hideMark/>
          </w:tcPr>
          <w:p w:rsidR="008616B4" w:rsidRPr="008616B4" w:rsidRDefault="008616B4" w:rsidP="008616B4">
            <w:pPr>
              <w:widowControl/>
              <w:autoSpaceDE/>
              <w:autoSpaceDN/>
              <w:jc w:val="center"/>
              <w:rPr>
                <w:rFonts w:ascii="Calibri" w:hAnsi="Calibri"/>
                <w:lang w:val="hu-HU" w:eastAsia="hu-HU"/>
              </w:rPr>
            </w:pPr>
            <w:r w:rsidRPr="008616B4">
              <w:rPr>
                <w:rFonts w:ascii="Calibri" w:hAnsi="Calibri"/>
                <w:lang w:val="hu-HU" w:eastAsia="hu-HU"/>
              </w:rPr>
              <w:t>n.a.</w:t>
            </w:r>
          </w:p>
        </w:tc>
      </w:tr>
      <w:tr w:rsidR="008616B4" w:rsidRPr="008616B4" w:rsidTr="00671DBD">
        <w:trPr>
          <w:trHeight w:val="271"/>
          <w:jc w:val="center"/>
        </w:trPr>
        <w:tc>
          <w:tcPr>
            <w:tcW w:w="3497" w:type="dxa"/>
            <w:gridSpan w:val="3"/>
            <w:tcBorders>
              <w:top w:val="nil"/>
              <w:left w:val="nil"/>
              <w:bottom w:val="nil"/>
              <w:right w:val="nil"/>
            </w:tcBorders>
            <w:shd w:val="clear" w:color="auto" w:fill="auto"/>
            <w:noWrap/>
            <w:vAlign w:val="bottom"/>
            <w:hideMark/>
          </w:tcPr>
          <w:p w:rsidR="008616B4" w:rsidRPr="008616B4" w:rsidRDefault="008616B4" w:rsidP="008616B4">
            <w:pPr>
              <w:widowControl/>
              <w:autoSpaceDE/>
              <w:autoSpaceDN/>
              <w:rPr>
                <w:rFonts w:ascii="Calibri" w:hAnsi="Calibri"/>
                <w:lang w:val="hu-HU" w:eastAsia="hu-HU"/>
              </w:rPr>
            </w:pPr>
            <w:r w:rsidRPr="008616B4">
              <w:rPr>
                <w:rFonts w:ascii="Calibri" w:hAnsi="Calibri"/>
                <w:lang w:val="hu-HU" w:eastAsia="hu-HU"/>
              </w:rPr>
              <w:t>Forrás: TeIR, KSH Tstar, önkormányzati adatgyűjtés</w:t>
            </w:r>
          </w:p>
        </w:tc>
        <w:tc>
          <w:tcPr>
            <w:tcW w:w="1592" w:type="dxa"/>
            <w:tcBorders>
              <w:top w:val="nil"/>
              <w:left w:val="nil"/>
              <w:bottom w:val="nil"/>
              <w:right w:val="nil"/>
            </w:tcBorders>
            <w:shd w:val="clear" w:color="auto" w:fill="auto"/>
            <w:noWrap/>
            <w:vAlign w:val="bottom"/>
            <w:hideMark/>
          </w:tcPr>
          <w:p w:rsidR="008616B4" w:rsidRPr="008616B4" w:rsidRDefault="008616B4" w:rsidP="008616B4">
            <w:pPr>
              <w:widowControl/>
              <w:autoSpaceDE/>
              <w:autoSpaceDN/>
              <w:rPr>
                <w:rFonts w:ascii="Calibri" w:hAnsi="Calibri"/>
                <w:lang w:val="hu-HU" w:eastAsia="hu-HU"/>
              </w:rPr>
            </w:pPr>
          </w:p>
        </w:tc>
        <w:tc>
          <w:tcPr>
            <w:tcW w:w="1404" w:type="dxa"/>
            <w:tcBorders>
              <w:top w:val="nil"/>
              <w:left w:val="nil"/>
              <w:bottom w:val="nil"/>
              <w:right w:val="nil"/>
            </w:tcBorders>
            <w:shd w:val="clear" w:color="auto" w:fill="auto"/>
            <w:noWrap/>
            <w:vAlign w:val="bottom"/>
            <w:hideMark/>
          </w:tcPr>
          <w:p w:rsidR="008616B4" w:rsidRPr="008616B4" w:rsidRDefault="008616B4" w:rsidP="008616B4">
            <w:pPr>
              <w:widowControl/>
              <w:autoSpaceDE/>
              <w:autoSpaceDN/>
              <w:rPr>
                <w:sz w:val="20"/>
                <w:szCs w:val="20"/>
                <w:lang w:val="hu-HU" w:eastAsia="hu-HU"/>
              </w:rPr>
            </w:pPr>
          </w:p>
        </w:tc>
        <w:tc>
          <w:tcPr>
            <w:tcW w:w="1501" w:type="dxa"/>
            <w:tcBorders>
              <w:top w:val="nil"/>
              <w:left w:val="nil"/>
              <w:bottom w:val="nil"/>
              <w:right w:val="nil"/>
            </w:tcBorders>
            <w:shd w:val="clear" w:color="auto" w:fill="auto"/>
            <w:noWrap/>
            <w:vAlign w:val="bottom"/>
            <w:hideMark/>
          </w:tcPr>
          <w:p w:rsidR="008616B4" w:rsidRPr="008616B4" w:rsidRDefault="008616B4" w:rsidP="008616B4">
            <w:pPr>
              <w:widowControl/>
              <w:autoSpaceDE/>
              <w:autoSpaceDN/>
              <w:rPr>
                <w:sz w:val="20"/>
                <w:szCs w:val="20"/>
                <w:lang w:val="hu-HU" w:eastAsia="hu-HU"/>
              </w:rPr>
            </w:pPr>
          </w:p>
        </w:tc>
      </w:tr>
    </w:tbl>
    <w:p w:rsidR="008616B4" w:rsidRDefault="008616B4">
      <w:pPr>
        <w:pStyle w:val="Szvegtrzs"/>
        <w:spacing w:before="9"/>
        <w:rPr>
          <w:sz w:val="23"/>
        </w:rPr>
      </w:pPr>
    </w:p>
    <w:p w:rsidR="008616B4" w:rsidRDefault="008616B4">
      <w:pPr>
        <w:pStyle w:val="Szvegtrzs"/>
        <w:spacing w:before="9"/>
        <w:rPr>
          <w:sz w:val="23"/>
        </w:rPr>
      </w:pPr>
    </w:p>
    <w:p w:rsidR="002C4C87" w:rsidRPr="00F07954" w:rsidRDefault="00CC16A5" w:rsidP="00A15DFF">
      <w:pPr>
        <w:pStyle w:val="Szvegtrzs"/>
        <w:rPr>
          <w:sz w:val="24"/>
          <w:szCs w:val="24"/>
        </w:rPr>
      </w:pPr>
      <w:r w:rsidRPr="00F07954">
        <w:rPr>
          <w:sz w:val="24"/>
          <w:szCs w:val="24"/>
        </w:rPr>
        <w:t>Gyermek szakorvosi rendeléshez való hozzáférés a járási központban, Kazincbarcikán van.</w:t>
      </w:r>
    </w:p>
    <w:p w:rsidR="00F07954" w:rsidRDefault="00F07954">
      <w:pPr>
        <w:pStyle w:val="Szvegtrzs"/>
        <w:spacing w:before="1"/>
      </w:pPr>
    </w:p>
    <w:p w:rsidR="00F07954" w:rsidRDefault="00F07954">
      <w:pPr>
        <w:pStyle w:val="Szvegtrzs"/>
        <w:spacing w:before="1"/>
      </w:pPr>
    </w:p>
    <w:p w:rsidR="002C4C87" w:rsidRPr="00F07954" w:rsidRDefault="00CC16A5" w:rsidP="00A15DFF">
      <w:pPr>
        <w:pStyle w:val="Listaszerbekezds"/>
        <w:numPr>
          <w:ilvl w:val="0"/>
          <w:numId w:val="12"/>
        </w:numPr>
        <w:tabs>
          <w:tab w:val="left" w:pos="895"/>
        </w:tabs>
        <w:ind w:left="0" w:right="665" w:firstLine="0"/>
        <w:rPr>
          <w:sz w:val="24"/>
          <w:szCs w:val="24"/>
        </w:rPr>
      </w:pPr>
      <w:r w:rsidRPr="00F07954">
        <w:rPr>
          <w:sz w:val="24"/>
          <w:szCs w:val="24"/>
        </w:rPr>
        <w:t>0–7 éves korúak speciális (egészségügyi-szociális-oktatási) ellátási igényeire (pl. korai fejlesztésre, rehabilitációra) vonatkozó</w:t>
      </w:r>
      <w:r w:rsidRPr="00F07954">
        <w:rPr>
          <w:spacing w:val="1"/>
          <w:sz w:val="24"/>
          <w:szCs w:val="24"/>
        </w:rPr>
        <w:t xml:space="preserve"> </w:t>
      </w:r>
      <w:r w:rsidRPr="00F07954">
        <w:rPr>
          <w:sz w:val="24"/>
          <w:szCs w:val="24"/>
        </w:rPr>
        <w:t>adatok</w:t>
      </w:r>
    </w:p>
    <w:p w:rsidR="008616B4" w:rsidRPr="00F07954" w:rsidRDefault="008616B4" w:rsidP="008616B4">
      <w:pPr>
        <w:pStyle w:val="Listaszerbekezds"/>
        <w:tabs>
          <w:tab w:val="left" w:pos="895"/>
        </w:tabs>
        <w:ind w:left="601" w:right="665" w:firstLine="0"/>
        <w:rPr>
          <w:sz w:val="24"/>
          <w:szCs w:val="24"/>
        </w:rPr>
      </w:pPr>
    </w:p>
    <w:p w:rsidR="002C4C87" w:rsidRDefault="00CC16A5" w:rsidP="00A15DFF">
      <w:pPr>
        <w:pStyle w:val="Szvegtrzs"/>
        <w:spacing w:before="20"/>
        <w:rPr>
          <w:sz w:val="24"/>
          <w:szCs w:val="24"/>
        </w:rPr>
      </w:pPr>
      <w:r w:rsidRPr="00F07954">
        <w:rPr>
          <w:sz w:val="24"/>
          <w:szCs w:val="24"/>
        </w:rPr>
        <w:t>Településünkön nincs</w:t>
      </w:r>
      <w:r w:rsidR="0059134B">
        <w:rPr>
          <w:sz w:val="24"/>
          <w:szCs w:val="24"/>
        </w:rPr>
        <w:t xml:space="preserve"> lehetőség ilyen fejlesztésekre illetve rehabilitációra, ezért a Kazincbrcikai Pedagógiai Szakszolgálat végzi el ezeket a feladatokat</w:t>
      </w:r>
      <w:r w:rsidRPr="00F07954">
        <w:rPr>
          <w:sz w:val="24"/>
          <w:szCs w:val="24"/>
        </w:rPr>
        <w:t>.</w:t>
      </w:r>
    </w:p>
    <w:p w:rsidR="00FA742E" w:rsidRPr="00F07954" w:rsidRDefault="00FA742E" w:rsidP="00A15DFF">
      <w:pPr>
        <w:pStyle w:val="Szvegtrzs"/>
        <w:spacing w:before="20"/>
        <w:rPr>
          <w:sz w:val="24"/>
          <w:szCs w:val="24"/>
        </w:rPr>
      </w:pPr>
    </w:p>
    <w:p w:rsidR="002C4C87" w:rsidRDefault="00CC16A5" w:rsidP="00A15DFF">
      <w:pPr>
        <w:pStyle w:val="Listaszerbekezds"/>
        <w:numPr>
          <w:ilvl w:val="0"/>
          <w:numId w:val="12"/>
        </w:numPr>
        <w:spacing w:before="205"/>
        <w:ind w:left="0" w:firstLine="10"/>
        <w:rPr>
          <w:sz w:val="24"/>
          <w:szCs w:val="24"/>
        </w:rPr>
      </w:pPr>
      <w:r w:rsidRPr="00F07954">
        <w:rPr>
          <w:sz w:val="24"/>
          <w:szCs w:val="24"/>
        </w:rPr>
        <w:lastRenderedPageBreak/>
        <w:t>gyermekjóléti alapellátás</w:t>
      </w:r>
    </w:p>
    <w:p w:rsidR="002C4C87" w:rsidRPr="00F07954" w:rsidRDefault="002C4C87">
      <w:pPr>
        <w:pStyle w:val="Szvegtrzs"/>
        <w:spacing w:before="1"/>
        <w:rPr>
          <w:sz w:val="24"/>
          <w:szCs w:val="24"/>
        </w:rPr>
      </w:pPr>
    </w:p>
    <w:p w:rsidR="002C4C87" w:rsidRPr="00F07954" w:rsidRDefault="00CC16A5" w:rsidP="00A15DFF">
      <w:pPr>
        <w:pStyle w:val="Szvegtrzs"/>
        <w:spacing w:line="252" w:lineRule="exact"/>
        <w:ind w:left="142"/>
        <w:jc w:val="both"/>
        <w:rPr>
          <w:sz w:val="24"/>
          <w:szCs w:val="24"/>
        </w:rPr>
      </w:pPr>
      <w:r w:rsidRPr="00F07954">
        <w:rPr>
          <w:sz w:val="24"/>
          <w:szCs w:val="24"/>
        </w:rPr>
        <w:t>Mályinka községben nem működik bölcsödei szolgáltatás illetve családi napközi</w:t>
      </w:r>
      <w:r w:rsidR="00F07954" w:rsidRPr="00F07954">
        <w:rPr>
          <w:sz w:val="24"/>
          <w:szCs w:val="24"/>
        </w:rPr>
        <w:t>, ezért a 4.3.3 és 4.3.4 táblázat nem releváns.</w:t>
      </w:r>
    </w:p>
    <w:p w:rsidR="00EC144F" w:rsidRDefault="00EC144F">
      <w:pPr>
        <w:pStyle w:val="Szvegtrzs"/>
        <w:spacing w:before="1"/>
        <w:rPr>
          <w:sz w:val="24"/>
          <w:szCs w:val="24"/>
        </w:rPr>
      </w:pPr>
    </w:p>
    <w:p w:rsidR="00826C28" w:rsidRPr="00F07954" w:rsidRDefault="00826C28">
      <w:pPr>
        <w:pStyle w:val="Szvegtrzs"/>
        <w:spacing w:before="1"/>
        <w:rPr>
          <w:sz w:val="24"/>
          <w:szCs w:val="24"/>
        </w:rPr>
      </w:pPr>
    </w:p>
    <w:p w:rsidR="002C4C87" w:rsidRPr="0059134B" w:rsidRDefault="00CC16A5">
      <w:pPr>
        <w:pStyle w:val="Listaszerbekezds"/>
        <w:numPr>
          <w:ilvl w:val="0"/>
          <w:numId w:val="12"/>
        </w:numPr>
        <w:tabs>
          <w:tab w:val="left" w:pos="830"/>
        </w:tabs>
        <w:spacing w:before="1"/>
        <w:ind w:left="829" w:hanging="228"/>
        <w:rPr>
          <w:sz w:val="24"/>
          <w:szCs w:val="24"/>
        </w:rPr>
      </w:pPr>
      <w:r w:rsidRPr="0059134B">
        <w:rPr>
          <w:sz w:val="24"/>
          <w:szCs w:val="24"/>
        </w:rPr>
        <w:t>gyermekvédelem</w:t>
      </w:r>
    </w:p>
    <w:p w:rsidR="00F07954" w:rsidRPr="0059134B" w:rsidRDefault="00F07954" w:rsidP="00F07954">
      <w:pPr>
        <w:pStyle w:val="Listaszerbekezds"/>
        <w:tabs>
          <w:tab w:val="left" w:pos="830"/>
        </w:tabs>
        <w:spacing w:before="1"/>
        <w:ind w:left="829" w:firstLine="0"/>
        <w:rPr>
          <w:sz w:val="24"/>
          <w:szCs w:val="24"/>
        </w:rPr>
      </w:pPr>
    </w:p>
    <w:p w:rsidR="002C4C87" w:rsidRPr="0059134B" w:rsidRDefault="00CC16A5" w:rsidP="0059134B">
      <w:pPr>
        <w:pStyle w:val="Szvegtrzs"/>
        <w:spacing w:before="18"/>
        <w:ind w:right="-31" w:firstLine="4"/>
        <w:jc w:val="both"/>
        <w:rPr>
          <w:sz w:val="24"/>
          <w:szCs w:val="24"/>
        </w:rPr>
      </w:pPr>
      <w:r w:rsidRPr="0059134B">
        <w:rPr>
          <w:sz w:val="24"/>
          <w:szCs w:val="24"/>
        </w:rPr>
        <w:t xml:space="preserve">A települési önkormányzathoz köthető feladatkör a gyermekvédelem területén a rendszeres gyermekvédelmi kedvezmény juttatása az arra rászoruló gyermekeknek és családjaiknak, amely iskoláztatási, óvodáztatási és étkezési kedvezményt jelent, ezen túlmenően évente két alkalommal </w:t>
      </w:r>
      <w:r w:rsidR="004D5D58" w:rsidRPr="0059134B">
        <w:rPr>
          <w:sz w:val="24"/>
          <w:szCs w:val="24"/>
        </w:rPr>
        <w:t>(</w:t>
      </w:r>
      <w:r w:rsidRPr="0059134B">
        <w:rPr>
          <w:sz w:val="24"/>
          <w:szCs w:val="24"/>
        </w:rPr>
        <w:t xml:space="preserve">augusztusban és októberben) Erzsébet- utalvány formájában </w:t>
      </w:r>
      <w:r w:rsidR="00FE32E6" w:rsidRPr="0059134B">
        <w:rPr>
          <w:sz w:val="24"/>
          <w:szCs w:val="24"/>
        </w:rPr>
        <w:t>6.000 vagy 6.500</w:t>
      </w:r>
      <w:r w:rsidRPr="0059134B">
        <w:rPr>
          <w:sz w:val="24"/>
          <w:szCs w:val="24"/>
        </w:rPr>
        <w:t>.- Ft pénzbeli támogatást is jelent. A sajókazai gyermekjóléti központ esetforgalma a 2012. évben 76 esetre tehető, mely lebontható gyermeknevelési problémára, magatartási zavarok kezelésében történő segítségnyújtásra, családi konfliktusok kezelésére és szülői elhanyagolás problémájára. Ennek ellenére védelembe venni csak 1 főt kellett, tehát a szolgálat maximálisan ellátja feladatát.</w:t>
      </w:r>
    </w:p>
    <w:p w:rsidR="002C4C87" w:rsidRPr="0059134B" w:rsidRDefault="002C4C87">
      <w:pPr>
        <w:pStyle w:val="Szvegtrzs"/>
        <w:spacing w:before="6"/>
        <w:rPr>
          <w:sz w:val="24"/>
          <w:szCs w:val="24"/>
        </w:rPr>
      </w:pPr>
    </w:p>
    <w:p w:rsidR="002C4C87" w:rsidRPr="0059134B" w:rsidRDefault="00CC16A5">
      <w:pPr>
        <w:pStyle w:val="Listaszerbekezds"/>
        <w:numPr>
          <w:ilvl w:val="0"/>
          <w:numId w:val="12"/>
        </w:numPr>
        <w:tabs>
          <w:tab w:val="left" w:pos="806"/>
        </w:tabs>
        <w:ind w:left="805" w:hanging="204"/>
        <w:rPr>
          <w:sz w:val="24"/>
          <w:szCs w:val="24"/>
        </w:rPr>
      </w:pPr>
      <w:r w:rsidRPr="0059134B">
        <w:rPr>
          <w:sz w:val="24"/>
          <w:szCs w:val="24"/>
        </w:rPr>
        <w:t>krízishelyzetben igénybe vehető</w:t>
      </w:r>
      <w:r w:rsidRPr="0059134B">
        <w:rPr>
          <w:spacing w:val="-3"/>
          <w:sz w:val="24"/>
          <w:szCs w:val="24"/>
        </w:rPr>
        <w:t xml:space="preserve"> </w:t>
      </w:r>
      <w:r w:rsidRPr="0059134B">
        <w:rPr>
          <w:sz w:val="24"/>
          <w:szCs w:val="24"/>
        </w:rPr>
        <w:t>szolgáltatások</w:t>
      </w:r>
    </w:p>
    <w:p w:rsidR="0059134B" w:rsidRPr="0059134B" w:rsidRDefault="0059134B" w:rsidP="0059134B">
      <w:pPr>
        <w:pStyle w:val="Listaszerbekezds"/>
        <w:tabs>
          <w:tab w:val="left" w:pos="806"/>
        </w:tabs>
        <w:ind w:left="805" w:firstLine="0"/>
        <w:rPr>
          <w:sz w:val="24"/>
          <w:szCs w:val="24"/>
        </w:rPr>
      </w:pPr>
    </w:p>
    <w:p w:rsidR="002C4C87" w:rsidRPr="0059134B" w:rsidRDefault="00CC16A5" w:rsidP="0059134B">
      <w:pPr>
        <w:pStyle w:val="Szvegtrzs"/>
        <w:spacing w:before="19"/>
        <w:ind w:right="-31"/>
        <w:jc w:val="both"/>
        <w:rPr>
          <w:sz w:val="24"/>
          <w:szCs w:val="24"/>
        </w:rPr>
      </w:pPr>
      <w:r w:rsidRPr="0059134B">
        <w:rPr>
          <w:sz w:val="24"/>
          <w:szCs w:val="24"/>
        </w:rPr>
        <w:t>Mályinka község hirdetőtábláin a Szociális szolgáltató Központ és Gyermekjóléti szolgálat munkatársainak telefonszáma elérhető. Jelzőrendszeres hálózat kiépítésre nem került a településen.</w:t>
      </w:r>
    </w:p>
    <w:p w:rsidR="002C4C87" w:rsidRPr="0059134B" w:rsidRDefault="002C4C87">
      <w:pPr>
        <w:pStyle w:val="Szvegtrzs"/>
        <w:spacing w:before="9"/>
        <w:rPr>
          <w:sz w:val="24"/>
          <w:szCs w:val="24"/>
        </w:rPr>
      </w:pPr>
    </w:p>
    <w:p w:rsidR="002C4C87" w:rsidRPr="0059134B" w:rsidRDefault="00CC16A5">
      <w:pPr>
        <w:pStyle w:val="Listaszerbekezds"/>
        <w:numPr>
          <w:ilvl w:val="0"/>
          <w:numId w:val="12"/>
        </w:numPr>
        <w:tabs>
          <w:tab w:val="left" w:pos="840"/>
        </w:tabs>
        <w:ind w:left="839" w:hanging="238"/>
        <w:rPr>
          <w:sz w:val="24"/>
          <w:szCs w:val="24"/>
        </w:rPr>
      </w:pPr>
      <w:r w:rsidRPr="0059134B">
        <w:rPr>
          <w:sz w:val="24"/>
          <w:szCs w:val="24"/>
        </w:rPr>
        <w:t>egészségfejlesztési, sport-, szabadidős és szünidős programokhoz való</w:t>
      </w:r>
      <w:r w:rsidRPr="0059134B">
        <w:rPr>
          <w:spacing w:val="-11"/>
          <w:sz w:val="24"/>
          <w:szCs w:val="24"/>
        </w:rPr>
        <w:t xml:space="preserve"> </w:t>
      </w:r>
      <w:r w:rsidRPr="0059134B">
        <w:rPr>
          <w:sz w:val="24"/>
          <w:szCs w:val="24"/>
        </w:rPr>
        <w:t>hozzáférés</w:t>
      </w:r>
    </w:p>
    <w:p w:rsidR="0059134B" w:rsidRPr="0059134B" w:rsidRDefault="0059134B" w:rsidP="0059134B">
      <w:pPr>
        <w:pStyle w:val="Listaszerbekezds"/>
        <w:tabs>
          <w:tab w:val="left" w:pos="840"/>
        </w:tabs>
        <w:ind w:left="839" w:firstLine="0"/>
        <w:rPr>
          <w:sz w:val="24"/>
          <w:szCs w:val="24"/>
        </w:rPr>
      </w:pPr>
    </w:p>
    <w:p w:rsidR="002C4C87" w:rsidRPr="0059134B" w:rsidRDefault="00CC16A5" w:rsidP="0059134B">
      <w:pPr>
        <w:pStyle w:val="Szvegtrzs"/>
        <w:spacing w:before="21"/>
        <w:ind w:right="-31"/>
        <w:jc w:val="both"/>
        <w:rPr>
          <w:sz w:val="24"/>
          <w:szCs w:val="24"/>
        </w:rPr>
      </w:pPr>
      <w:r w:rsidRPr="0059134B">
        <w:rPr>
          <w:sz w:val="24"/>
          <w:szCs w:val="24"/>
        </w:rPr>
        <w:t xml:space="preserve">Az egészségfejlesztési, sport és szabadidős tevékenységekhez való hozzáférés tekintetében a falusi gyermekek hátrányban vannak, mivel a községnek nincs sportcsarnoka vagy kiépített pálya pl. teniszezéshez. </w:t>
      </w:r>
      <w:r w:rsidR="00B22710">
        <w:rPr>
          <w:sz w:val="24"/>
          <w:szCs w:val="24"/>
        </w:rPr>
        <w:t xml:space="preserve">Községünk a </w:t>
      </w:r>
      <w:r w:rsidR="004D5D58" w:rsidRPr="0059134B">
        <w:rPr>
          <w:sz w:val="24"/>
          <w:szCs w:val="24"/>
        </w:rPr>
        <w:t>Nemzeti Fejlesztési Minisztérium által közzétett Nemzeti Szabadidős- Egészség Sportpark programon elnyert pályázat által kivitelezett B típusú sportpark</w:t>
      </w:r>
      <w:r w:rsidR="00B22710">
        <w:rPr>
          <w:sz w:val="24"/>
          <w:szCs w:val="24"/>
        </w:rPr>
        <w:t>ot. A mozogni vágyóknak új lehetőséget biztosítva.</w:t>
      </w:r>
      <w:r w:rsidR="00AE474F">
        <w:rPr>
          <w:sz w:val="24"/>
          <w:szCs w:val="24"/>
        </w:rPr>
        <w:t xml:space="preserve"> </w:t>
      </w:r>
      <w:r w:rsidR="00B22710">
        <w:rPr>
          <w:sz w:val="24"/>
          <w:szCs w:val="24"/>
        </w:rPr>
        <w:t>A műszaki átadásra 2018. November 15-én került sor.</w:t>
      </w:r>
      <w:r w:rsidR="00AE474F">
        <w:rPr>
          <w:sz w:val="24"/>
          <w:szCs w:val="24"/>
        </w:rPr>
        <w:t xml:space="preserve"> A Sportparkhoz rampa vezet fel.</w:t>
      </w:r>
      <w:r w:rsidR="004D5D58" w:rsidRPr="0059134B">
        <w:rPr>
          <w:sz w:val="24"/>
          <w:szCs w:val="24"/>
        </w:rPr>
        <w:t xml:space="preserve"> </w:t>
      </w:r>
    </w:p>
    <w:p w:rsidR="002C4C87" w:rsidRPr="0059134B" w:rsidRDefault="002C4C87">
      <w:pPr>
        <w:pStyle w:val="Szvegtrzs"/>
        <w:spacing w:before="7"/>
        <w:rPr>
          <w:sz w:val="24"/>
          <w:szCs w:val="24"/>
        </w:rPr>
      </w:pPr>
    </w:p>
    <w:p w:rsidR="002C4C87" w:rsidRPr="0059134B" w:rsidRDefault="00CC16A5">
      <w:pPr>
        <w:pStyle w:val="Listaszerbekezds"/>
        <w:numPr>
          <w:ilvl w:val="0"/>
          <w:numId w:val="12"/>
        </w:numPr>
        <w:tabs>
          <w:tab w:val="left" w:pos="842"/>
        </w:tabs>
        <w:spacing w:before="1"/>
        <w:ind w:left="841" w:hanging="240"/>
        <w:rPr>
          <w:sz w:val="24"/>
          <w:szCs w:val="24"/>
        </w:rPr>
      </w:pPr>
      <w:r w:rsidRPr="0059134B">
        <w:rPr>
          <w:sz w:val="24"/>
          <w:szCs w:val="24"/>
        </w:rPr>
        <w:t>gyermekétkeztetés (intézményi, hétvégi, szünidei) ingyenes</w:t>
      </w:r>
      <w:r w:rsidRPr="0059134B">
        <w:rPr>
          <w:spacing w:val="-4"/>
          <w:sz w:val="24"/>
          <w:szCs w:val="24"/>
        </w:rPr>
        <w:t xml:space="preserve"> </w:t>
      </w:r>
      <w:r w:rsidRPr="0059134B">
        <w:rPr>
          <w:sz w:val="24"/>
          <w:szCs w:val="24"/>
        </w:rPr>
        <w:t>tankönyv</w:t>
      </w:r>
    </w:p>
    <w:p w:rsidR="0059134B" w:rsidRPr="0059134B" w:rsidRDefault="0059134B" w:rsidP="0059134B">
      <w:pPr>
        <w:pStyle w:val="Listaszerbekezds"/>
        <w:tabs>
          <w:tab w:val="left" w:pos="842"/>
        </w:tabs>
        <w:spacing w:before="1"/>
        <w:ind w:left="841" w:firstLine="0"/>
        <w:rPr>
          <w:sz w:val="24"/>
          <w:szCs w:val="24"/>
        </w:rPr>
      </w:pPr>
    </w:p>
    <w:p w:rsidR="002C4C87" w:rsidRPr="0059134B" w:rsidRDefault="00CC16A5" w:rsidP="0059134B">
      <w:pPr>
        <w:pStyle w:val="Szvegtrzs"/>
        <w:spacing w:before="20"/>
        <w:ind w:right="111"/>
        <w:jc w:val="both"/>
        <w:rPr>
          <w:sz w:val="24"/>
          <w:szCs w:val="24"/>
        </w:rPr>
      </w:pPr>
      <w:r w:rsidRPr="0059134B">
        <w:rPr>
          <w:sz w:val="24"/>
          <w:szCs w:val="24"/>
        </w:rPr>
        <w:t>Mályinka község gyermekei számára gyermekétkeztetésre az oktatási intézményekben van lehetőség, nyári szünidőben a község által üzemeltetett szociális étkezést ellátó konyháról megoldható a gyermekek étkeztetése.</w:t>
      </w:r>
    </w:p>
    <w:p w:rsidR="002C4C87" w:rsidRPr="0059134B" w:rsidRDefault="002C4C87">
      <w:pPr>
        <w:pStyle w:val="Szvegtrzs"/>
        <w:spacing w:before="4"/>
        <w:rPr>
          <w:sz w:val="24"/>
          <w:szCs w:val="24"/>
        </w:rPr>
      </w:pPr>
    </w:p>
    <w:p w:rsidR="002C4C87" w:rsidRPr="0059134B" w:rsidRDefault="00CC16A5" w:rsidP="0059134B">
      <w:pPr>
        <w:pStyle w:val="Listaszerbekezds"/>
        <w:numPr>
          <w:ilvl w:val="0"/>
          <w:numId w:val="12"/>
        </w:numPr>
        <w:tabs>
          <w:tab w:val="left" w:pos="883"/>
        </w:tabs>
        <w:ind w:left="567" w:right="-31" w:firstLine="0"/>
        <w:rPr>
          <w:sz w:val="24"/>
          <w:szCs w:val="24"/>
        </w:rPr>
      </w:pPr>
      <w:r w:rsidRPr="0059134B">
        <w:rPr>
          <w:sz w:val="24"/>
          <w:szCs w:val="24"/>
        </w:rPr>
        <w:t>hátrányos megkülönböztetés, az egyenlő bánásmód követelményének megsértése a</w:t>
      </w:r>
      <w:r w:rsidR="00A32AAE" w:rsidRPr="0059134B">
        <w:rPr>
          <w:sz w:val="24"/>
          <w:szCs w:val="24"/>
        </w:rPr>
        <w:t xml:space="preserve"> </w:t>
      </w:r>
      <w:r w:rsidRPr="0059134B">
        <w:rPr>
          <w:sz w:val="24"/>
          <w:szCs w:val="24"/>
        </w:rPr>
        <w:t>szolgáltatások nyújtásakor járási, önkormányzati adat, civil érdekképviselők</w:t>
      </w:r>
      <w:r w:rsidRPr="0059134B">
        <w:rPr>
          <w:spacing w:val="-6"/>
          <w:sz w:val="24"/>
          <w:szCs w:val="24"/>
        </w:rPr>
        <w:t xml:space="preserve"> </w:t>
      </w:r>
      <w:r w:rsidRPr="0059134B">
        <w:rPr>
          <w:sz w:val="24"/>
          <w:szCs w:val="24"/>
        </w:rPr>
        <w:t>észrevételei</w:t>
      </w:r>
    </w:p>
    <w:p w:rsidR="0059134B" w:rsidRPr="0059134B" w:rsidRDefault="0059134B" w:rsidP="0059134B">
      <w:pPr>
        <w:pStyle w:val="Listaszerbekezds"/>
        <w:tabs>
          <w:tab w:val="left" w:pos="883"/>
        </w:tabs>
        <w:ind w:left="567" w:right="664" w:firstLine="0"/>
        <w:rPr>
          <w:sz w:val="24"/>
          <w:szCs w:val="24"/>
        </w:rPr>
      </w:pPr>
    </w:p>
    <w:p w:rsidR="002C4C87" w:rsidRPr="0059134B" w:rsidRDefault="00CC16A5" w:rsidP="0059134B">
      <w:pPr>
        <w:pStyle w:val="Szvegtrzs"/>
        <w:spacing w:before="20"/>
        <w:rPr>
          <w:sz w:val="24"/>
          <w:szCs w:val="24"/>
        </w:rPr>
      </w:pPr>
      <w:r w:rsidRPr="0059134B">
        <w:rPr>
          <w:sz w:val="24"/>
          <w:szCs w:val="24"/>
        </w:rPr>
        <w:t>Ilyen jellegű észrevétel nem érkezett, adat nem található.</w:t>
      </w:r>
    </w:p>
    <w:p w:rsidR="00A32AAE" w:rsidRPr="0059134B" w:rsidRDefault="00A32AAE">
      <w:pPr>
        <w:pStyle w:val="Szvegtrzs"/>
        <w:spacing w:before="8"/>
        <w:rPr>
          <w:sz w:val="24"/>
          <w:szCs w:val="24"/>
        </w:rPr>
      </w:pPr>
    </w:p>
    <w:p w:rsidR="00A32AAE" w:rsidRPr="0059134B" w:rsidRDefault="00A32AAE" w:rsidP="00A32AAE">
      <w:pPr>
        <w:pStyle w:val="Szvegtrzs"/>
        <w:spacing w:before="8"/>
        <w:ind w:right="97"/>
        <w:rPr>
          <w:sz w:val="24"/>
          <w:szCs w:val="24"/>
        </w:rPr>
      </w:pPr>
    </w:p>
    <w:p w:rsidR="002C4C87" w:rsidRPr="0059134B" w:rsidRDefault="00CC16A5">
      <w:pPr>
        <w:pStyle w:val="Listaszerbekezds"/>
        <w:numPr>
          <w:ilvl w:val="0"/>
          <w:numId w:val="12"/>
        </w:numPr>
        <w:tabs>
          <w:tab w:val="left" w:pos="794"/>
        </w:tabs>
        <w:ind w:left="793" w:hanging="192"/>
        <w:rPr>
          <w:sz w:val="24"/>
          <w:szCs w:val="24"/>
        </w:rPr>
      </w:pPr>
      <w:r w:rsidRPr="0059134B">
        <w:rPr>
          <w:sz w:val="24"/>
          <w:szCs w:val="24"/>
        </w:rPr>
        <w:t>pozitív diszkrimináció (hátránykompenzáló juttatások, szolgáltatások) az ellátórendszerek keretein</w:t>
      </w:r>
      <w:r w:rsidRPr="0059134B">
        <w:rPr>
          <w:spacing w:val="-23"/>
          <w:sz w:val="24"/>
          <w:szCs w:val="24"/>
        </w:rPr>
        <w:t xml:space="preserve"> </w:t>
      </w:r>
      <w:r w:rsidRPr="0059134B">
        <w:rPr>
          <w:sz w:val="24"/>
          <w:szCs w:val="24"/>
        </w:rPr>
        <w:t>belül</w:t>
      </w:r>
    </w:p>
    <w:p w:rsidR="0059134B" w:rsidRPr="0059134B" w:rsidRDefault="0059134B" w:rsidP="0059134B">
      <w:pPr>
        <w:pStyle w:val="Listaszerbekezds"/>
        <w:tabs>
          <w:tab w:val="left" w:pos="794"/>
        </w:tabs>
        <w:ind w:left="793" w:firstLine="0"/>
        <w:rPr>
          <w:sz w:val="24"/>
          <w:szCs w:val="24"/>
        </w:rPr>
      </w:pPr>
    </w:p>
    <w:p w:rsidR="002C4C87" w:rsidRPr="0059134B" w:rsidRDefault="00CC16A5" w:rsidP="0059134B">
      <w:pPr>
        <w:pStyle w:val="Szvegtrzs"/>
        <w:spacing w:before="20"/>
        <w:ind w:right="-31"/>
        <w:jc w:val="both"/>
        <w:rPr>
          <w:sz w:val="24"/>
          <w:szCs w:val="24"/>
        </w:rPr>
      </w:pPr>
      <w:r w:rsidRPr="0059134B">
        <w:rPr>
          <w:sz w:val="24"/>
          <w:szCs w:val="24"/>
        </w:rPr>
        <w:t>A gyermekvédelmi kedvezményben részesülő gyermekek ingyenes étkezési lehetőség és kedvezményes óvodai térítési díj kapcsolódik.</w:t>
      </w:r>
    </w:p>
    <w:p w:rsidR="00671DBD" w:rsidRDefault="00671DBD" w:rsidP="00671DBD">
      <w:pPr>
        <w:pStyle w:val="Szvegtrzs"/>
        <w:spacing w:before="20"/>
        <w:ind w:right="660"/>
        <w:jc w:val="both"/>
        <w:rPr>
          <w:sz w:val="24"/>
          <w:szCs w:val="24"/>
        </w:rPr>
      </w:pPr>
    </w:p>
    <w:p w:rsidR="00F71076" w:rsidRDefault="00F71076" w:rsidP="00671DBD">
      <w:pPr>
        <w:pStyle w:val="Szvegtrzs"/>
        <w:spacing w:before="20"/>
        <w:ind w:right="660"/>
        <w:jc w:val="both"/>
        <w:rPr>
          <w:sz w:val="24"/>
          <w:szCs w:val="24"/>
        </w:rPr>
      </w:pPr>
    </w:p>
    <w:p w:rsidR="00826C28" w:rsidRPr="0059134B" w:rsidRDefault="00826C28" w:rsidP="00671DBD">
      <w:pPr>
        <w:pStyle w:val="Szvegtrzs"/>
        <w:spacing w:before="20"/>
        <w:ind w:right="660"/>
        <w:jc w:val="both"/>
        <w:rPr>
          <w:sz w:val="24"/>
          <w:szCs w:val="24"/>
        </w:rPr>
      </w:pPr>
    </w:p>
    <w:p w:rsidR="002C4C87" w:rsidRPr="0059134B" w:rsidRDefault="00CC16A5" w:rsidP="00F07954">
      <w:pPr>
        <w:pStyle w:val="Cmsor5"/>
        <w:numPr>
          <w:ilvl w:val="1"/>
          <w:numId w:val="32"/>
        </w:numPr>
        <w:tabs>
          <w:tab w:val="left" w:pos="426"/>
          <w:tab w:val="left" w:pos="10206"/>
        </w:tabs>
        <w:spacing w:before="69"/>
        <w:ind w:left="0" w:right="663" w:hanging="18"/>
        <w:jc w:val="both"/>
        <w:rPr>
          <w:sz w:val="24"/>
          <w:szCs w:val="24"/>
        </w:rPr>
      </w:pPr>
      <w:r w:rsidRPr="0059134B">
        <w:rPr>
          <w:sz w:val="24"/>
          <w:szCs w:val="24"/>
        </w:rPr>
        <w:lastRenderedPageBreak/>
        <w:t>A kiemelt figyelmet igénylő gyermekek/tanulók, valamint fogyatékossággal élő gyerekek közoktatási lehetőségei és</w:t>
      </w:r>
      <w:r w:rsidRPr="0059134B">
        <w:rPr>
          <w:spacing w:val="-4"/>
          <w:sz w:val="24"/>
          <w:szCs w:val="24"/>
        </w:rPr>
        <w:t xml:space="preserve"> </w:t>
      </w:r>
      <w:r w:rsidRPr="0059134B">
        <w:rPr>
          <w:sz w:val="24"/>
          <w:szCs w:val="24"/>
        </w:rPr>
        <w:t>esélyegyenlősége</w:t>
      </w:r>
    </w:p>
    <w:p w:rsidR="0071463C" w:rsidRPr="00AE474F" w:rsidRDefault="0071463C">
      <w:pPr>
        <w:pStyle w:val="Szvegtrzs"/>
        <w:spacing w:before="6"/>
        <w:rPr>
          <w:b/>
          <w:sz w:val="20"/>
          <w:szCs w:val="20"/>
        </w:rPr>
      </w:pPr>
    </w:p>
    <w:tbl>
      <w:tblPr>
        <w:tblW w:w="10400" w:type="dxa"/>
        <w:jc w:val="center"/>
        <w:tblCellMar>
          <w:left w:w="70" w:type="dxa"/>
          <w:right w:w="70" w:type="dxa"/>
        </w:tblCellMar>
        <w:tblLook w:val="04A0" w:firstRow="1" w:lastRow="0" w:firstColumn="1" w:lastColumn="0" w:noHBand="0" w:noVBand="1"/>
      </w:tblPr>
      <w:tblGrid>
        <w:gridCol w:w="572"/>
        <w:gridCol w:w="1121"/>
        <w:gridCol w:w="1800"/>
        <w:gridCol w:w="1703"/>
        <w:gridCol w:w="1700"/>
        <w:gridCol w:w="1700"/>
        <w:gridCol w:w="1804"/>
      </w:tblGrid>
      <w:tr w:rsidR="00873319" w:rsidRPr="00AE474F" w:rsidTr="00FA742E">
        <w:trPr>
          <w:trHeight w:val="385"/>
          <w:jc w:val="center"/>
        </w:trPr>
        <w:tc>
          <w:tcPr>
            <w:tcW w:w="10400" w:type="dxa"/>
            <w:gridSpan w:val="7"/>
            <w:tcBorders>
              <w:top w:val="nil"/>
              <w:left w:val="nil"/>
              <w:bottom w:val="nil"/>
              <w:right w:val="nil"/>
            </w:tcBorders>
            <w:shd w:val="clear" w:color="auto" w:fill="auto"/>
            <w:noWrap/>
            <w:vAlign w:val="bottom"/>
            <w:hideMark/>
          </w:tcPr>
          <w:p w:rsidR="00F07954" w:rsidRPr="00AE474F" w:rsidRDefault="00F07954" w:rsidP="00F07954">
            <w:pPr>
              <w:widowControl/>
              <w:autoSpaceDE/>
              <w:autoSpaceDN/>
              <w:ind w:right="615"/>
              <w:jc w:val="center"/>
              <w:rPr>
                <w:rFonts w:ascii="Calibri" w:hAnsi="Calibri"/>
                <w:b/>
                <w:bCs/>
                <w:sz w:val="20"/>
                <w:szCs w:val="20"/>
                <w:lang w:val="hu-HU" w:eastAsia="hu-HU"/>
              </w:rPr>
            </w:pPr>
            <w:r w:rsidRPr="00AE474F">
              <w:rPr>
                <w:rFonts w:ascii="Calibri" w:hAnsi="Calibri"/>
                <w:b/>
                <w:bCs/>
                <w:sz w:val="20"/>
                <w:szCs w:val="20"/>
                <w:lang w:val="hu-HU" w:eastAsia="hu-HU"/>
              </w:rPr>
              <w:t xml:space="preserve">4.4.2. számú táblázat - Óvodai nevelés adatai </w:t>
            </w:r>
          </w:p>
        </w:tc>
      </w:tr>
      <w:tr w:rsidR="00F71076" w:rsidRPr="00AE474F" w:rsidTr="00FA742E">
        <w:trPr>
          <w:trHeight w:val="1349"/>
          <w:jc w:val="center"/>
        </w:trPr>
        <w:tc>
          <w:tcPr>
            <w:tcW w:w="572"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F07954" w:rsidRPr="00AE474F" w:rsidRDefault="00F07954" w:rsidP="00F07954">
            <w:pPr>
              <w:widowControl/>
              <w:autoSpaceDE/>
              <w:autoSpaceDN/>
              <w:jc w:val="center"/>
              <w:rPr>
                <w:rFonts w:ascii="Calibri" w:hAnsi="Calibri"/>
                <w:b/>
                <w:bCs/>
                <w:sz w:val="20"/>
                <w:szCs w:val="20"/>
                <w:lang w:val="hu-HU" w:eastAsia="hu-HU"/>
              </w:rPr>
            </w:pPr>
            <w:r w:rsidRPr="00AE474F">
              <w:rPr>
                <w:rFonts w:ascii="Calibri" w:hAnsi="Calibri"/>
                <w:b/>
                <w:bCs/>
                <w:sz w:val="20"/>
                <w:szCs w:val="20"/>
                <w:lang w:val="hu-HU" w:eastAsia="hu-HU"/>
              </w:rPr>
              <w:t>Év</w:t>
            </w:r>
          </w:p>
        </w:tc>
        <w:tc>
          <w:tcPr>
            <w:tcW w:w="1121" w:type="dxa"/>
            <w:tcBorders>
              <w:top w:val="single" w:sz="4" w:space="0" w:color="auto"/>
              <w:left w:val="nil"/>
              <w:bottom w:val="single" w:sz="4" w:space="0" w:color="auto"/>
              <w:right w:val="single" w:sz="4" w:space="0" w:color="auto"/>
            </w:tcBorders>
            <w:shd w:val="clear" w:color="000000" w:fill="E2EFDA"/>
            <w:vAlign w:val="center"/>
            <w:hideMark/>
          </w:tcPr>
          <w:p w:rsidR="00F07954" w:rsidRPr="00AE474F" w:rsidRDefault="00F07954" w:rsidP="00F07954">
            <w:pPr>
              <w:widowControl/>
              <w:autoSpaceDE/>
              <w:autoSpaceDN/>
              <w:jc w:val="center"/>
              <w:rPr>
                <w:rFonts w:ascii="Calibri" w:hAnsi="Calibri"/>
                <w:b/>
                <w:bCs/>
                <w:sz w:val="20"/>
                <w:szCs w:val="20"/>
                <w:lang w:val="hu-HU" w:eastAsia="hu-HU"/>
              </w:rPr>
            </w:pPr>
            <w:r w:rsidRPr="00AE474F">
              <w:rPr>
                <w:rFonts w:ascii="Calibri" w:hAnsi="Calibri"/>
                <w:b/>
                <w:bCs/>
                <w:sz w:val="20"/>
                <w:szCs w:val="20"/>
                <w:lang w:val="hu-HU" w:eastAsia="hu-HU"/>
              </w:rPr>
              <w:t>3-6 éves korú gyermekek száma</w:t>
            </w:r>
          </w:p>
        </w:tc>
        <w:tc>
          <w:tcPr>
            <w:tcW w:w="1800" w:type="dxa"/>
            <w:tcBorders>
              <w:top w:val="single" w:sz="4" w:space="0" w:color="auto"/>
              <w:left w:val="nil"/>
              <w:bottom w:val="single" w:sz="4" w:space="0" w:color="auto"/>
              <w:right w:val="single" w:sz="4" w:space="0" w:color="auto"/>
            </w:tcBorders>
            <w:shd w:val="clear" w:color="000000" w:fill="E2EFDA"/>
            <w:vAlign w:val="center"/>
            <w:hideMark/>
          </w:tcPr>
          <w:p w:rsidR="00F07954" w:rsidRPr="00AE474F" w:rsidRDefault="00F07954" w:rsidP="00F07954">
            <w:pPr>
              <w:widowControl/>
              <w:autoSpaceDE/>
              <w:autoSpaceDN/>
              <w:jc w:val="center"/>
              <w:rPr>
                <w:rFonts w:ascii="Calibri" w:hAnsi="Calibri"/>
                <w:b/>
                <w:bCs/>
                <w:sz w:val="20"/>
                <w:szCs w:val="20"/>
                <w:lang w:val="hu-HU" w:eastAsia="hu-HU"/>
              </w:rPr>
            </w:pPr>
            <w:r w:rsidRPr="00AE474F">
              <w:rPr>
                <w:rFonts w:ascii="Calibri" w:hAnsi="Calibri"/>
                <w:b/>
                <w:bCs/>
                <w:sz w:val="20"/>
                <w:szCs w:val="20"/>
                <w:lang w:val="hu-HU" w:eastAsia="hu-HU"/>
              </w:rPr>
              <w:t xml:space="preserve">Óvodai gyermekcsoportok száma - gyógypedagógiai neveléssel együtt </w:t>
            </w:r>
            <w:r w:rsidRPr="00AE474F">
              <w:rPr>
                <w:rFonts w:ascii="Calibri" w:hAnsi="Calibri"/>
                <w:sz w:val="20"/>
                <w:szCs w:val="20"/>
                <w:lang w:val="hu-HU" w:eastAsia="hu-HU"/>
              </w:rPr>
              <w:t xml:space="preserve">(TS 2401) </w:t>
            </w:r>
          </w:p>
        </w:tc>
        <w:tc>
          <w:tcPr>
            <w:tcW w:w="1702" w:type="dxa"/>
            <w:tcBorders>
              <w:top w:val="single" w:sz="4" w:space="0" w:color="auto"/>
              <w:left w:val="nil"/>
              <w:bottom w:val="single" w:sz="4" w:space="0" w:color="auto"/>
              <w:right w:val="single" w:sz="4" w:space="0" w:color="auto"/>
            </w:tcBorders>
            <w:shd w:val="clear" w:color="000000" w:fill="E2EFDA"/>
            <w:vAlign w:val="center"/>
            <w:hideMark/>
          </w:tcPr>
          <w:p w:rsidR="00F07954" w:rsidRPr="00AE474F" w:rsidRDefault="00F07954" w:rsidP="00F07954">
            <w:pPr>
              <w:widowControl/>
              <w:autoSpaceDE/>
              <w:autoSpaceDN/>
              <w:jc w:val="center"/>
              <w:rPr>
                <w:rFonts w:ascii="Calibri" w:hAnsi="Calibri"/>
                <w:b/>
                <w:bCs/>
                <w:sz w:val="20"/>
                <w:szCs w:val="20"/>
                <w:lang w:val="hu-HU" w:eastAsia="hu-HU"/>
              </w:rPr>
            </w:pPr>
            <w:r w:rsidRPr="00AE474F">
              <w:rPr>
                <w:rFonts w:ascii="Calibri" w:hAnsi="Calibri"/>
                <w:b/>
                <w:bCs/>
                <w:sz w:val="20"/>
                <w:szCs w:val="20"/>
                <w:lang w:val="hu-HU" w:eastAsia="hu-HU"/>
              </w:rPr>
              <w:t>Óvodai férőhelyek száma (gyógypedagógiai neveléssel együtt)</w:t>
            </w:r>
            <w:r w:rsidRPr="00AE474F">
              <w:rPr>
                <w:rFonts w:ascii="Calibri" w:hAnsi="Calibri"/>
                <w:b/>
                <w:bCs/>
                <w:sz w:val="20"/>
                <w:szCs w:val="20"/>
                <w:lang w:val="hu-HU" w:eastAsia="hu-HU"/>
              </w:rPr>
              <w:br/>
            </w:r>
            <w:r w:rsidRPr="00AE474F">
              <w:rPr>
                <w:rFonts w:ascii="Calibri" w:hAnsi="Calibri"/>
                <w:sz w:val="20"/>
                <w:szCs w:val="20"/>
                <w:lang w:val="hu-HU" w:eastAsia="hu-HU"/>
              </w:rPr>
              <w:t>(TS 2801)</w:t>
            </w:r>
          </w:p>
        </w:tc>
        <w:tc>
          <w:tcPr>
            <w:tcW w:w="1700" w:type="dxa"/>
            <w:tcBorders>
              <w:top w:val="single" w:sz="4" w:space="0" w:color="auto"/>
              <w:left w:val="nil"/>
              <w:bottom w:val="single" w:sz="4" w:space="0" w:color="auto"/>
              <w:right w:val="single" w:sz="4" w:space="0" w:color="auto"/>
            </w:tcBorders>
            <w:shd w:val="clear" w:color="000000" w:fill="E2EFDA"/>
            <w:vAlign w:val="center"/>
            <w:hideMark/>
          </w:tcPr>
          <w:p w:rsidR="00F07954" w:rsidRPr="00AE474F" w:rsidRDefault="00F07954" w:rsidP="00F07954">
            <w:pPr>
              <w:widowControl/>
              <w:autoSpaceDE/>
              <w:autoSpaceDN/>
              <w:jc w:val="center"/>
              <w:rPr>
                <w:rFonts w:ascii="Calibri" w:hAnsi="Calibri"/>
                <w:b/>
                <w:bCs/>
                <w:sz w:val="20"/>
                <w:szCs w:val="20"/>
                <w:lang w:val="hu-HU" w:eastAsia="hu-HU"/>
              </w:rPr>
            </w:pPr>
            <w:r w:rsidRPr="00AE474F">
              <w:rPr>
                <w:rFonts w:ascii="Calibri" w:hAnsi="Calibri"/>
                <w:b/>
                <w:bCs/>
                <w:sz w:val="20"/>
                <w:szCs w:val="20"/>
                <w:lang w:val="hu-HU" w:eastAsia="hu-HU"/>
              </w:rPr>
              <w:t>Óvodai feladatellátási helyek száma (gyógypedagógiai neveléssel együtt)</w:t>
            </w:r>
            <w:r w:rsidRPr="00AE474F">
              <w:rPr>
                <w:rFonts w:ascii="Calibri" w:hAnsi="Calibri"/>
                <w:b/>
                <w:bCs/>
                <w:sz w:val="20"/>
                <w:szCs w:val="20"/>
                <w:lang w:val="hu-HU" w:eastAsia="hu-HU"/>
              </w:rPr>
              <w:br/>
            </w:r>
            <w:r w:rsidRPr="00AE474F">
              <w:rPr>
                <w:rFonts w:ascii="Calibri" w:hAnsi="Calibri"/>
                <w:sz w:val="20"/>
                <w:szCs w:val="20"/>
                <w:lang w:val="hu-HU" w:eastAsia="hu-HU"/>
              </w:rPr>
              <w:t>(TS 2701)</w:t>
            </w:r>
          </w:p>
        </w:tc>
        <w:tc>
          <w:tcPr>
            <w:tcW w:w="1700" w:type="dxa"/>
            <w:tcBorders>
              <w:top w:val="single" w:sz="4" w:space="0" w:color="auto"/>
              <w:left w:val="nil"/>
              <w:bottom w:val="single" w:sz="4" w:space="0" w:color="auto"/>
              <w:right w:val="single" w:sz="4" w:space="0" w:color="auto"/>
            </w:tcBorders>
            <w:shd w:val="clear" w:color="000000" w:fill="E2EFDA"/>
            <w:vAlign w:val="center"/>
            <w:hideMark/>
          </w:tcPr>
          <w:p w:rsidR="00F07954" w:rsidRPr="00AE474F" w:rsidRDefault="00F07954" w:rsidP="00F07954">
            <w:pPr>
              <w:widowControl/>
              <w:autoSpaceDE/>
              <w:autoSpaceDN/>
              <w:jc w:val="center"/>
              <w:rPr>
                <w:rFonts w:ascii="Calibri" w:hAnsi="Calibri"/>
                <w:b/>
                <w:bCs/>
                <w:sz w:val="20"/>
                <w:szCs w:val="20"/>
                <w:lang w:val="hu-HU" w:eastAsia="hu-HU"/>
              </w:rPr>
            </w:pPr>
            <w:r w:rsidRPr="00AE474F">
              <w:rPr>
                <w:rFonts w:ascii="Calibri" w:hAnsi="Calibri"/>
                <w:b/>
                <w:bCs/>
                <w:sz w:val="20"/>
                <w:szCs w:val="20"/>
                <w:lang w:val="hu-HU" w:eastAsia="hu-HU"/>
              </w:rPr>
              <w:t>Óvodába beírt gyermekek száma (gyógypedagógiai neveléssel együtt)</w:t>
            </w:r>
            <w:r w:rsidRPr="00AE474F">
              <w:rPr>
                <w:rFonts w:ascii="Calibri" w:hAnsi="Calibri"/>
                <w:b/>
                <w:bCs/>
                <w:sz w:val="20"/>
                <w:szCs w:val="20"/>
                <w:lang w:val="hu-HU" w:eastAsia="hu-HU"/>
              </w:rPr>
              <w:br/>
            </w:r>
            <w:r w:rsidRPr="00AE474F">
              <w:rPr>
                <w:rFonts w:ascii="Calibri" w:hAnsi="Calibri"/>
                <w:sz w:val="20"/>
                <w:szCs w:val="20"/>
                <w:lang w:val="hu-HU" w:eastAsia="hu-HU"/>
              </w:rPr>
              <w:t>(TS 2601)</w:t>
            </w:r>
          </w:p>
        </w:tc>
        <w:tc>
          <w:tcPr>
            <w:tcW w:w="1802" w:type="dxa"/>
            <w:tcBorders>
              <w:top w:val="single" w:sz="4" w:space="0" w:color="auto"/>
              <w:left w:val="nil"/>
              <w:bottom w:val="single" w:sz="4" w:space="0" w:color="auto"/>
              <w:right w:val="single" w:sz="4" w:space="0" w:color="auto"/>
            </w:tcBorders>
            <w:shd w:val="clear" w:color="000000" w:fill="E2EFDA"/>
            <w:vAlign w:val="center"/>
            <w:hideMark/>
          </w:tcPr>
          <w:p w:rsidR="00F07954" w:rsidRPr="00AE474F" w:rsidRDefault="00F07954" w:rsidP="00F07954">
            <w:pPr>
              <w:widowControl/>
              <w:autoSpaceDE/>
              <w:autoSpaceDN/>
              <w:jc w:val="center"/>
              <w:rPr>
                <w:rFonts w:ascii="Calibri" w:hAnsi="Calibri"/>
                <w:b/>
                <w:bCs/>
                <w:sz w:val="20"/>
                <w:szCs w:val="20"/>
                <w:lang w:val="hu-HU" w:eastAsia="hu-HU"/>
              </w:rPr>
            </w:pPr>
            <w:r w:rsidRPr="00AE474F">
              <w:rPr>
                <w:rFonts w:ascii="Calibri" w:hAnsi="Calibri"/>
                <w:b/>
                <w:bCs/>
                <w:sz w:val="20"/>
                <w:szCs w:val="20"/>
                <w:lang w:val="hu-HU" w:eastAsia="hu-HU"/>
              </w:rPr>
              <w:t>Óvodai gyógypedagógiai gyermekcsoportok száma</w:t>
            </w:r>
            <w:r w:rsidRPr="00AE474F">
              <w:rPr>
                <w:rFonts w:ascii="Calibri" w:hAnsi="Calibri"/>
                <w:b/>
                <w:bCs/>
                <w:sz w:val="20"/>
                <w:szCs w:val="20"/>
                <w:lang w:val="hu-HU" w:eastAsia="hu-HU"/>
              </w:rPr>
              <w:br/>
            </w:r>
            <w:r w:rsidRPr="00AE474F">
              <w:rPr>
                <w:rFonts w:ascii="Calibri" w:hAnsi="Calibri"/>
                <w:sz w:val="20"/>
                <w:szCs w:val="20"/>
                <w:lang w:val="hu-HU" w:eastAsia="hu-HU"/>
              </w:rPr>
              <w:t>(TS 2501)</w:t>
            </w:r>
          </w:p>
        </w:tc>
      </w:tr>
      <w:tr w:rsidR="00F71076" w:rsidRPr="00AE474F" w:rsidTr="00FA742E">
        <w:trPr>
          <w:trHeight w:val="416"/>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2012</w:t>
            </w:r>
          </w:p>
        </w:tc>
        <w:tc>
          <w:tcPr>
            <w:tcW w:w="1121"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9</w:t>
            </w:r>
          </w:p>
        </w:tc>
        <w:tc>
          <w:tcPr>
            <w:tcW w:w="18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18</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17</w:t>
            </w:r>
          </w:p>
        </w:tc>
        <w:tc>
          <w:tcPr>
            <w:tcW w:w="18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0</w:t>
            </w:r>
          </w:p>
        </w:tc>
      </w:tr>
      <w:tr w:rsidR="00F71076" w:rsidRPr="00AE474F" w:rsidTr="00FA742E">
        <w:trPr>
          <w:trHeight w:val="271"/>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2013</w:t>
            </w:r>
          </w:p>
        </w:tc>
        <w:tc>
          <w:tcPr>
            <w:tcW w:w="1121"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9</w:t>
            </w:r>
          </w:p>
        </w:tc>
        <w:tc>
          <w:tcPr>
            <w:tcW w:w="18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18</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15</w:t>
            </w:r>
          </w:p>
        </w:tc>
        <w:tc>
          <w:tcPr>
            <w:tcW w:w="18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0</w:t>
            </w:r>
          </w:p>
        </w:tc>
      </w:tr>
      <w:tr w:rsidR="00F71076" w:rsidRPr="00AE474F" w:rsidTr="00FA742E">
        <w:trPr>
          <w:trHeight w:val="228"/>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2014</w:t>
            </w:r>
          </w:p>
        </w:tc>
        <w:tc>
          <w:tcPr>
            <w:tcW w:w="1121"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9</w:t>
            </w:r>
          </w:p>
        </w:tc>
        <w:tc>
          <w:tcPr>
            <w:tcW w:w="18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18</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13</w:t>
            </w:r>
          </w:p>
        </w:tc>
        <w:tc>
          <w:tcPr>
            <w:tcW w:w="18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0</w:t>
            </w:r>
          </w:p>
        </w:tc>
      </w:tr>
      <w:tr w:rsidR="00F71076" w:rsidRPr="00AE474F" w:rsidTr="00FA742E">
        <w:trPr>
          <w:trHeight w:val="385"/>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2015</w:t>
            </w:r>
          </w:p>
        </w:tc>
        <w:tc>
          <w:tcPr>
            <w:tcW w:w="1121"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11</w:t>
            </w:r>
          </w:p>
        </w:tc>
        <w:tc>
          <w:tcPr>
            <w:tcW w:w="18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18</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9</w:t>
            </w:r>
          </w:p>
        </w:tc>
        <w:tc>
          <w:tcPr>
            <w:tcW w:w="18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0</w:t>
            </w:r>
          </w:p>
        </w:tc>
      </w:tr>
      <w:tr w:rsidR="00F71076" w:rsidRPr="00AE474F" w:rsidTr="00FA742E">
        <w:trPr>
          <w:trHeight w:val="240"/>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2016</w:t>
            </w:r>
          </w:p>
        </w:tc>
        <w:tc>
          <w:tcPr>
            <w:tcW w:w="1121"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9</w:t>
            </w:r>
          </w:p>
        </w:tc>
        <w:tc>
          <w:tcPr>
            <w:tcW w:w="18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18</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10</w:t>
            </w:r>
          </w:p>
        </w:tc>
        <w:tc>
          <w:tcPr>
            <w:tcW w:w="18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0</w:t>
            </w:r>
          </w:p>
        </w:tc>
      </w:tr>
      <w:tr w:rsidR="00F71076" w:rsidRPr="00AE474F" w:rsidTr="00FA742E">
        <w:trPr>
          <w:trHeight w:val="213"/>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2017</w:t>
            </w:r>
          </w:p>
        </w:tc>
        <w:tc>
          <w:tcPr>
            <w:tcW w:w="1121"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n.a.</w:t>
            </w:r>
          </w:p>
        </w:tc>
        <w:tc>
          <w:tcPr>
            <w:tcW w:w="18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n.a.</w:t>
            </w:r>
          </w:p>
        </w:tc>
        <w:tc>
          <w:tcPr>
            <w:tcW w:w="17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n.a.</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n.a.</w:t>
            </w:r>
          </w:p>
        </w:tc>
        <w:tc>
          <w:tcPr>
            <w:tcW w:w="1700"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n.a.</w:t>
            </w:r>
          </w:p>
        </w:tc>
        <w:tc>
          <w:tcPr>
            <w:tcW w:w="1802" w:type="dxa"/>
            <w:tcBorders>
              <w:top w:val="nil"/>
              <w:left w:val="nil"/>
              <w:bottom w:val="single" w:sz="4" w:space="0" w:color="auto"/>
              <w:right w:val="single" w:sz="4" w:space="0" w:color="auto"/>
            </w:tcBorders>
            <w:shd w:val="clear" w:color="auto" w:fill="auto"/>
            <w:noWrap/>
            <w:vAlign w:val="center"/>
            <w:hideMark/>
          </w:tcPr>
          <w:p w:rsidR="00F07954" w:rsidRPr="00AE474F" w:rsidRDefault="00F07954" w:rsidP="00F07954">
            <w:pPr>
              <w:widowControl/>
              <w:autoSpaceDE/>
              <w:autoSpaceDN/>
              <w:jc w:val="center"/>
              <w:rPr>
                <w:rFonts w:ascii="Calibri" w:hAnsi="Calibri"/>
                <w:sz w:val="20"/>
                <w:szCs w:val="20"/>
                <w:lang w:val="hu-HU" w:eastAsia="hu-HU"/>
              </w:rPr>
            </w:pPr>
            <w:r w:rsidRPr="00AE474F">
              <w:rPr>
                <w:rFonts w:ascii="Calibri" w:hAnsi="Calibri"/>
                <w:sz w:val="20"/>
                <w:szCs w:val="20"/>
                <w:lang w:val="hu-HU" w:eastAsia="hu-HU"/>
              </w:rPr>
              <w:t>n.a.</w:t>
            </w:r>
          </w:p>
        </w:tc>
      </w:tr>
      <w:tr w:rsidR="00F07954" w:rsidRPr="00AE474F" w:rsidTr="00FA742E">
        <w:trPr>
          <w:trHeight w:val="240"/>
          <w:jc w:val="center"/>
        </w:trPr>
        <w:tc>
          <w:tcPr>
            <w:tcW w:w="5196" w:type="dxa"/>
            <w:gridSpan w:val="4"/>
            <w:tcBorders>
              <w:top w:val="nil"/>
              <w:left w:val="nil"/>
              <w:bottom w:val="nil"/>
              <w:right w:val="nil"/>
            </w:tcBorders>
            <w:shd w:val="clear" w:color="auto" w:fill="auto"/>
            <w:noWrap/>
            <w:vAlign w:val="bottom"/>
            <w:hideMark/>
          </w:tcPr>
          <w:p w:rsidR="00F07954" w:rsidRPr="00AE474F" w:rsidRDefault="00F07954" w:rsidP="00F07954">
            <w:pPr>
              <w:widowControl/>
              <w:autoSpaceDE/>
              <w:autoSpaceDN/>
              <w:rPr>
                <w:rFonts w:ascii="Calibri" w:hAnsi="Calibri"/>
                <w:sz w:val="20"/>
                <w:szCs w:val="20"/>
                <w:lang w:val="hu-HU" w:eastAsia="hu-HU"/>
              </w:rPr>
            </w:pPr>
            <w:r w:rsidRPr="00AE474F">
              <w:rPr>
                <w:rFonts w:ascii="Calibri" w:hAnsi="Calibri"/>
                <w:sz w:val="20"/>
                <w:szCs w:val="20"/>
                <w:lang w:val="hu-HU" w:eastAsia="hu-HU"/>
              </w:rPr>
              <w:t>Forrás: TeIR, KSH Tstar, Önkormányzati adatgyűjtés</w:t>
            </w:r>
          </w:p>
        </w:tc>
        <w:tc>
          <w:tcPr>
            <w:tcW w:w="1700" w:type="dxa"/>
            <w:tcBorders>
              <w:top w:val="nil"/>
              <w:left w:val="nil"/>
              <w:bottom w:val="nil"/>
              <w:right w:val="nil"/>
            </w:tcBorders>
            <w:shd w:val="clear" w:color="auto" w:fill="auto"/>
            <w:noWrap/>
            <w:vAlign w:val="bottom"/>
            <w:hideMark/>
          </w:tcPr>
          <w:p w:rsidR="00F07954" w:rsidRPr="00AE474F" w:rsidRDefault="00F07954" w:rsidP="00F07954">
            <w:pPr>
              <w:widowControl/>
              <w:autoSpaceDE/>
              <w:autoSpaceDN/>
              <w:rPr>
                <w:rFonts w:ascii="Calibri" w:hAnsi="Calibri"/>
                <w:sz w:val="20"/>
                <w:szCs w:val="20"/>
                <w:lang w:val="hu-HU" w:eastAsia="hu-HU"/>
              </w:rPr>
            </w:pPr>
          </w:p>
        </w:tc>
        <w:tc>
          <w:tcPr>
            <w:tcW w:w="1700" w:type="dxa"/>
            <w:tcBorders>
              <w:top w:val="nil"/>
              <w:left w:val="nil"/>
              <w:bottom w:val="nil"/>
              <w:right w:val="nil"/>
            </w:tcBorders>
            <w:shd w:val="clear" w:color="auto" w:fill="auto"/>
            <w:noWrap/>
            <w:vAlign w:val="bottom"/>
            <w:hideMark/>
          </w:tcPr>
          <w:p w:rsidR="00F07954" w:rsidRPr="00AE474F" w:rsidRDefault="00F07954" w:rsidP="00F07954">
            <w:pPr>
              <w:widowControl/>
              <w:autoSpaceDE/>
              <w:autoSpaceDN/>
              <w:rPr>
                <w:sz w:val="20"/>
                <w:szCs w:val="20"/>
                <w:lang w:val="hu-HU" w:eastAsia="hu-HU"/>
              </w:rPr>
            </w:pPr>
          </w:p>
        </w:tc>
        <w:tc>
          <w:tcPr>
            <w:tcW w:w="1802" w:type="dxa"/>
            <w:tcBorders>
              <w:top w:val="nil"/>
              <w:left w:val="nil"/>
              <w:bottom w:val="nil"/>
              <w:right w:val="nil"/>
            </w:tcBorders>
            <w:shd w:val="clear" w:color="auto" w:fill="auto"/>
            <w:noWrap/>
            <w:vAlign w:val="bottom"/>
            <w:hideMark/>
          </w:tcPr>
          <w:p w:rsidR="00F07954" w:rsidRPr="00AE474F" w:rsidRDefault="00F07954" w:rsidP="00F07954">
            <w:pPr>
              <w:widowControl/>
              <w:autoSpaceDE/>
              <w:autoSpaceDN/>
              <w:rPr>
                <w:sz w:val="20"/>
                <w:szCs w:val="20"/>
                <w:lang w:val="hu-HU" w:eastAsia="hu-HU"/>
              </w:rPr>
            </w:pPr>
          </w:p>
        </w:tc>
      </w:tr>
    </w:tbl>
    <w:p w:rsidR="00671DBD" w:rsidRDefault="00671DBD">
      <w:pPr>
        <w:rPr>
          <w:sz w:val="18"/>
        </w:rPr>
      </w:pPr>
    </w:p>
    <w:p w:rsidR="00BF23C0" w:rsidRDefault="00BF23C0">
      <w:pPr>
        <w:rPr>
          <w:sz w:val="18"/>
        </w:rPr>
      </w:pPr>
    </w:p>
    <w:p w:rsidR="00F71076" w:rsidRDefault="00985E8A" w:rsidP="001020A2">
      <w:pPr>
        <w:pStyle w:val="Szvegtrzs"/>
        <w:spacing w:before="91" w:line="242" w:lineRule="auto"/>
        <w:ind w:right="-31"/>
        <w:jc w:val="both"/>
        <w:rPr>
          <w:sz w:val="24"/>
          <w:szCs w:val="24"/>
        </w:rPr>
      </w:pPr>
      <w:r w:rsidRPr="00873319">
        <w:rPr>
          <w:sz w:val="24"/>
          <w:szCs w:val="24"/>
        </w:rPr>
        <w:t>Mályinka község pénzügyi helyzetére és gyermek létszámra tekintettel nem tud fenntartani önállóan egy általános iskolát, ezért intézményfenntartói társulási megállapodást kötött Dédestapolcsány Önkormányzatával, hogy a mályinkai gyermekek a Dédestapolcsányi Lajos Árpád Általános Iskolába</w:t>
      </w:r>
      <w:r w:rsidRPr="00873319">
        <w:rPr>
          <w:spacing w:val="-5"/>
          <w:sz w:val="24"/>
          <w:szCs w:val="24"/>
        </w:rPr>
        <w:t xml:space="preserve"> </w:t>
      </w:r>
      <w:r w:rsidRPr="00873319">
        <w:rPr>
          <w:sz w:val="24"/>
          <w:szCs w:val="24"/>
        </w:rPr>
        <w:t>járhassanak.</w:t>
      </w:r>
    </w:p>
    <w:p w:rsidR="00AE474F" w:rsidRDefault="00AE474F" w:rsidP="00826C28">
      <w:pPr>
        <w:pStyle w:val="Szvegtrzs"/>
        <w:spacing w:before="91" w:line="242" w:lineRule="auto"/>
        <w:ind w:right="552"/>
        <w:jc w:val="both"/>
        <w:rPr>
          <w:sz w:val="24"/>
          <w:szCs w:val="24"/>
        </w:rPr>
      </w:pPr>
    </w:p>
    <w:p w:rsidR="00BF23C0" w:rsidRPr="00826C28" w:rsidRDefault="00BF23C0" w:rsidP="00826C28">
      <w:pPr>
        <w:pStyle w:val="Szvegtrzs"/>
        <w:spacing w:before="91" w:line="242" w:lineRule="auto"/>
        <w:ind w:right="552"/>
        <w:jc w:val="both"/>
        <w:rPr>
          <w:sz w:val="24"/>
          <w:szCs w:val="24"/>
        </w:rPr>
      </w:pPr>
    </w:p>
    <w:p w:rsidR="002C4C87" w:rsidRDefault="00B75C6A" w:rsidP="00671DBD">
      <w:pPr>
        <w:jc w:val="center"/>
        <w:rPr>
          <w:sz w:val="15"/>
        </w:rPr>
      </w:pPr>
      <w:r w:rsidRPr="00B75C6A">
        <w:rPr>
          <w:noProof/>
        </w:rPr>
        <w:drawing>
          <wp:inline distT="0" distB="0" distL="0" distR="0">
            <wp:extent cx="6478508" cy="3619500"/>
            <wp:effectExtent l="0" t="0" r="0"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27292" cy="3646755"/>
                    </a:xfrm>
                    <a:prstGeom prst="rect">
                      <a:avLst/>
                    </a:prstGeom>
                    <a:noFill/>
                    <a:ln>
                      <a:noFill/>
                    </a:ln>
                  </pic:spPr>
                </pic:pic>
              </a:graphicData>
            </a:graphic>
          </wp:inline>
        </w:drawing>
      </w:r>
    </w:p>
    <w:p w:rsidR="00671DBD" w:rsidRDefault="00671DBD" w:rsidP="00671DBD">
      <w:pPr>
        <w:rPr>
          <w:sz w:val="15"/>
        </w:rPr>
      </w:pPr>
    </w:p>
    <w:p w:rsidR="00985E8A" w:rsidRDefault="00985E8A" w:rsidP="00873319">
      <w:pPr>
        <w:pStyle w:val="Szvegtrzs"/>
        <w:jc w:val="center"/>
        <w:rPr>
          <w:sz w:val="15"/>
        </w:rPr>
      </w:pPr>
      <w:r>
        <w:rPr>
          <w:noProof/>
        </w:rPr>
        <w:lastRenderedPageBreak/>
        <w:drawing>
          <wp:inline distT="0" distB="0" distL="0" distR="0" wp14:anchorId="0C9350C5" wp14:editId="11A5E4E0">
            <wp:extent cx="4772025" cy="3057525"/>
            <wp:effectExtent l="0" t="0" r="0" b="0"/>
            <wp:docPr id="46" name="Diagram 46">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F23C0" w:rsidRDefault="00BF23C0" w:rsidP="00FA742E">
      <w:pPr>
        <w:pStyle w:val="Szvegtrzs"/>
        <w:rPr>
          <w:sz w:val="15"/>
        </w:rPr>
      </w:pPr>
    </w:p>
    <w:p w:rsidR="00FA742E" w:rsidRDefault="00FA742E" w:rsidP="00FA742E">
      <w:pPr>
        <w:pStyle w:val="Szvegtrzs"/>
        <w:rPr>
          <w:sz w:val="15"/>
        </w:rPr>
      </w:pPr>
    </w:p>
    <w:p w:rsidR="00FA742E" w:rsidRDefault="00FA742E" w:rsidP="00FA742E">
      <w:pPr>
        <w:pStyle w:val="Szvegtrzs"/>
        <w:rPr>
          <w:sz w:val="15"/>
        </w:rPr>
      </w:pPr>
    </w:p>
    <w:p w:rsidR="00985E8A" w:rsidRDefault="00985E8A">
      <w:pPr>
        <w:pStyle w:val="Szvegtrzs"/>
        <w:rPr>
          <w:sz w:val="15"/>
        </w:rPr>
      </w:pPr>
    </w:p>
    <w:tbl>
      <w:tblPr>
        <w:tblW w:w="7185" w:type="dxa"/>
        <w:jc w:val="center"/>
        <w:tblCellMar>
          <w:left w:w="70" w:type="dxa"/>
          <w:right w:w="70" w:type="dxa"/>
        </w:tblCellMar>
        <w:tblLook w:val="04A0" w:firstRow="1" w:lastRow="0" w:firstColumn="1" w:lastColumn="0" w:noHBand="0" w:noVBand="1"/>
      </w:tblPr>
      <w:tblGrid>
        <w:gridCol w:w="1502"/>
        <w:gridCol w:w="3588"/>
        <w:gridCol w:w="693"/>
        <w:gridCol w:w="693"/>
        <w:gridCol w:w="709"/>
      </w:tblGrid>
      <w:tr w:rsidR="00873319" w:rsidRPr="00985E8A" w:rsidTr="00FA742E">
        <w:trPr>
          <w:trHeight w:val="762"/>
          <w:jc w:val="center"/>
        </w:trPr>
        <w:tc>
          <w:tcPr>
            <w:tcW w:w="5090" w:type="dxa"/>
            <w:gridSpan w:val="2"/>
            <w:tcBorders>
              <w:top w:val="nil"/>
              <w:left w:val="nil"/>
              <w:bottom w:val="nil"/>
              <w:right w:val="nil"/>
            </w:tcBorders>
            <w:shd w:val="clear" w:color="auto" w:fill="auto"/>
            <w:vAlign w:val="bottom"/>
            <w:hideMark/>
          </w:tcPr>
          <w:p w:rsidR="00985E8A" w:rsidRPr="00985E8A" w:rsidRDefault="00985E8A" w:rsidP="00985E8A">
            <w:pPr>
              <w:widowControl/>
              <w:autoSpaceDE/>
              <w:autoSpaceDN/>
              <w:jc w:val="center"/>
              <w:rPr>
                <w:rFonts w:ascii="Calibri" w:hAnsi="Calibri"/>
                <w:b/>
                <w:bCs/>
                <w:lang w:val="hu-HU" w:eastAsia="hu-HU"/>
              </w:rPr>
            </w:pPr>
            <w:r w:rsidRPr="00985E8A">
              <w:rPr>
                <w:rFonts w:ascii="Calibri" w:hAnsi="Calibri"/>
                <w:b/>
                <w:bCs/>
                <w:lang w:val="hu-HU" w:eastAsia="hu-HU"/>
              </w:rPr>
              <w:t>4.4.12. számú táblázat - A 8. évfolyamot eredményesen befejezettek a nappali oktatásban</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b/>
                <w:bCs/>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873319" w:rsidRPr="00985E8A" w:rsidTr="00FA742E">
        <w:trPr>
          <w:trHeight w:val="2612"/>
          <w:jc w:val="center"/>
        </w:trPr>
        <w:tc>
          <w:tcPr>
            <w:tcW w:w="1502"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985E8A" w:rsidRPr="00985E8A" w:rsidRDefault="00985E8A" w:rsidP="00985E8A">
            <w:pPr>
              <w:widowControl/>
              <w:autoSpaceDE/>
              <w:autoSpaceDN/>
              <w:jc w:val="center"/>
              <w:rPr>
                <w:rFonts w:ascii="Calibri" w:hAnsi="Calibri"/>
                <w:b/>
                <w:bCs/>
                <w:lang w:val="hu-HU" w:eastAsia="hu-HU"/>
              </w:rPr>
            </w:pPr>
            <w:r w:rsidRPr="00985E8A">
              <w:rPr>
                <w:rFonts w:ascii="Calibri" w:hAnsi="Calibri"/>
                <w:b/>
                <w:bCs/>
                <w:lang w:val="hu-HU" w:eastAsia="hu-HU"/>
              </w:rPr>
              <w:t>Tanév</w:t>
            </w:r>
          </w:p>
        </w:tc>
        <w:tc>
          <w:tcPr>
            <w:tcW w:w="3587" w:type="dxa"/>
            <w:tcBorders>
              <w:top w:val="single" w:sz="4" w:space="0" w:color="auto"/>
              <w:left w:val="nil"/>
              <w:bottom w:val="single" w:sz="4" w:space="0" w:color="auto"/>
              <w:right w:val="single" w:sz="4" w:space="0" w:color="auto"/>
            </w:tcBorders>
            <w:shd w:val="clear" w:color="000000" w:fill="E2EFDA"/>
            <w:vAlign w:val="center"/>
            <w:hideMark/>
          </w:tcPr>
          <w:p w:rsidR="00985E8A" w:rsidRPr="00985E8A" w:rsidRDefault="00985E8A" w:rsidP="00985E8A">
            <w:pPr>
              <w:widowControl/>
              <w:autoSpaceDE/>
              <w:autoSpaceDN/>
              <w:jc w:val="center"/>
              <w:rPr>
                <w:rFonts w:ascii="Calibri" w:hAnsi="Calibri"/>
                <w:b/>
                <w:bCs/>
                <w:lang w:val="hu-HU" w:eastAsia="hu-HU"/>
              </w:rPr>
            </w:pPr>
            <w:r w:rsidRPr="00985E8A">
              <w:rPr>
                <w:rFonts w:ascii="Calibri" w:hAnsi="Calibri"/>
                <w:b/>
                <w:bCs/>
                <w:lang w:val="hu-HU" w:eastAsia="hu-HU"/>
              </w:rPr>
              <w:t xml:space="preserve">A 8. évfolyamot eredményesen befejezte a nappali oktatásban </w:t>
            </w:r>
            <w:r w:rsidRPr="00985E8A">
              <w:rPr>
                <w:rFonts w:ascii="Calibri" w:hAnsi="Calibri"/>
                <w:lang w:val="hu-HU" w:eastAsia="hu-HU"/>
              </w:rPr>
              <w:t>(TS 2301)</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b/>
                <w:bCs/>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873319" w:rsidRPr="00985E8A" w:rsidTr="00FA742E">
        <w:trPr>
          <w:trHeight w:val="816"/>
          <w:jc w:val="center"/>
        </w:trPr>
        <w:tc>
          <w:tcPr>
            <w:tcW w:w="1502" w:type="dxa"/>
            <w:vMerge/>
            <w:tcBorders>
              <w:top w:val="single" w:sz="4" w:space="0" w:color="auto"/>
              <w:left w:val="single" w:sz="4" w:space="0" w:color="auto"/>
              <w:bottom w:val="single" w:sz="4" w:space="0" w:color="auto"/>
              <w:right w:val="single" w:sz="4" w:space="0" w:color="auto"/>
            </w:tcBorders>
            <w:vAlign w:val="center"/>
            <w:hideMark/>
          </w:tcPr>
          <w:p w:rsidR="00985E8A" w:rsidRPr="00985E8A" w:rsidRDefault="00985E8A" w:rsidP="00985E8A">
            <w:pPr>
              <w:widowControl/>
              <w:autoSpaceDE/>
              <w:autoSpaceDN/>
              <w:rPr>
                <w:rFonts w:ascii="Calibri" w:hAnsi="Calibri"/>
                <w:b/>
                <w:bCs/>
                <w:lang w:val="hu-HU" w:eastAsia="hu-HU"/>
              </w:rPr>
            </w:pPr>
          </w:p>
        </w:tc>
        <w:tc>
          <w:tcPr>
            <w:tcW w:w="3587" w:type="dxa"/>
            <w:tcBorders>
              <w:top w:val="nil"/>
              <w:left w:val="nil"/>
              <w:bottom w:val="single" w:sz="4" w:space="0" w:color="auto"/>
              <w:right w:val="single" w:sz="4" w:space="0" w:color="auto"/>
            </w:tcBorders>
            <w:shd w:val="clear" w:color="000000" w:fill="E2EFDA"/>
            <w:noWrap/>
            <w:vAlign w:val="center"/>
            <w:hideMark/>
          </w:tcPr>
          <w:p w:rsidR="00985E8A" w:rsidRPr="00985E8A" w:rsidRDefault="00985E8A" w:rsidP="00985E8A">
            <w:pPr>
              <w:widowControl/>
              <w:autoSpaceDE/>
              <w:autoSpaceDN/>
              <w:jc w:val="center"/>
              <w:rPr>
                <w:rFonts w:ascii="Calibri" w:hAnsi="Calibri"/>
                <w:b/>
                <w:bCs/>
                <w:lang w:val="hu-HU" w:eastAsia="hu-HU"/>
              </w:rPr>
            </w:pPr>
            <w:r w:rsidRPr="00985E8A">
              <w:rPr>
                <w:rFonts w:ascii="Calibri" w:hAnsi="Calibri"/>
                <w:b/>
                <w:bCs/>
                <w:lang w:val="hu-HU" w:eastAsia="hu-HU"/>
              </w:rPr>
              <w:t>Fő</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b/>
                <w:bCs/>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873319" w:rsidRPr="00985E8A" w:rsidTr="00FA742E">
        <w:trPr>
          <w:trHeight w:val="531"/>
          <w:jc w:val="center"/>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2011/2012</w:t>
            </w:r>
          </w:p>
        </w:tc>
        <w:tc>
          <w:tcPr>
            <w:tcW w:w="3587" w:type="dxa"/>
            <w:tcBorders>
              <w:top w:val="nil"/>
              <w:left w:val="nil"/>
              <w:bottom w:val="single" w:sz="4" w:space="0" w:color="auto"/>
              <w:right w:val="single" w:sz="4" w:space="0" w:color="auto"/>
            </w:tcBorders>
            <w:shd w:val="clear" w:color="auto" w:fill="auto"/>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1</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873319" w:rsidRPr="00985E8A" w:rsidTr="00FA742E">
        <w:trPr>
          <w:trHeight w:val="455"/>
          <w:jc w:val="center"/>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2012/2013</w:t>
            </w:r>
          </w:p>
        </w:tc>
        <w:tc>
          <w:tcPr>
            <w:tcW w:w="3587" w:type="dxa"/>
            <w:tcBorders>
              <w:top w:val="nil"/>
              <w:left w:val="nil"/>
              <w:bottom w:val="single" w:sz="4" w:space="0" w:color="auto"/>
              <w:right w:val="single" w:sz="4" w:space="0" w:color="auto"/>
            </w:tcBorders>
            <w:shd w:val="clear" w:color="auto" w:fill="auto"/>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1</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873319" w:rsidRPr="00985E8A" w:rsidTr="00FA742E">
        <w:trPr>
          <w:trHeight w:val="762"/>
          <w:jc w:val="center"/>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2013/2014</w:t>
            </w:r>
          </w:p>
        </w:tc>
        <w:tc>
          <w:tcPr>
            <w:tcW w:w="3587" w:type="dxa"/>
            <w:tcBorders>
              <w:top w:val="nil"/>
              <w:left w:val="nil"/>
              <w:bottom w:val="single" w:sz="4" w:space="0" w:color="auto"/>
              <w:right w:val="single" w:sz="4" w:space="0" w:color="auto"/>
            </w:tcBorders>
            <w:shd w:val="clear" w:color="auto" w:fill="auto"/>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3</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873319" w:rsidRPr="00985E8A" w:rsidTr="00FA742E">
        <w:trPr>
          <w:trHeight w:val="475"/>
          <w:jc w:val="center"/>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2014/2015</w:t>
            </w:r>
          </w:p>
        </w:tc>
        <w:tc>
          <w:tcPr>
            <w:tcW w:w="3587" w:type="dxa"/>
            <w:tcBorders>
              <w:top w:val="nil"/>
              <w:left w:val="nil"/>
              <w:bottom w:val="single" w:sz="4" w:space="0" w:color="auto"/>
              <w:right w:val="single" w:sz="4" w:space="0" w:color="auto"/>
            </w:tcBorders>
            <w:shd w:val="clear" w:color="auto" w:fill="auto"/>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6</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873319" w:rsidRPr="00985E8A" w:rsidTr="00FA742E">
        <w:trPr>
          <w:trHeight w:val="418"/>
          <w:jc w:val="center"/>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2015/2016</w:t>
            </w:r>
          </w:p>
        </w:tc>
        <w:tc>
          <w:tcPr>
            <w:tcW w:w="3587" w:type="dxa"/>
            <w:tcBorders>
              <w:top w:val="nil"/>
              <w:left w:val="nil"/>
              <w:bottom w:val="single" w:sz="4" w:space="0" w:color="auto"/>
              <w:right w:val="single" w:sz="4" w:space="0" w:color="auto"/>
            </w:tcBorders>
            <w:shd w:val="clear" w:color="auto" w:fill="auto"/>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1</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873319" w:rsidRPr="00985E8A" w:rsidTr="00FA742E">
        <w:trPr>
          <w:trHeight w:val="475"/>
          <w:jc w:val="center"/>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2016/2017</w:t>
            </w:r>
          </w:p>
        </w:tc>
        <w:tc>
          <w:tcPr>
            <w:tcW w:w="3587" w:type="dxa"/>
            <w:tcBorders>
              <w:top w:val="nil"/>
              <w:left w:val="nil"/>
              <w:bottom w:val="single" w:sz="4" w:space="0" w:color="auto"/>
              <w:right w:val="single" w:sz="4" w:space="0" w:color="auto"/>
            </w:tcBorders>
            <w:shd w:val="clear" w:color="auto" w:fill="auto"/>
            <w:noWrap/>
            <w:vAlign w:val="center"/>
            <w:hideMark/>
          </w:tcPr>
          <w:p w:rsidR="00985E8A" w:rsidRPr="00985E8A" w:rsidRDefault="00985E8A" w:rsidP="00985E8A">
            <w:pPr>
              <w:widowControl/>
              <w:autoSpaceDE/>
              <w:autoSpaceDN/>
              <w:jc w:val="center"/>
              <w:rPr>
                <w:rFonts w:ascii="Calibri" w:hAnsi="Calibri"/>
                <w:lang w:val="hu-HU" w:eastAsia="hu-HU"/>
              </w:rPr>
            </w:pPr>
            <w:r w:rsidRPr="00985E8A">
              <w:rPr>
                <w:rFonts w:ascii="Calibri" w:hAnsi="Calibri"/>
                <w:lang w:val="hu-HU" w:eastAsia="hu-HU"/>
              </w:rPr>
              <w:t>3</w:t>
            </w: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jc w:val="center"/>
              <w:rPr>
                <w:rFonts w:ascii="Calibri" w:hAnsi="Calibri"/>
                <w:lang w:val="hu-HU" w:eastAsia="hu-HU"/>
              </w:rPr>
            </w:pPr>
          </w:p>
        </w:tc>
        <w:tc>
          <w:tcPr>
            <w:tcW w:w="693"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c>
          <w:tcPr>
            <w:tcW w:w="707" w:type="dxa"/>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sz w:val="20"/>
                <w:szCs w:val="20"/>
                <w:lang w:val="hu-HU" w:eastAsia="hu-HU"/>
              </w:rPr>
            </w:pPr>
          </w:p>
        </w:tc>
      </w:tr>
      <w:tr w:rsidR="00985E8A" w:rsidRPr="00985E8A" w:rsidTr="00FA742E">
        <w:trPr>
          <w:trHeight w:val="345"/>
          <w:jc w:val="center"/>
        </w:trPr>
        <w:tc>
          <w:tcPr>
            <w:tcW w:w="7185" w:type="dxa"/>
            <w:gridSpan w:val="5"/>
            <w:tcBorders>
              <w:top w:val="nil"/>
              <w:left w:val="nil"/>
              <w:bottom w:val="nil"/>
              <w:right w:val="nil"/>
            </w:tcBorders>
            <w:shd w:val="clear" w:color="auto" w:fill="auto"/>
            <w:noWrap/>
            <w:vAlign w:val="bottom"/>
            <w:hideMark/>
          </w:tcPr>
          <w:p w:rsidR="00985E8A" w:rsidRPr="00985E8A" w:rsidRDefault="00985E8A" w:rsidP="00985E8A">
            <w:pPr>
              <w:widowControl/>
              <w:autoSpaceDE/>
              <w:autoSpaceDN/>
              <w:rPr>
                <w:rFonts w:ascii="Calibri" w:hAnsi="Calibri"/>
                <w:lang w:val="hu-HU" w:eastAsia="hu-HU"/>
              </w:rPr>
            </w:pPr>
            <w:r w:rsidRPr="00985E8A">
              <w:rPr>
                <w:rFonts w:ascii="Calibri" w:hAnsi="Calibri"/>
                <w:lang w:val="hu-HU" w:eastAsia="hu-HU"/>
              </w:rPr>
              <w:t xml:space="preserve">Forrás: TeIR, KSH </w:t>
            </w:r>
            <w:proofErr w:type="gramStart"/>
            <w:r w:rsidRPr="00985E8A">
              <w:rPr>
                <w:rFonts w:ascii="Calibri" w:hAnsi="Calibri"/>
                <w:lang w:val="hu-HU" w:eastAsia="hu-HU"/>
              </w:rPr>
              <w:t>Tstar  Forrás</w:t>
            </w:r>
            <w:proofErr w:type="gramEnd"/>
            <w:r w:rsidRPr="00985E8A">
              <w:rPr>
                <w:rFonts w:ascii="Calibri" w:hAnsi="Calibri"/>
                <w:lang w:val="hu-HU" w:eastAsia="hu-HU"/>
              </w:rPr>
              <w:t>: Önkormányzati és intézményfenntartói, tankerületi adatok</w:t>
            </w:r>
          </w:p>
        </w:tc>
      </w:tr>
    </w:tbl>
    <w:p w:rsidR="00A54CFF" w:rsidRDefault="00A54CFF" w:rsidP="00FA742E">
      <w:pPr>
        <w:pStyle w:val="Szvegtrzs"/>
        <w:rPr>
          <w:sz w:val="24"/>
        </w:rPr>
      </w:pPr>
    </w:p>
    <w:p w:rsidR="00985E8A" w:rsidRDefault="00985E8A" w:rsidP="00873319">
      <w:pPr>
        <w:pStyle w:val="Szvegtrzs"/>
        <w:jc w:val="center"/>
        <w:rPr>
          <w:sz w:val="24"/>
        </w:rPr>
      </w:pPr>
      <w:r>
        <w:rPr>
          <w:noProof/>
        </w:rPr>
        <w:lastRenderedPageBreak/>
        <w:drawing>
          <wp:inline distT="0" distB="0" distL="0" distR="0" wp14:anchorId="1CF34E77" wp14:editId="0DAB594C">
            <wp:extent cx="4362450" cy="2724150"/>
            <wp:effectExtent l="0" t="0" r="0" b="0"/>
            <wp:docPr id="48" name="Diagram 48">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C4C87" w:rsidRDefault="002C4C87">
      <w:pPr>
        <w:pStyle w:val="Szvegtrzs"/>
        <w:spacing w:before="1"/>
        <w:rPr>
          <w:sz w:val="20"/>
        </w:rPr>
      </w:pPr>
    </w:p>
    <w:p w:rsidR="002C4C87" w:rsidRPr="00985E8A" w:rsidRDefault="00CC16A5" w:rsidP="006C27D5">
      <w:pPr>
        <w:pStyle w:val="Listaszerbekezds"/>
        <w:numPr>
          <w:ilvl w:val="0"/>
          <w:numId w:val="11"/>
        </w:numPr>
        <w:tabs>
          <w:tab w:val="left" w:pos="856"/>
        </w:tabs>
        <w:ind w:left="0" w:right="111" w:hanging="34"/>
        <w:rPr>
          <w:sz w:val="24"/>
          <w:szCs w:val="24"/>
        </w:rPr>
      </w:pPr>
      <w:r w:rsidRPr="00985E8A">
        <w:rPr>
          <w:sz w:val="24"/>
          <w:szCs w:val="24"/>
        </w:rPr>
        <w:t>a hátrányos, illetve halmozottan hátrányos helyzetű, valamint sajátos nevelési igényű és beilleszkedési, tanulási, magatartási nehézséggel küzdő gyermekek/tanulók óvodai, iskolai</w:t>
      </w:r>
      <w:r w:rsidRPr="00985E8A">
        <w:rPr>
          <w:spacing w:val="-6"/>
          <w:sz w:val="24"/>
          <w:szCs w:val="24"/>
        </w:rPr>
        <w:t xml:space="preserve"> </w:t>
      </w:r>
      <w:r w:rsidRPr="00985E8A">
        <w:rPr>
          <w:sz w:val="24"/>
          <w:szCs w:val="24"/>
        </w:rPr>
        <w:t>ellátása</w:t>
      </w:r>
    </w:p>
    <w:p w:rsidR="002C4C87" w:rsidRPr="00985E8A" w:rsidRDefault="002C4C87">
      <w:pPr>
        <w:pStyle w:val="Szvegtrzs"/>
        <w:spacing w:before="4"/>
        <w:rPr>
          <w:sz w:val="24"/>
          <w:szCs w:val="24"/>
        </w:rPr>
      </w:pPr>
    </w:p>
    <w:p w:rsidR="002C4C87" w:rsidRPr="00985E8A" w:rsidRDefault="00CC16A5" w:rsidP="006C27D5">
      <w:pPr>
        <w:pStyle w:val="Listaszerbekezds"/>
        <w:numPr>
          <w:ilvl w:val="0"/>
          <w:numId w:val="11"/>
        </w:numPr>
        <w:tabs>
          <w:tab w:val="left" w:pos="902"/>
        </w:tabs>
        <w:ind w:left="0" w:right="-31" w:hanging="34"/>
        <w:rPr>
          <w:sz w:val="24"/>
          <w:szCs w:val="24"/>
        </w:rPr>
      </w:pPr>
      <w:r w:rsidRPr="00985E8A">
        <w:rPr>
          <w:sz w:val="24"/>
          <w:szCs w:val="24"/>
        </w:rPr>
        <w:t>a közneveléshez kapcsolódó kiegészítő szolgáltatások (pl. iskolára/óvodára jutó gyógypedagógusok, iskolapszichológusok száma stb.) pl:</w:t>
      </w:r>
      <w:r w:rsidRPr="00985E8A">
        <w:rPr>
          <w:spacing w:val="-3"/>
          <w:sz w:val="24"/>
          <w:szCs w:val="24"/>
        </w:rPr>
        <w:t xml:space="preserve"> </w:t>
      </w:r>
      <w:r w:rsidRPr="00985E8A">
        <w:rPr>
          <w:sz w:val="24"/>
          <w:szCs w:val="24"/>
        </w:rPr>
        <w:t>iskolapszichológus</w:t>
      </w:r>
    </w:p>
    <w:p w:rsidR="00985E8A" w:rsidRPr="00985E8A" w:rsidRDefault="00985E8A" w:rsidP="00985E8A">
      <w:pPr>
        <w:pStyle w:val="Listaszerbekezds"/>
        <w:rPr>
          <w:sz w:val="24"/>
          <w:szCs w:val="24"/>
        </w:rPr>
      </w:pPr>
    </w:p>
    <w:p w:rsidR="002C4C87" w:rsidRPr="00985E8A" w:rsidRDefault="002C4C87">
      <w:pPr>
        <w:pStyle w:val="Szvegtrzs"/>
        <w:spacing w:before="7"/>
        <w:rPr>
          <w:sz w:val="24"/>
          <w:szCs w:val="24"/>
        </w:rPr>
      </w:pPr>
    </w:p>
    <w:p w:rsidR="002C4C87" w:rsidRPr="00985E8A" w:rsidRDefault="00CC16A5" w:rsidP="006C27D5">
      <w:pPr>
        <w:pStyle w:val="Listaszerbekezds"/>
        <w:numPr>
          <w:ilvl w:val="0"/>
          <w:numId w:val="11"/>
        </w:numPr>
        <w:tabs>
          <w:tab w:val="left" w:pos="840"/>
        </w:tabs>
        <w:ind w:left="0" w:right="111" w:hanging="34"/>
        <w:rPr>
          <w:sz w:val="24"/>
          <w:szCs w:val="24"/>
        </w:rPr>
      </w:pPr>
      <w:r w:rsidRPr="00985E8A">
        <w:rPr>
          <w:sz w:val="24"/>
          <w:szCs w:val="24"/>
        </w:rPr>
        <w:t>hátrányos megkülönböztetés és jogellenes elkülönítés az oktatás, képzés területén, az intézmények között és az egyes intézményeken belüli</w:t>
      </w:r>
      <w:r w:rsidRPr="00985E8A">
        <w:rPr>
          <w:spacing w:val="-5"/>
          <w:sz w:val="24"/>
          <w:szCs w:val="24"/>
        </w:rPr>
        <w:t xml:space="preserve"> </w:t>
      </w:r>
      <w:r w:rsidRPr="00985E8A">
        <w:rPr>
          <w:sz w:val="24"/>
          <w:szCs w:val="24"/>
        </w:rPr>
        <w:t>szegregációs</w:t>
      </w:r>
    </w:p>
    <w:p w:rsidR="002C4C87" w:rsidRPr="00985E8A" w:rsidRDefault="00CC16A5" w:rsidP="006C27D5">
      <w:pPr>
        <w:pStyle w:val="Szvegtrzs"/>
        <w:spacing w:before="22"/>
        <w:rPr>
          <w:sz w:val="24"/>
          <w:szCs w:val="24"/>
        </w:rPr>
      </w:pPr>
      <w:r w:rsidRPr="00985E8A">
        <w:rPr>
          <w:sz w:val="24"/>
          <w:szCs w:val="24"/>
        </w:rPr>
        <w:t>Nincs tudomásunk jogellenes elkülönítésről illetve intézményen belüli szegregációról.</w:t>
      </w:r>
    </w:p>
    <w:p w:rsidR="002C4C87" w:rsidRPr="00985E8A" w:rsidRDefault="002C4C87">
      <w:pPr>
        <w:pStyle w:val="Szvegtrzs"/>
        <w:spacing w:before="3"/>
        <w:rPr>
          <w:sz w:val="24"/>
          <w:szCs w:val="24"/>
        </w:rPr>
      </w:pPr>
    </w:p>
    <w:p w:rsidR="002C4C87" w:rsidRPr="00985E8A" w:rsidRDefault="00CC16A5" w:rsidP="006C27D5">
      <w:pPr>
        <w:pStyle w:val="Listaszerbekezds"/>
        <w:numPr>
          <w:ilvl w:val="0"/>
          <w:numId w:val="11"/>
        </w:numPr>
        <w:tabs>
          <w:tab w:val="left" w:pos="890"/>
        </w:tabs>
        <w:spacing w:before="1"/>
        <w:ind w:left="142" w:right="-31" w:hanging="34"/>
        <w:rPr>
          <w:sz w:val="24"/>
          <w:szCs w:val="24"/>
        </w:rPr>
      </w:pPr>
      <w:r w:rsidRPr="00985E8A">
        <w:rPr>
          <w:sz w:val="24"/>
          <w:szCs w:val="24"/>
        </w:rPr>
        <w:t>az intézmények között a tanulók iskolai eredményességében, az oktatás hatékonyságában mutatkozó eltérések</w:t>
      </w:r>
    </w:p>
    <w:p w:rsidR="00A54CFF" w:rsidRDefault="00CC16A5" w:rsidP="0071463C">
      <w:pPr>
        <w:pStyle w:val="Szvegtrzs"/>
        <w:spacing w:before="19"/>
        <w:rPr>
          <w:sz w:val="24"/>
          <w:szCs w:val="24"/>
        </w:rPr>
      </w:pPr>
      <w:r w:rsidRPr="00985E8A">
        <w:rPr>
          <w:sz w:val="24"/>
          <w:szCs w:val="24"/>
        </w:rPr>
        <w:t>Nincs tudomásunk oktatás hatékonyságában mutatkozó eltérésekről.</w:t>
      </w:r>
    </w:p>
    <w:p w:rsidR="00F154B2" w:rsidRPr="00985E8A" w:rsidRDefault="00F154B2" w:rsidP="0071463C">
      <w:pPr>
        <w:pStyle w:val="Szvegtrzs"/>
        <w:spacing w:before="19"/>
        <w:rPr>
          <w:sz w:val="24"/>
          <w:szCs w:val="24"/>
        </w:rPr>
      </w:pPr>
    </w:p>
    <w:p w:rsidR="002C4C87" w:rsidRPr="00985E8A" w:rsidRDefault="00CC16A5" w:rsidP="006C27D5">
      <w:pPr>
        <w:pStyle w:val="Listaszerbekezds"/>
        <w:numPr>
          <w:ilvl w:val="0"/>
          <w:numId w:val="11"/>
        </w:numPr>
        <w:tabs>
          <w:tab w:val="left" w:pos="993"/>
        </w:tabs>
        <w:spacing w:before="1"/>
        <w:ind w:left="0" w:firstLine="22"/>
        <w:rPr>
          <w:sz w:val="24"/>
          <w:szCs w:val="24"/>
        </w:rPr>
      </w:pPr>
      <w:r w:rsidRPr="00985E8A">
        <w:rPr>
          <w:sz w:val="24"/>
          <w:szCs w:val="24"/>
        </w:rPr>
        <w:t>pozitív diszkrimináció (hátránykompenzáló juttatások,</w:t>
      </w:r>
      <w:r w:rsidRPr="00985E8A">
        <w:rPr>
          <w:spacing w:val="-6"/>
          <w:sz w:val="24"/>
          <w:szCs w:val="24"/>
        </w:rPr>
        <w:t xml:space="preserve"> </w:t>
      </w:r>
      <w:r w:rsidRPr="00985E8A">
        <w:rPr>
          <w:sz w:val="24"/>
          <w:szCs w:val="24"/>
        </w:rPr>
        <w:t>szolgáltatások)</w:t>
      </w:r>
    </w:p>
    <w:p w:rsidR="002C4C87" w:rsidRDefault="002C4C87">
      <w:pPr>
        <w:pStyle w:val="Szvegtrzs"/>
        <w:spacing w:before="3"/>
        <w:rPr>
          <w:sz w:val="24"/>
          <w:szCs w:val="24"/>
        </w:rPr>
      </w:pPr>
    </w:p>
    <w:p w:rsidR="00BF23C0" w:rsidRDefault="00BF23C0">
      <w:pPr>
        <w:pStyle w:val="Szvegtrzs"/>
        <w:spacing w:before="3"/>
        <w:rPr>
          <w:sz w:val="24"/>
          <w:szCs w:val="24"/>
        </w:rPr>
      </w:pPr>
    </w:p>
    <w:p w:rsidR="00BF23C0" w:rsidRDefault="00BF23C0">
      <w:pPr>
        <w:pStyle w:val="Szvegtrzs"/>
        <w:spacing w:before="3"/>
        <w:rPr>
          <w:sz w:val="24"/>
          <w:szCs w:val="24"/>
        </w:rPr>
      </w:pPr>
    </w:p>
    <w:p w:rsidR="0083524C" w:rsidRPr="00985E8A" w:rsidRDefault="0083524C">
      <w:pPr>
        <w:pStyle w:val="Szvegtrzs"/>
        <w:spacing w:before="3"/>
        <w:rPr>
          <w:sz w:val="24"/>
          <w:szCs w:val="24"/>
        </w:rPr>
      </w:pPr>
    </w:p>
    <w:p w:rsidR="002C4C87" w:rsidRPr="00985E8A" w:rsidRDefault="00CC16A5" w:rsidP="009E2A1E">
      <w:pPr>
        <w:pStyle w:val="Cmsor5"/>
        <w:numPr>
          <w:ilvl w:val="1"/>
          <w:numId w:val="32"/>
        </w:numPr>
        <w:tabs>
          <w:tab w:val="left" w:pos="933"/>
        </w:tabs>
        <w:ind w:left="932" w:hanging="331"/>
        <w:rPr>
          <w:sz w:val="24"/>
          <w:szCs w:val="24"/>
        </w:rPr>
      </w:pPr>
      <w:r w:rsidRPr="00985E8A">
        <w:rPr>
          <w:sz w:val="24"/>
          <w:szCs w:val="24"/>
        </w:rPr>
        <w:t>Következtetések: problémák beazonosítása, fejlesztési lehetőségek</w:t>
      </w:r>
      <w:r w:rsidRPr="00985E8A">
        <w:rPr>
          <w:spacing w:val="-11"/>
          <w:sz w:val="24"/>
          <w:szCs w:val="24"/>
        </w:rPr>
        <w:t xml:space="preserve"> </w:t>
      </w:r>
      <w:r w:rsidRPr="00985E8A">
        <w:rPr>
          <w:sz w:val="24"/>
          <w:szCs w:val="24"/>
        </w:rPr>
        <w:t>meghatározása.</w:t>
      </w:r>
    </w:p>
    <w:p w:rsidR="002C4C87" w:rsidRDefault="002C4C87">
      <w:pPr>
        <w:pStyle w:val="Szvegtrzs"/>
        <w:spacing w:before="6"/>
        <w:rPr>
          <w:b/>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854"/>
      </w:tblGrid>
      <w:tr w:rsidR="002C4C87" w:rsidTr="00FA742E">
        <w:trPr>
          <w:trHeight w:val="933"/>
          <w:jc w:val="center"/>
        </w:trPr>
        <w:tc>
          <w:tcPr>
            <w:tcW w:w="9704" w:type="dxa"/>
            <w:gridSpan w:val="2"/>
          </w:tcPr>
          <w:p w:rsidR="002C4C87" w:rsidRDefault="00CC16A5">
            <w:pPr>
              <w:pStyle w:val="TableParagraph"/>
              <w:spacing w:line="247" w:lineRule="exact"/>
              <w:ind w:left="1732"/>
              <w:jc w:val="left"/>
            </w:pPr>
            <w:r>
              <w:t>A gyerekek helyzete, esélyegyenlősége vizsgálata során településünkön</w:t>
            </w:r>
          </w:p>
        </w:tc>
      </w:tr>
      <w:tr w:rsidR="002C4C87" w:rsidTr="00FA742E">
        <w:trPr>
          <w:trHeight w:val="935"/>
          <w:jc w:val="center"/>
        </w:trPr>
        <w:tc>
          <w:tcPr>
            <w:tcW w:w="4850" w:type="dxa"/>
          </w:tcPr>
          <w:p w:rsidR="002C4C87" w:rsidRDefault="00CC16A5">
            <w:pPr>
              <w:pStyle w:val="TableParagraph"/>
              <w:spacing w:line="247" w:lineRule="exact"/>
              <w:ind w:left="536" w:right="532"/>
            </w:pPr>
            <w:r>
              <w:t>beazonosított problémák</w:t>
            </w:r>
          </w:p>
        </w:tc>
        <w:tc>
          <w:tcPr>
            <w:tcW w:w="4853" w:type="dxa"/>
          </w:tcPr>
          <w:p w:rsidR="002C4C87" w:rsidRDefault="00CC16A5">
            <w:pPr>
              <w:pStyle w:val="TableParagraph"/>
              <w:spacing w:line="247" w:lineRule="exact"/>
              <w:ind w:left="89" w:right="87"/>
            </w:pPr>
            <w:r>
              <w:t>fejlesztési lehetőségek</w:t>
            </w:r>
          </w:p>
        </w:tc>
      </w:tr>
      <w:tr w:rsidR="002C4C87" w:rsidTr="00FA742E">
        <w:trPr>
          <w:trHeight w:val="935"/>
          <w:jc w:val="center"/>
        </w:trPr>
        <w:tc>
          <w:tcPr>
            <w:tcW w:w="4850" w:type="dxa"/>
          </w:tcPr>
          <w:p w:rsidR="002C4C87" w:rsidRDefault="00CC16A5">
            <w:pPr>
              <w:pStyle w:val="TableParagraph"/>
              <w:spacing w:line="247" w:lineRule="exact"/>
              <w:ind w:left="536" w:right="532"/>
            </w:pPr>
            <w:r>
              <w:t>közösségi programok hiánya</w:t>
            </w:r>
          </w:p>
        </w:tc>
        <w:tc>
          <w:tcPr>
            <w:tcW w:w="4853" w:type="dxa"/>
          </w:tcPr>
          <w:p w:rsidR="002C4C87" w:rsidRDefault="00CC16A5">
            <w:pPr>
              <w:pStyle w:val="TableParagraph"/>
              <w:spacing w:line="247" w:lineRule="exact"/>
              <w:ind w:left="89" w:right="85"/>
            </w:pPr>
            <w:r>
              <w:t>játszóterek kialakítása, szabadidős programok</w:t>
            </w:r>
          </w:p>
          <w:p w:rsidR="002C4C87" w:rsidRDefault="00CC16A5">
            <w:pPr>
              <w:pStyle w:val="TableParagraph"/>
              <w:spacing w:before="1" w:line="238" w:lineRule="exact"/>
              <w:ind w:left="89" w:right="87"/>
            </w:pPr>
            <w:r>
              <w:t>szervezése</w:t>
            </w:r>
          </w:p>
        </w:tc>
      </w:tr>
      <w:tr w:rsidR="002C4C87" w:rsidTr="00FA742E">
        <w:trPr>
          <w:trHeight w:val="467"/>
          <w:jc w:val="center"/>
        </w:trPr>
        <w:tc>
          <w:tcPr>
            <w:tcW w:w="4850" w:type="dxa"/>
          </w:tcPr>
          <w:p w:rsidR="002C4C87" w:rsidRDefault="00CC16A5" w:rsidP="00AE474F">
            <w:pPr>
              <w:pStyle w:val="TableParagraph"/>
              <w:spacing w:line="234" w:lineRule="exact"/>
              <w:ind w:left="534" w:right="532"/>
              <w:jc w:val="left"/>
            </w:pPr>
            <w:r>
              <w:t>nyári gyermekfelügyelet hiánya</w:t>
            </w:r>
          </w:p>
        </w:tc>
        <w:tc>
          <w:tcPr>
            <w:tcW w:w="4853" w:type="dxa"/>
          </w:tcPr>
          <w:p w:rsidR="002C4C87" w:rsidRDefault="00CC16A5">
            <w:pPr>
              <w:pStyle w:val="TableParagraph"/>
              <w:spacing w:line="234" w:lineRule="exact"/>
              <w:ind w:left="89" w:right="87"/>
            </w:pPr>
            <w:r>
              <w:t>szünidei foglalkozások szervezése</w:t>
            </w:r>
          </w:p>
        </w:tc>
      </w:tr>
    </w:tbl>
    <w:p w:rsidR="002C4C87" w:rsidRDefault="002C4C87">
      <w:pPr>
        <w:spacing w:line="234" w:lineRule="exact"/>
        <w:sectPr w:rsidR="002C4C87" w:rsidSect="0058264E">
          <w:pgSz w:w="11910" w:h="16840"/>
          <w:pgMar w:top="1134" w:right="1080" w:bottom="1135" w:left="1080" w:header="708" w:footer="708" w:gutter="0"/>
          <w:cols w:space="708"/>
          <w:docGrid w:linePitch="299"/>
        </w:sectPr>
      </w:pPr>
    </w:p>
    <w:p w:rsidR="002C4C87" w:rsidRPr="00CA156B" w:rsidRDefault="00BF23C0" w:rsidP="00BF23C0">
      <w:pPr>
        <w:pStyle w:val="Cmsor3"/>
        <w:pBdr>
          <w:top w:val="single" w:sz="4" w:space="1" w:color="auto"/>
          <w:left w:val="single" w:sz="4" w:space="4" w:color="auto"/>
          <w:bottom w:val="single" w:sz="4" w:space="1" w:color="auto"/>
          <w:right w:val="single" w:sz="4" w:space="4" w:color="auto"/>
        </w:pBdr>
        <w:tabs>
          <w:tab w:val="left" w:pos="3090"/>
          <w:tab w:val="left" w:pos="3794"/>
          <w:tab w:val="center" w:pos="5435"/>
        </w:tabs>
        <w:spacing w:before="75"/>
        <w:ind w:firstLine="0"/>
        <w:jc w:val="center"/>
        <w:rPr>
          <w:sz w:val="28"/>
          <w:szCs w:val="28"/>
        </w:rPr>
      </w:pPr>
      <w:r>
        <w:rPr>
          <w:sz w:val="28"/>
          <w:szCs w:val="28"/>
        </w:rPr>
        <w:lastRenderedPageBreak/>
        <w:t xml:space="preserve">5. </w:t>
      </w:r>
      <w:bookmarkStart w:id="13" w:name="_TOC_250004"/>
      <w:r w:rsidR="00CC16A5" w:rsidRPr="00BF23C0">
        <w:rPr>
          <w:sz w:val="28"/>
          <w:szCs w:val="28"/>
        </w:rPr>
        <w:t xml:space="preserve">A </w:t>
      </w:r>
      <w:r w:rsidR="00AE474F" w:rsidRPr="00BF23C0">
        <w:rPr>
          <w:sz w:val="28"/>
          <w:szCs w:val="28"/>
        </w:rPr>
        <w:t>n</w:t>
      </w:r>
      <w:r w:rsidR="00CC16A5" w:rsidRPr="00BF23C0">
        <w:rPr>
          <w:sz w:val="28"/>
          <w:szCs w:val="28"/>
        </w:rPr>
        <w:t>ők helyzete,</w:t>
      </w:r>
      <w:r w:rsidR="00CC16A5" w:rsidRPr="00BF23C0">
        <w:rPr>
          <w:spacing w:val="-2"/>
          <w:sz w:val="28"/>
          <w:szCs w:val="28"/>
        </w:rPr>
        <w:t xml:space="preserve"> </w:t>
      </w:r>
      <w:bookmarkEnd w:id="13"/>
      <w:r w:rsidR="00CC16A5" w:rsidRPr="00BF23C0">
        <w:rPr>
          <w:sz w:val="28"/>
          <w:szCs w:val="28"/>
        </w:rPr>
        <w:t>esélyegyenlősége</w:t>
      </w:r>
    </w:p>
    <w:p w:rsidR="002C4C87" w:rsidRDefault="002C4C87">
      <w:pPr>
        <w:pStyle w:val="Szvegtrzs"/>
        <w:rPr>
          <w:b/>
          <w:sz w:val="24"/>
          <w:szCs w:val="24"/>
        </w:rPr>
      </w:pPr>
    </w:p>
    <w:p w:rsidR="00CA156B" w:rsidRPr="00764C4D" w:rsidRDefault="00CA156B">
      <w:pPr>
        <w:pStyle w:val="Szvegtrzs"/>
        <w:rPr>
          <w:b/>
          <w:sz w:val="24"/>
          <w:szCs w:val="24"/>
        </w:rPr>
      </w:pPr>
    </w:p>
    <w:p w:rsidR="002C4C87" w:rsidRPr="00764C4D" w:rsidRDefault="00CC16A5">
      <w:pPr>
        <w:pStyle w:val="Cmsor5"/>
        <w:numPr>
          <w:ilvl w:val="1"/>
          <w:numId w:val="10"/>
        </w:numPr>
        <w:tabs>
          <w:tab w:val="left" w:pos="933"/>
        </w:tabs>
        <w:ind w:firstLine="141"/>
        <w:rPr>
          <w:sz w:val="24"/>
          <w:szCs w:val="24"/>
        </w:rPr>
      </w:pPr>
      <w:r w:rsidRPr="00764C4D">
        <w:rPr>
          <w:sz w:val="24"/>
          <w:szCs w:val="24"/>
        </w:rPr>
        <w:t>A nők gazdasági szerepe és</w:t>
      </w:r>
      <w:r w:rsidRPr="00764C4D">
        <w:rPr>
          <w:spacing w:val="-2"/>
          <w:sz w:val="24"/>
          <w:szCs w:val="24"/>
        </w:rPr>
        <w:t xml:space="preserve"> </w:t>
      </w:r>
      <w:r w:rsidRPr="00764C4D">
        <w:rPr>
          <w:sz w:val="24"/>
          <w:szCs w:val="24"/>
        </w:rPr>
        <w:t>esélyegyenlősége</w:t>
      </w:r>
    </w:p>
    <w:p w:rsidR="002C4C87" w:rsidRPr="00764C4D" w:rsidRDefault="002C4C87">
      <w:pPr>
        <w:pStyle w:val="Szvegtrzs"/>
        <w:spacing w:before="1"/>
        <w:rPr>
          <w:b/>
          <w:sz w:val="24"/>
          <w:szCs w:val="24"/>
        </w:rPr>
      </w:pPr>
    </w:p>
    <w:p w:rsidR="002C4C87" w:rsidRPr="00D85D2F" w:rsidRDefault="00CC16A5">
      <w:pPr>
        <w:pStyle w:val="Listaszerbekezds"/>
        <w:numPr>
          <w:ilvl w:val="0"/>
          <w:numId w:val="9"/>
        </w:numPr>
        <w:tabs>
          <w:tab w:val="left" w:pos="830"/>
        </w:tabs>
        <w:rPr>
          <w:sz w:val="24"/>
          <w:szCs w:val="24"/>
        </w:rPr>
      </w:pPr>
      <w:r w:rsidRPr="00D85D2F">
        <w:rPr>
          <w:sz w:val="24"/>
          <w:szCs w:val="24"/>
        </w:rPr>
        <w:t>foglalkoztatás és munkanélküliség a nők</w:t>
      </w:r>
      <w:r w:rsidRPr="00D85D2F">
        <w:rPr>
          <w:spacing w:val="-5"/>
          <w:sz w:val="24"/>
          <w:szCs w:val="24"/>
        </w:rPr>
        <w:t xml:space="preserve"> </w:t>
      </w:r>
      <w:r w:rsidRPr="00D85D2F">
        <w:rPr>
          <w:sz w:val="24"/>
          <w:szCs w:val="24"/>
        </w:rPr>
        <w:t>körében</w:t>
      </w:r>
    </w:p>
    <w:p w:rsidR="002C4C87" w:rsidRDefault="002C4C87" w:rsidP="00764C4D">
      <w:pPr>
        <w:spacing w:before="47" w:after="5"/>
        <w:ind w:left="529"/>
        <w:rPr>
          <w:sz w:val="20"/>
        </w:rPr>
      </w:pPr>
    </w:p>
    <w:tbl>
      <w:tblPr>
        <w:tblW w:w="9206" w:type="dxa"/>
        <w:tblInd w:w="70" w:type="dxa"/>
        <w:tblCellMar>
          <w:left w:w="70" w:type="dxa"/>
          <w:right w:w="70" w:type="dxa"/>
        </w:tblCellMar>
        <w:tblLook w:val="04A0" w:firstRow="1" w:lastRow="0" w:firstColumn="1" w:lastColumn="0" w:noHBand="0" w:noVBand="1"/>
      </w:tblPr>
      <w:tblGrid>
        <w:gridCol w:w="686"/>
        <w:gridCol w:w="1538"/>
        <w:gridCol w:w="1514"/>
        <w:gridCol w:w="1409"/>
        <w:gridCol w:w="1237"/>
        <w:gridCol w:w="1409"/>
        <w:gridCol w:w="1413"/>
      </w:tblGrid>
      <w:tr w:rsidR="00764C4D" w:rsidRPr="00764C4D" w:rsidTr="00D85D2F">
        <w:trPr>
          <w:trHeight w:val="282"/>
        </w:trPr>
        <w:tc>
          <w:tcPr>
            <w:tcW w:w="9206" w:type="dxa"/>
            <w:gridSpan w:val="7"/>
            <w:tcBorders>
              <w:top w:val="nil"/>
              <w:left w:val="nil"/>
              <w:bottom w:val="nil"/>
              <w:right w:val="nil"/>
            </w:tcBorders>
            <w:shd w:val="clear" w:color="auto" w:fill="auto"/>
            <w:noWrap/>
            <w:vAlign w:val="bottom"/>
            <w:hideMark/>
          </w:tcPr>
          <w:p w:rsidR="00764C4D" w:rsidRPr="00764C4D" w:rsidRDefault="00764C4D" w:rsidP="00764C4D">
            <w:pPr>
              <w:widowControl/>
              <w:autoSpaceDE/>
              <w:autoSpaceDN/>
              <w:jc w:val="center"/>
              <w:rPr>
                <w:rFonts w:ascii="Calibri" w:hAnsi="Calibri"/>
                <w:b/>
                <w:bCs/>
                <w:color w:val="000000"/>
                <w:lang w:val="hu-HU" w:eastAsia="hu-HU"/>
              </w:rPr>
            </w:pPr>
            <w:r w:rsidRPr="00764C4D">
              <w:rPr>
                <w:rFonts w:ascii="Calibri" w:hAnsi="Calibri"/>
                <w:b/>
                <w:bCs/>
                <w:color w:val="000000"/>
                <w:lang w:val="hu-HU" w:eastAsia="hu-HU"/>
              </w:rPr>
              <w:t>5.1.1. számú táblázat - Foglalkoztatás és munkanélküliség a nők körében</w:t>
            </w:r>
          </w:p>
        </w:tc>
      </w:tr>
      <w:tr w:rsidR="00764C4D" w:rsidRPr="00764C4D" w:rsidTr="00D85D2F">
        <w:trPr>
          <w:trHeight w:val="565"/>
        </w:trPr>
        <w:tc>
          <w:tcPr>
            <w:tcW w:w="686"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764C4D" w:rsidRPr="00764C4D" w:rsidRDefault="00764C4D" w:rsidP="00764C4D">
            <w:pPr>
              <w:widowControl/>
              <w:autoSpaceDE/>
              <w:autoSpaceDN/>
              <w:jc w:val="center"/>
              <w:rPr>
                <w:rFonts w:ascii="Calibri" w:hAnsi="Calibri"/>
                <w:b/>
                <w:bCs/>
                <w:color w:val="000000"/>
                <w:lang w:val="hu-HU" w:eastAsia="hu-HU"/>
              </w:rPr>
            </w:pPr>
            <w:r w:rsidRPr="00764C4D">
              <w:rPr>
                <w:rFonts w:ascii="Calibri" w:hAnsi="Calibri"/>
                <w:b/>
                <w:bCs/>
                <w:color w:val="000000"/>
                <w:lang w:val="hu-HU" w:eastAsia="hu-HU"/>
              </w:rPr>
              <w:t>Év</w:t>
            </w:r>
          </w:p>
        </w:tc>
        <w:tc>
          <w:tcPr>
            <w:tcW w:w="3051" w:type="dxa"/>
            <w:gridSpan w:val="2"/>
            <w:tcBorders>
              <w:top w:val="single" w:sz="4" w:space="0" w:color="auto"/>
              <w:left w:val="nil"/>
              <w:bottom w:val="single" w:sz="4" w:space="0" w:color="auto"/>
              <w:right w:val="single" w:sz="4" w:space="0" w:color="auto"/>
            </w:tcBorders>
            <w:shd w:val="clear" w:color="000000" w:fill="E2EFDA"/>
            <w:vAlign w:val="center"/>
            <w:hideMark/>
          </w:tcPr>
          <w:p w:rsidR="00764C4D" w:rsidRPr="00764C4D" w:rsidRDefault="00764C4D" w:rsidP="00764C4D">
            <w:pPr>
              <w:widowControl/>
              <w:autoSpaceDE/>
              <w:autoSpaceDN/>
              <w:jc w:val="center"/>
              <w:rPr>
                <w:rFonts w:ascii="Calibri" w:hAnsi="Calibri"/>
                <w:b/>
                <w:bCs/>
                <w:color w:val="000000"/>
                <w:lang w:val="hu-HU" w:eastAsia="hu-HU"/>
              </w:rPr>
            </w:pPr>
            <w:r w:rsidRPr="00764C4D">
              <w:rPr>
                <w:rFonts w:ascii="Calibri" w:hAnsi="Calibri"/>
                <w:b/>
                <w:bCs/>
                <w:color w:val="000000"/>
                <w:lang w:val="hu-HU" w:eastAsia="hu-HU"/>
              </w:rPr>
              <w:t>Munkavállalási korúak száma</w:t>
            </w:r>
          </w:p>
        </w:tc>
        <w:tc>
          <w:tcPr>
            <w:tcW w:w="2646" w:type="dxa"/>
            <w:gridSpan w:val="2"/>
            <w:tcBorders>
              <w:top w:val="single" w:sz="4" w:space="0" w:color="auto"/>
              <w:left w:val="nil"/>
              <w:bottom w:val="single" w:sz="4" w:space="0" w:color="auto"/>
              <w:right w:val="single" w:sz="4" w:space="0" w:color="000000"/>
            </w:tcBorders>
            <w:shd w:val="clear" w:color="000000" w:fill="E2EFDA"/>
            <w:vAlign w:val="center"/>
            <w:hideMark/>
          </w:tcPr>
          <w:p w:rsidR="00764C4D" w:rsidRPr="00764C4D" w:rsidRDefault="00764C4D" w:rsidP="00764C4D">
            <w:pPr>
              <w:widowControl/>
              <w:autoSpaceDE/>
              <w:autoSpaceDN/>
              <w:jc w:val="center"/>
              <w:rPr>
                <w:rFonts w:ascii="Calibri" w:hAnsi="Calibri"/>
                <w:b/>
                <w:bCs/>
                <w:color w:val="000000"/>
                <w:lang w:val="hu-HU" w:eastAsia="hu-HU"/>
              </w:rPr>
            </w:pPr>
            <w:r w:rsidRPr="00764C4D">
              <w:rPr>
                <w:rFonts w:ascii="Calibri" w:hAnsi="Calibri"/>
                <w:b/>
                <w:bCs/>
                <w:color w:val="000000"/>
                <w:lang w:val="hu-HU" w:eastAsia="hu-HU"/>
              </w:rPr>
              <w:t>Foglalkoztatottak</w:t>
            </w:r>
          </w:p>
        </w:tc>
        <w:tc>
          <w:tcPr>
            <w:tcW w:w="2821" w:type="dxa"/>
            <w:gridSpan w:val="2"/>
            <w:tcBorders>
              <w:top w:val="single" w:sz="4" w:space="0" w:color="auto"/>
              <w:left w:val="nil"/>
              <w:bottom w:val="single" w:sz="4" w:space="0" w:color="auto"/>
              <w:right w:val="single" w:sz="4" w:space="0" w:color="auto"/>
            </w:tcBorders>
            <w:shd w:val="clear" w:color="000000" w:fill="E2EFDA"/>
            <w:vAlign w:val="center"/>
            <w:hideMark/>
          </w:tcPr>
          <w:p w:rsidR="00764C4D" w:rsidRPr="00764C4D" w:rsidRDefault="00764C4D" w:rsidP="00D85D2F">
            <w:pPr>
              <w:widowControl/>
              <w:autoSpaceDE/>
              <w:autoSpaceDN/>
              <w:rPr>
                <w:rFonts w:ascii="Calibri" w:hAnsi="Calibri"/>
                <w:b/>
                <w:bCs/>
                <w:color w:val="000000"/>
                <w:lang w:val="hu-HU" w:eastAsia="hu-HU"/>
              </w:rPr>
            </w:pPr>
            <w:r w:rsidRPr="00764C4D">
              <w:rPr>
                <w:rFonts w:ascii="Calibri" w:hAnsi="Calibri"/>
                <w:b/>
                <w:bCs/>
                <w:color w:val="000000"/>
                <w:lang w:val="hu-HU" w:eastAsia="hu-HU"/>
              </w:rPr>
              <w:t>Munkanélküliek</w:t>
            </w:r>
          </w:p>
        </w:tc>
      </w:tr>
      <w:tr w:rsidR="00764C4D" w:rsidRPr="00764C4D" w:rsidTr="00D85D2F">
        <w:trPr>
          <w:trHeight w:val="56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764C4D" w:rsidRPr="00764C4D" w:rsidRDefault="00764C4D" w:rsidP="00764C4D">
            <w:pPr>
              <w:widowControl/>
              <w:autoSpaceDE/>
              <w:autoSpaceDN/>
              <w:rPr>
                <w:rFonts w:ascii="Calibri" w:hAnsi="Calibri"/>
                <w:b/>
                <w:bCs/>
                <w:color w:val="000000"/>
                <w:lang w:val="hu-HU" w:eastAsia="hu-HU"/>
              </w:rPr>
            </w:pPr>
          </w:p>
        </w:tc>
        <w:tc>
          <w:tcPr>
            <w:tcW w:w="1538" w:type="dxa"/>
            <w:tcBorders>
              <w:top w:val="nil"/>
              <w:left w:val="nil"/>
              <w:bottom w:val="single" w:sz="4" w:space="0" w:color="auto"/>
              <w:right w:val="single" w:sz="4" w:space="0" w:color="auto"/>
            </w:tcBorders>
            <w:shd w:val="clear" w:color="000000" w:fill="E2EFDA"/>
            <w:vAlign w:val="center"/>
            <w:hideMark/>
          </w:tcPr>
          <w:p w:rsidR="00764C4D" w:rsidRPr="00764C4D" w:rsidRDefault="00764C4D" w:rsidP="00764C4D">
            <w:pPr>
              <w:widowControl/>
              <w:autoSpaceDE/>
              <w:autoSpaceDN/>
              <w:jc w:val="center"/>
              <w:rPr>
                <w:rFonts w:ascii="Calibri" w:hAnsi="Calibri"/>
                <w:b/>
                <w:bCs/>
                <w:lang w:val="hu-HU" w:eastAsia="hu-HU"/>
              </w:rPr>
            </w:pPr>
            <w:r w:rsidRPr="00764C4D">
              <w:rPr>
                <w:rFonts w:ascii="Calibri" w:hAnsi="Calibri"/>
                <w:b/>
                <w:bCs/>
                <w:lang w:val="hu-HU" w:eastAsia="hu-HU"/>
              </w:rPr>
              <w:t>Férfiak</w:t>
            </w:r>
            <w:r w:rsidRPr="00764C4D">
              <w:rPr>
                <w:rFonts w:ascii="Calibri" w:hAnsi="Calibri"/>
                <w:b/>
                <w:bCs/>
                <w:lang w:val="hu-HU" w:eastAsia="hu-HU"/>
              </w:rPr>
              <w:br/>
            </w:r>
            <w:r w:rsidRPr="00764C4D">
              <w:rPr>
                <w:rFonts w:ascii="Calibri" w:hAnsi="Calibri"/>
                <w:lang w:val="hu-HU" w:eastAsia="hu-HU"/>
              </w:rPr>
              <w:t>(TS 0803)</w:t>
            </w:r>
          </w:p>
        </w:tc>
        <w:tc>
          <w:tcPr>
            <w:tcW w:w="1512" w:type="dxa"/>
            <w:tcBorders>
              <w:top w:val="nil"/>
              <w:left w:val="nil"/>
              <w:bottom w:val="single" w:sz="4" w:space="0" w:color="auto"/>
              <w:right w:val="single" w:sz="4" w:space="0" w:color="auto"/>
            </w:tcBorders>
            <w:shd w:val="clear" w:color="000000" w:fill="E2EFDA"/>
            <w:vAlign w:val="center"/>
            <w:hideMark/>
          </w:tcPr>
          <w:p w:rsidR="00764C4D" w:rsidRPr="00764C4D" w:rsidRDefault="00764C4D" w:rsidP="00764C4D">
            <w:pPr>
              <w:widowControl/>
              <w:autoSpaceDE/>
              <w:autoSpaceDN/>
              <w:jc w:val="center"/>
              <w:rPr>
                <w:rFonts w:ascii="Calibri" w:hAnsi="Calibri"/>
                <w:b/>
                <w:bCs/>
                <w:lang w:val="hu-HU" w:eastAsia="hu-HU"/>
              </w:rPr>
            </w:pPr>
            <w:r w:rsidRPr="00764C4D">
              <w:rPr>
                <w:rFonts w:ascii="Calibri" w:hAnsi="Calibri"/>
                <w:b/>
                <w:bCs/>
                <w:lang w:val="hu-HU" w:eastAsia="hu-HU"/>
              </w:rPr>
              <w:t>Nők</w:t>
            </w:r>
            <w:r w:rsidRPr="00764C4D">
              <w:rPr>
                <w:rFonts w:ascii="Calibri" w:hAnsi="Calibri"/>
                <w:b/>
                <w:bCs/>
                <w:lang w:val="hu-HU" w:eastAsia="hu-HU"/>
              </w:rPr>
              <w:br/>
            </w:r>
            <w:r w:rsidRPr="00764C4D">
              <w:rPr>
                <w:rFonts w:ascii="Calibri" w:hAnsi="Calibri"/>
                <w:lang w:val="hu-HU" w:eastAsia="hu-HU"/>
              </w:rPr>
              <w:t>(TS 0804)</w:t>
            </w:r>
          </w:p>
        </w:tc>
        <w:tc>
          <w:tcPr>
            <w:tcW w:w="1409" w:type="dxa"/>
            <w:tcBorders>
              <w:top w:val="nil"/>
              <w:left w:val="nil"/>
              <w:bottom w:val="single" w:sz="4" w:space="0" w:color="auto"/>
              <w:right w:val="single" w:sz="4" w:space="0" w:color="auto"/>
            </w:tcBorders>
            <w:shd w:val="clear" w:color="000000" w:fill="E2EFDA"/>
            <w:vAlign w:val="center"/>
            <w:hideMark/>
          </w:tcPr>
          <w:p w:rsidR="00764C4D" w:rsidRPr="00764C4D" w:rsidRDefault="00764C4D" w:rsidP="00764C4D">
            <w:pPr>
              <w:widowControl/>
              <w:autoSpaceDE/>
              <w:autoSpaceDN/>
              <w:jc w:val="center"/>
              <w:rPr>
                <w:rFonts w:ascii="Calibri" w:hAnsi="Calibri"/>
                <w:b/>
                <w:bCs/>
                <w:color w:val="000000"/>
                <w:lang w:val="hu-HU" w:eastAsia="hu-HU"/>
              </w:rPr>
            </w:pPr>
            <w:r w:rsidRPr="00764C4D">
              <w:rPr>
                <w:rFonts w:ascii="Calibri" w:hAnsi="Calibri"/>
                <w:b/>
                <w:bCs/>
                <w:color w:val="000000"/>
                <w:lang w:val="hu-HU" w:eastAsia="hu-HU"/>
              </w:rPr>
              <w:t>Férfiak</w:t>
            </w:r>
          </w:p>
        </w:tc>
        <w:tc>
          <w:tcPr>
            <w:tcW w:w="1236" w:type="dxa"/>
            <w:tcBorders>
              <w:top w:val="nil"/>
              <w:left w:val="nil"/>
              <w:bottom w:val="single" w:sz="4" w:space="0" w:color="auto"/>
              <w:right w:val="single" w:sz="4" w:space="0" w:color="auto"/>
            </w:tcBorders>
            <w:shd w:val="clear" w:color="000000" w:fill="E2EFDA"/>
            <w:vAlign w:val="center"/>
            <w:hideMark/>
          </w:tcPr>
          <w:p w:rsidR="00764C4D" w:rsidRPr="00764C4D" w:rsidRDefault="00764C4D" w:rsidP="00764C4D">
            <w:pPr>
              <w:widowControl/>
              <w:autoSpaceDE/>
              <w:autoSpaceDN/>
              <w:jc w:val="center"/>
              <w:rPr>
                <w:rFonts w:ascii="Calibri" w:hAnsi="Calibri"/>
                <w:b/>
                <w:bCs/>
                <w:color w:val="000000"/>
                <w:lang w:val="hu-HU" w:eastAsia="hu-HU"/>
              </w:rPr>
            </w:pPr>
            <w:r w:rsidRPr="00764C4D">
              <w:rPr>
                <w:rFonts w:ascii="Calibri" w:hAnsi="Calibri"/>
                <w:b/>
                <w:bCs/>
                <w:color w:val="000000"/>
                <w:lang w:val="hu-HU" w:eastAsia="hu-HU"/>
              </w:rPr>
              <w:t>Nők</w:t>
            </w:r>
          </w:p>
        </w:tc>
        <w:tc>
          <w:tcPr>
            <w:tcW w:w="1409" w:type="dxa"/>
            <w:tcBorders>
              <w:top w:val="nil"/>
              <w:left w:val="nil"/>
              <w:bottom w:val="single" w:sz="4" w:space="0" w:color="auto"/>
              <w:right w:val="single" w:sz="4" w:space="0" w:color="auto"/>
            </w:tcBorders>
            <w:shd w:val="clear" w:color="000000" w:fill="E2EFDA"/>
            <w:vAlign w:val="center"/>
            <w:hideMark/>
          </w:tcPr>
          <w:p w:rsidR="00764C4D" w:rsidRPr="00764C4D" w:rsidRDefault="00764C4D" w:rsidP="00764C4D">
            <w:pPr>
              <w:widowControl/>
              <w:autoSpaceDE/>
              <w:autoSpaceDN/>
              <w:jc w:val="center"/>
              <w:rPr>
                <w:rFonts w:ascii="Calibri" w:hAnsi="Calibri"/>
                <w:b/>
                <w:bCs/>
                <w:color w:val="000000"/>
                <w:lang w:val="hu-HU" w:eastAsia="hu-HU"/>
              </w:rPr>
            </w:pPr>
            <w:r w:rsidRPr="00764C4D">
              <w:rPr>
                <w:rFonts w:ascii="Calibri" w:hAnsi="Calibri"/>
                <w:b/>
                <w:bCs/>
                <w:color w:val="000000"/>
                <w:lang w:val="hu-HU" w:eastAsia="hu-HU"/>
              </w:rPr>
              <w:t>Férfiak</w:t>
            </w:r>
            <w:r w:rsidRPr="00764C4D">
              <w:rPr>
                <w:rFonts w:ascii="Calibri" w:hAnsi="Calibri"/>
                <w:b/>
                <w:bCs/>
                <w:color w:val="000000"/>
                <w:lang w:val="hu-HU" w:eastAsia="hu-HU"/>
              </w:rPr>
              <w:br/>
            </w:r>
            <w:r w:rsidRPr="00764C4D">
              <w:rPr>
                <w:rFonts w:ascii="Calibri" w:hAnsi="Calibri"/>
                <w:color w:val="000000"/>
                <w:lang w:val="hu-HU" w:eastAsia="hu-HU"/>
              </w:rPr>
              <w:t>(TS 0801)</w:t>
            </w:r>
          </w:p>
        </w:tc>
        <w:tc>
          <w:tcPr>
            <w:tcW w:w="1412" w:type="dxa"/>
            <w:tcBorders>
              <w:top w:val="nil"/>
              <w:left w:val="nil"/>
              <w:bottom w:val="single" w:sz="4" w:space="0" w:color="auto"/>
              <w:right w:val="single" w:sz="4" w:space="0" w:color="auto"/>
            </w:tcBorders>
            <w:shd w:val="clear" w:color="000000" w:fill="E2EFDA"/>
            <w:vAlign w:val="center"/>
            <w:hideMark/>
          </w:tcPr>
          <w:p w:rsidR="00764C4D" w:rsidRPr="00764C4D" w:rsidRDefault="00764C4D" w:rsidP="00764C4D">
            <w:pPr>
              <w:widowControl/>
              <w:autoSpaceDE/>
              <w:autoSpaceDN/>
              <w:jc w:val="center"/>
              <w:rPr>
                <w:rFonts w:ascii="Calibri" w:hAnsi="Calibri"/>
                <w:b/>
                <w:bCs/>
                <w:color w:val="000000"/>
                <w:lang w:val="hu-HU" w:eastAsia="hu-HU"/>
              </w:rPr>
            </w:pPr>
            <w:r w:rsidRPr="00764C4D">
              <w:rPr>
                <w:rFonts w:ascii="Calibri" w:hAnsi="Calibri"/>
                <w:b/>
                <w:bCs/>
                <w:color w:val="000000"/>
                <w:lang w:val="hu-HU" w:eastAsia="hu-HU"/>
              </w:rPr>
              <w:t>Nők</w:t>
            </w:r>
            <w:r w:rsidRPr="00764C4D">
              <w:rPr>
                <w:rFonts w:ascii="Calibri" w:hAnsi="Calibri"/>
                <w:b/>
                <w:bCs/>
                <w:color w:val="000000"/>
                <w:lang w:val="hu-HU" w:eastAsia="hu-HU"/>
              </w:rPr>
              <w:br/>
            </w:r>
            <w:r w:rsidRPr="00764C4D">
              <w:rPr>
                <w:rFonts w:ascii="Calibri" w:hAnsi="Calibri"/>
                <w:color w:val="000000"/>
                <w:lang w:val="hu-HU" w:eastAsia="hu-HU"/>
              </w:rPr>
              <w:t>(TS 0802)</w:t>
            </w:r>
          </w:p>
        </w:tc>
      </w:tr>
      <w:tr w:rsidR="00764C4D" w:rsidRPr="00764C4D" w:rsidTr="00D85D2F">
        <w:trPr>
          <w:trHeight w:val="28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2012</w:t>
            </w:r>
          </w:p>
        </w:tc>
        <w:tc>
          <w:tcPr>
            <w:tcW w:w="1538"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195</w:t>
            </w:r>
          </w:p>
        </w:tc>
        <w:tc>
          <w:tcPr>
            <w:tcW w:w="1512" w:type="dxa"/>
            <w:tcBorders>
              <w:top w:val="nil"/>
              <w:left w:val="nil"/>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164</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170</w:t>
            </w:r>
          </w:p>
        </w:tc>
        <w:tc>
          <w:tcPr>
            <w:tcW w:w="1236"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145</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25</w:t>
            </w:r>
          </w:p>
        </w:tc>
        <w:tc>
          <w:tcPr>
            <w:tcW w:w="1412"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19</w:t>
            </w:r>
          </w:p>
        </w:tc>
      </w:tr>
      <w:tr w:rsidR="00764C4D" w:rsidRPr="00764C4D" w:rsidTr="00D85D2F">
        <w:trPr>
          <w:trHeight w:val="28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2013</w:t>
            </w:r>
          </w:p>
        </w:tc>
        <w:tc>
          <w:tcPr>
            <w:tcW w:w="1538"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187</w:t>
            </w:r>
          </w:p>
        </w:tc>
        <w:tc>
          <w:tcPr>
            <w:tcW w:w="1512" w:type="dxa"/>
            <w:tcBorders>
              <w:top w:val="nil"/>
              <w:left w:val="nil"/>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165</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161</w:t>
            </w:r>
          </w:p>
        </w:tc>
        <w:tc>
          <w:tcPr>
            <w:tcW w:w="1236"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147</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26</w:t>
            </w:r>
          </w:p>
        </w:tc>
        <w:tc>
          <w:tcPr>
            <w:tcW w:w="1412"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18</w:t>
            </w:r>
          </w:p>
        </w:tc>
      </w:tr>
      <w:tr w:rsidR="00764C4D" w:rsidRPr="00764C4D" w:rsidTr="00D85D2F">
        <w:trPr>
          <w:trHeight w:val="28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2014</w:t>
            </w:r>
          </w:p>
        </w:tc>
        <w:tc>
          <w:tcPr>
            <w:tcW w:w="1538"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185</w:t>
            </w:r>
          </w:p>
        </w:tc>
        <w:tc>
          <w:tcPr>
            <w:tcW w:w="1512" w:type="dxa"/>
            <w:tcBorders>
              <w:top w:val="nil"/>
              <w:left w:val="nil"/>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166</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168</w:t>
            </w:r>
          </w:p>
        </w:tc>
        <w:tc>
          <w:tcPr>
            <w:tcW w:w="1236"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150</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17</w:t>
            </w:r>
          </w:p>
        </w:tc>
        <w:tc>
          <w:tcPr>
            <w:tcW w:w="1412"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16</w:t>
            </w:r>
          </w:p>
        </w:tc>
      </w:tr>
      <w:tr w:rsidR="00764C4D" w:rsidRPr="00764C4D" w:rsidTr="00D85D2F">
        <w:trPr>
          <w:trHeight w:val="28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2015</w:t>
            </w:r>
          </w:p>
        </w:tc>
        <w:tc>
          <w:tcPr>
            <w:tcW w:w="1538"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179</w:t>
            </w:r>
          </w:p>
        </w:tc>
        <w:tc>
          <w:tcPr>
            <w:tcW w:w="1512" w:type="dxa"/>
            <w:tcBorders>
              <w:top w:val="nil"/>
              <w:left w:val="nil"/>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152</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164</w:t>
            </w:r>
          </w:p>
        </w:tc>
        <w:tc>
          <w:tcPr>
            <w:tcW w:w="1236"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141</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15</w:t>
            </w:r>
          </w:p>
        </w:tc>
        <w:tc>
          <w:tcPr>
            <w:tcW w:w="1412"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11</w:t>
            </w:r>
          </w:p>
        </w:tc>
      </w:tr>
      <w:tr w:rsidR="00764C4D" w:rsidRPr="00764C4D" w:rsidTr="00D85D2F">
        <w:trPr>
          <w:trHeight w:val="28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2016</w:t>
            </w:r>
          </w:p>
        </w:tc>
        <w:tc>
          <w:tcPr>
            <w:tcW w:w="1538"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181</w:t>
            </w:r>
          </w:p>
        </w:tc>
        <w:tc>
          <w:tcPr>
            <w:tcW w:w="1512" w:type="dxa"/>
            <w:tcBorders>
              <w:top w:val="nil"/>
              <w:left w:val="nil"/>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149</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169</w:t>
            </w:r>
          </w:p>
        </w:tc>
        <w:tc>
          <w:tcPr>
            <w:tcW w:w="1236"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141</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12</w:t>
            </w:r>
          </w:p>
        </w:tc>
        <w:tc>
          <w:tcPr>
            <w:tcW w:w="1412"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8</w:t>
            </w:r>
          </w:p>
        </w:tc>
      </w:tr>
      <w:tr w:rsidR="00764C4D" w:rsidRPr="00764C4D" w:rsidTr="00D85D2F">
        <w:trPr>
          <w:trHeight w:val="28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2017</w:t>
            </w:r>
          </w:p>
        </w:tc>
        <w:tc>
          <w:tcPr>
            <w:tcW w:w="1538"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proofErr w:type="gramStart"/>
            <w:r w:rsidRPr="00764C4D">
              <w:rPr>
                <w:rFonts w:ascii="Calibri" w:hAnsi="Calibri"/>
                <w:color w:val="000000"/>
                <w:lang w:val="hu-HU" w:eastAsia="hu-HU"/>
              </w:rPr>
              <w:t>n.a</w:t>
            </w:r>
            <w:proofErr w:type="gramEnd"/>
          </w:p>
        </w:tc>
        <w:tc>
          <w:tcPr>
            <w:tcW w:w="1512" w:type="dxa"/>
            <w:tcBorders>
              <w:top w:val="nil"/>
              <w:left w:val="nil"/>
              <w:bottom w:val="single" w:sz="4" w:space="0" w:color="auto"/>
              <w:right w:val="single" w:sz="4" w:space="0" w:color="auto"/>
            </w:tcBorders>
            <w:shd w:val="clear" w:color="auto" w:fill="auto"/>
            <w:noWrap/>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n.a.</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n.a.</w:t>
            </w:r>
          </w:p>
        </w:tc>
        <w:tc>
          <w:tcPr>
            <w:tcW w:w="1236"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r w:rsidRPr="00764C4D">
              <w:rPr>
                <w:rFonts w:ascii="Calibri" w:hAnsi="Calibri"/>
                <w:color w:val="000000"/>
                <w:lang w:val="hu-HU" w:eastAsia="hu-HU"/>
              </w:rPr>
              <w:t>n.a.</w:t>
            </w:r>
          </w:p>
        </w:tc>
        <w:tc>
          <w:tcPr>
            <w:tcW w:w="1409"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proofErr w:type="gramStart"/>
            <w:r w:rsidRPr="00764C4D">
              <w:rPr>
                <w:rFonts w:ascii="Calibri" w:hAnsi="Calibri"/>
                <w:color w:val="000000"/>
                <w:lang w:val="hu-HU" w:eastAsia="hu-HU"/>
              </w:rPr>
              <w:t>n.a</w:t>
            </w:r>
            <w:proofErr w:type="gramEnd"/>
          </w:p>
        </w:tc>
        <w:tc>
          <w:tcPr>
            <w:tcW w:w="1412" w:type="dxa"/>
            <w:tcBorders>
              <w:top w:val="nil"/>
              <w:left w:val="nil"/>
              <w:bottom w:val="single" w:sz="4" w:space="0" w:color="auto"/>
              <w:right w:val="single" w:sz="4" w:space="0" w:color="auto"/>
            </w:tcBorders>
            <w:shd w:val="clear" w:color="auto" w:fill="auto"/>
            <w:vAlign w:val="center"/>
            <w:hideMark/>
          </w:tcPr>
          <w:p w:rsidR="00764C4D" w:rsidRPr="00764C4D" w:rsidRDefault="00764C4D" w:rsidP="00764C4D">
            <w:pPr>
              <w:widowControl/>
              <w:autoSpaceDE/>
              <w:autoSpaceDN/>
              <w:jc w:val="center"/>
              <w:rPr>
                <w:rFonts w:ascii="Calibri" w:hAnsi="Calibri"/>
                <w:color w:val="000000"/>
                <w:lang w:val="hu-HU" w:eastAsia="hu-HU"/>
              </w:rPr>
            </w:pPr>
            <w:proofErr w:type="gramStart"/>
            <w:r w:rsidRPr="00764C4D">
              <w:rPr>
                <w:rFonts w:ascii="Calibri" w:hAnsi="Calibri"/>
                <w:color w:val="000000"/>
                <w:lang w:val="hu-HU" w:eastAsia="hu-HU"/>
              </w:rPr>
              <w:t>n.a</w:t>
            </w:r>
            <w:proofErr w:type="gramEnd"/>
          </w:p>
        </w:tc>
      </w:tr>
      <w:tr w:rsidR="00764C4D" w:rsidRPr="00764C4D" w:rsidTr="00D85D2F">
        <w:trPr>
          <w:trHeight w:val="282"/>
        </w:trPr>
        <w:tc>
          <w:tcPr>
            <w:tcW w:w="3738" w:type="dxa"/>
            <w:gridSpan w:val="3"/>
            <w:tcBorders>
              <w:top w:val="nil"/>
              <w:left w:val="nil"/>
              <w:bottom w:val="nil"/>
              <w:right w:val="nil"/>
            </w:tcBorders>
            <w:shd w:val="clear" w:color="auto" w:fill="auto"/>
            <w:noWrap/>
            <w:vAlign w:val="bottom"/>
            <w:hideMark/>
          </w:tcPr>
          <w:p w:rsidR="00764C4D" w:rsidRPr="00764C4D" w:rsidRDefault="00764C4D" w:rsidP="00764C4D">
            <w:pPr>
              <w:widowControl/>
              <w:autoSpaceDE/>
              <w:autoSpaceDN/>
              <w:rPr>
                <w:rFonts w:ascii="Calibri" w:hAnsi="Calibri"/>
                <w:color w:val="000000"/>
                <w:lang w:val="hu-HU" w:eastAsia="hu-HU"/>
              </w:rPr>
            </w:pPr>
            <w:r w:rsidRPr="00764C4D">
              <w:rPr>
                <w:rFonts w:ascii="Calibri" w:hAnsi="Calibri"/>
                <w:color w:val="000000"/>
                <w:lang w:val="hu-HU" w:eastAsia="hu-HU"/>
              </w:rPr>
              <w:t>Forrás: TeIr és helyi adatgyűjtés</w:t>
            </w:r>
          </w:p>
        </w:tc>
        <w:tc>
          <w:tcPr>
            <w:tcW w:w="1409" w:type="dxa"/>
            <w:tcBorders>
              <w:top w:val="nil"/>
              <w:left w:val="nil"/>
              <w:bottom w:val="nil"/>
              <w:right w:val="nil"/>
            </w:tcBorders>
            <w:shd w:val="clear" w:color="auto" w:fill="auto"/>
            <w:noWrap/>
            <w:vAlign w:val="bottom"/>
            <w:hideMark/>
          </w:tcPr>
          <w:p w:rsidR="00764C4D" w:rsidRPr="00764C4D" w:rsidRDefault="00764C4D" w:rsidP="00764C4D">
            <w:pPr>
              <w:widowControl/>
              <w:autoSpaceDE/>
              <w:autoSpaceDN/>
              <w:rPr>
                <w:rFonts w:ascii="Calibri" w:hAnsi="Calibri"/>
                <w:color w:val="000000"/>
                <w:lang w:val="hu-HU" w:eastAsia="hu-HU"/>
              </w:rPr>
            </w:pPr>
          </w:p>
        </w:tc>
        <w:tc>
          <w:tcPr>
            <w:tcW w:w="1236" w:type="dxa"/>
            <w:tcBorders>
              <w:top w:val="nil"/>
              <w:left w:val="nil"/>
              <w:bottom w:val="nil"/>
              <w:right w:val="nil"/>
            </w:tcBorders>
            <w:shd w:val="clear" w:color="auto" w:fill="auto"/>
            <w:noWrap/>
            <w:vAlign w:val="bottom"/>
            <w:hideMark/>
          </w:tcPr>
          <w:p w:rsidR="00764C4D" w:rsidRPr="00764C4D" w:rsidRDefault="00764C4D" w:rsidP="00764C4D">
            <w:pPr>
              <w:widowControl/>
              <w:autoSpaceDE/>
              <w:autoSpaceDN/>
              <w:rPr>
                <w:sz w:val="20"/>
                <w:szCs w:val="20"/>
                <w:lang w:val="hu-HU" w:eastAsia="hu-HU"/>
              </w:rPr>
            </w:pPr>
          </w:p>
        </w:tc>
        <w:tc>
          <w:tcPr>
            <w:tcW w:w="1409" w:type="dxa"/>
            <w:tcBorders>
              <w:top w:val="nil"/>
              <w:left w:val="nil"/>
              <w:bottom w:val="nil"/>
              <w:right w:val="nil"/>
            </w:tcBorders>
            <w:shd w:val="clear" w:color="auto" w:fill="auto"/>
            <w:noWrap/>
            <w:vAlign w:val="bottom"/>
            <w:hideMark/>
          </w:tcPr>
          <w:p w:rsidR="00764C4D" w:rsidRPr="00764C4D" w:rsidRDefault="00764C4D" w:rsidP="00764C4D">
            <w:pPr>
              <w:widowControl/>
              <w:autoSpaceDE/>
              <w:autoSpaceDN/>
              <w:rPr>
                <w:sz w:val="20"/>
                <w:szCs w:val="20"/>
                <w:lang w:val="hu-HU" w:eastAsia="hu-HU"/>
              </w:rPr>
            </w:pPr>
          </w:p>
        </w:tc>
        <w:tc>
          <w:tcPr>
            <w:tcW w:w="1412" w:type="dxa"/>
            <w:tcBorders>
              <w:top w:val="nil"/>
              <w:left w:val="nil"/>
              <w:bottom w:val="nil"/>
              <w:right w:val="nil"/>
            </w:tcBorders>
            <w:shd w:val="clear" w:color="auto" w:fill="auto"/>
            <w:noWrap/>
            <w:vAlign w:val="bottom"/>
            <w:hideMark/>
          </w:tcPr>
          <w:p w:rsidR="00764C4D" w:rsidRPr="00764C4D" w:rsidRDefault="00764C4D" w:rsidP="00764C4D">
            <w:pPr>
              <w:widowControl/>
              <w:autoSpaceDE/>
              <w:autoSpaceDN/>
              <w:rPr>
                <w:sz w:val="20"/>
                <w:szCs w:val="20"/>
                <w:lang w:val="hu-HU" w:eastAsia="hu-HU"/>
              </w:rPr>
            </w:pPr>
          </w:p>
        </w:tc>
      </w:tr>
    </w:tbl>
    <w:p w:rsidR="002C4C87" w:rsidRDefault="002C4C87">
      <w:pPr>
        <w:pStyle w:val="Szvegtrzs"/>
        <w:rPr>
          <w:sz w:val="24"/>
        </w:rPr>
      </w:pPr>
    </w:p>
    <w:p w:rsidR="00764C4D" w:rsidRDefault="00764C4D" w:rsidP="00D85D2F">
      <w:pPr>
        <w:pStyle w:val="Szvegtrzs"/>
        <w:jc w:val="center"/>
        <w:rPr>
          <w:sz w:val="24"/>
        </w:rPr>
      </w:pPr>
      <w:r>
        <w:rPr>
          <w:noProof/>
        </w:rPr>
        <w:drawing>
          <wp:inline distT="0" distB="0" distL="0" distR="0" wp14:anchorId="2C4A73AA" wp14:editId="2EDD7DDF">
            <wp:extent cx="4819650" cy="2514600"/>
            <wp:effectExtent l="0" t="0" r="0" b="0"/>
            <wp:docPr id="50" name="Diagram 50">
              <a:extLst xmlns:a="http://schemas.openxmlformats.org/drawingml/2006/main">
                <a:ext uri="{FF2B5EF4-FFF2-40B4-BE49-F238E27FC236}">
                  <a16:creationId xmlns:a16="http://schemas.microsoft.com/office/drawing/2014/main" id="{00000000-0008-0000-06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64C4D" w:rsidRDefault="00764C4D">
      <w:pPr>
        <w:pStyle w:val="Szvegtrzs"/>
        <w:rPr>
          <w:sz w:val="24"/>
        </w:rPr>
      </w:pPr>
    </w:p>
    <w:p w:rsidR="00A54CFF" w:rsidRDefault="00764C4D" w:rsidP="00090118">
      <w:pPr>
        <w:pStyle w:val="Szvegtrzs"/>
        <w:jc w:val="center"/>
        <w:rPr>
          <w:sz w:val="24"/>
        </w:rPr>
      </w:pPr>
      <w:r>
        <w:rPr>
          <w:noProof/>
        </w:rPr>
        <w:drawing>
          <wp:inline distT="0" distB="0" distL="0" distR="0" wp14:anchorId="5FB901BD" wp14:editId="1495AE6A">
            <wp:extent cx="4867275" cy="2676525"/>
            <wp:effectExtent l="0" t="0" r="0" b="0"/>
            <wp:docPr id="52" name="Diagram 52">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C4C87" w:rsidRPr="00D85D2F" w:rsidRDefault="00CC16A5">
      <w:pPr>
        <w:pStyle w:val="Listaszerbekezds"/>
        <w:numPr>
          <w:ilvl w:val="0"/>
          <w:numId w:val="9"/>
        </w:numPr>
        <w:tabs>
          <w:tab w:val="left" w:pos="962"/>
        </w:tabs>
        <w:spacing w:before="91"/>
        <w:ind w:left="961" w:hanging="360"/>
        <w:rPr>
          <w:sz w:val="24"/>
          <w:szCs w:val="24"/>
        </w:rPr>
      </w:pPr>
      <w:r w:rsidRPr="00D85D2F">
        <w:rPr>
          <w:sz w:val="24"/>
          <w:szCs w:val="24"/>
        </w:rPr>
        <w:lastRenderedPageBreak/>
        <w:t>nők részvétele foglalkoztatást segítő és képzési</w:t>
      </w:r>
      <w:r w:rsidRPr="00D85D2F">
        <w:rPr>
          <w:spacing w:val="-9"/>
          <w:sz w:val="24"/>
          <w:szCs w:val="24"/>
        </w:rPr>
        <w:t xml:space="preserve"> </w:t>
      </w:r>
      <w:r w:rsidRPr="00D85D2F">
        <w:rPr>
          <w:sz w:val="24"/>
          <w:szCs w:val="24"/>
        </w:rPr>
        <w:t>programokban</w:t>
      </w:r>
    </w:p>
    <w:p w:rsidR="002C4C87" w:rsidRPr="00D85D2F" w:rsidRDefault="00CC16A5" w:rsidP="00D85D2F">
      <w:pPr>
        <w:pStyle w:val="Szvegtrzs"/>
        <w:spacing w:before="21"/>
        <w:ind w:right="657"/>
        <w:jc w:val="both"/>
        <w:rPr>
          <w:sz w:val="24"/>
          <w:szCs w:val="24"/>
        </w:rPr>
      </w:pPr>
      <w:r w:rsidRPr="00D85D2F">
        <w:rPr>
          <w:sz w:val="24"/>
          <w:szCs w:val="24"/>
        </w:rPr>
        <w:t>Foglalkoztatást segítő és képzési programok a kazincbarikai Járási Munkaügyi Kirendeltsége által kerülnek megszervezésre. Általánosságban elmondható, hogy több a férfiak által végzett szakmákra a kereslet mint a női szakmákra, ezért a piac igényeinek megfelelően több férfiaknak való szakmai képzést indít a kirendeltség (pl. CNC eszergályos, targoncavezető, stb).</w:t>
      </w:r>
    </w:p>
    <w:p w:rsidR="002C4C87" w:rsidRPr="00D85D2F" w:rsidRDefault="002C4C87">
      <w:pPr>
        <w:pStyle w:val="Szvegtrzs"/>
        <w:rPr>
          <w:sz w:val="24"/>
          <w:szCs w:val="24"/>
        </w:rPr>
      </w:pPr>
    </w:p>
    <w:p w:rsidR="002C4C87" w:rsidRPr="00D85D2F" w:rsidRDefault="00CC16A5">
      <w:pPr>
        <w:pStyle w:val="Listaszerbekezds"/>
        <w:numPr>
          <w:ilvl w:val="0"/>
          <w:numId w:val="9"/>
        </w:numPr>
        <w:tabs>
          <w:tab w:val="left" w:pos="830"/>
        </w:tabs>
        <w:rPr>
          <w:sz w:val="24"/>
          <w:szCs w:val="24"/>
        </w:rPr>
      </w:pPr>
      <w:r w:rsidRPr="00D85D2F">
        <w:rPr>
          <w:sz w:val="24"/>
          <w:szCs w:val="24"/>
        </w:rPr>
        <w:t>alacsony iskolai végzettségű nők elhelyezkedési</w:t>
      </w:r>
      <w:r w:rsidRPr="00D85D2F">
        <w:rPr>
          <w:spacing w:val="-4"/>
          <w:sz w:val="24"/>
          <w:szCs w:val="24"/>
        </w:rPr>
        <w:t xml:space="preserve"> </w:t>
      </w:r>
      <w:r w:rsidRPr="00D85D2F">
        <w:rPr>
          <w:sz w:val="24"/>
          <w:szCs w:val="24"/>
        </w:rPr>
        <w:t>lehetőségei</w:t>
      </w:r>
    </w:p>
    <w:p w:rsidR="002C4C87" w:rsidRPr="00D85D2F" w:rsidRDefault="00CC16A5" w:rsidP="00D85D2F">
      <w:pPr>
        <w:pStyle w:val="Szvegtrzs"/>
        <w:spacing w:before="21"/>
        <w:ind w:right="669"/>
        <w:jc w:val="both"/>
        <w:rPr>
          <w:sz w:val="24"/>
          <w:szCs w:val="24"/>
        </w:rPr>
      </w:pPr>
      <w:r w:rsidRPr="00D85D2F">
        <w:rPr>
          <w:sz w:val="24"/>
          <w:szCs w:val="24"/>
        </w:rPr>
        <w:t>Alacsony iskolai végzettségűek számára a betanított munka ad lehetőséget, itt a környéken azonban ez is korlátozott számban fellelhető (pl. Ózdon a General összeszerelő üzem).</w:t>
      </w:r>
      <w:r w:rsidR="00D85D2F">
        <w:rPr>
          <w:sz w:val="24"/>
          <w:szCs w:val="24"/>
        </w:rPr>
        <w:t xml:space="preserve"> Az Önkormányzat a közfoglalkoztatási program keretében az alacsony iskolai végzettségű nők számára is biztosít munkalehetőséget.</w:t>
      </w:r>
    </w:p>
    <w:p w:rsidR="002C4C87" w:rsidRPr="00D85D2F" w:rsidRDefault="002C4C87">
      <w:pPr>
        <w:pStyle w:val="Szvegtrzs"/>
        <w:spacing w:before="4"/>
        <w:rPr>
          <w:sz w:val="24"/>
          <w:szCs w:val="24"/>
        </w:rPr>
      </w:pPr>
    </w:p>
    <w:p w:rsidR="002C4C87" w:rsidRPr="00D85D2F" w:rsidRDefault="00CC16A5">
      <w:pPr>
        <w:pStyle w:val="Listaszerbekezds"/>
        <w:numPr>
          <w:ilvl w:val="0"/>
          <w:numId w:val="9"/>
        </w:numPr>
        <w:tabs>
          <w:tab w:val="left" w:pos="842"/>
        </w:tabs>
        <w:ind w:left="841" w:hanging="240"/>
        <w:rPr>
          <w:sz w:val="24"/>
          <w:szCs w:val="24"/>
        </w:rPr>
      </w:pPr>
      <w:r w:rsidRPr="00D85D2F">
        <w:rPr>
          <w:sz w:val="24"/>
          <w:szCs w:val="24"/>
        </w:rPr>
        <w:t>hátrányos megkülönböztetés a foglalkoztatás területén (pl.</w:t>
      </w:r>
      <w:r w:rsidRPr="00D85D2F">
        <w:rPr>
          <w:spacing w:val="-3"/>
          <w:sz w:val="24"/>
          <w:szCs w:val="24"/>
        </w:rPr>
        <w:t xml:space="preserve"> </w:t>
      </w:r>
      <w:r w:rsidRPr="00D85D2F">
        <w:rPr>
          <w:sz w:val="24"/>
          <w:szCs w:val="24"/>
        </w:rPr>
        <w:t>bérkülönbség)</w:t>
      </w:r>
    </w:p>
    <w:p w:rsidR="002C4C87" w:rsidRPr="00D85D2F" w:rsidRDefault="00CC16A5" w:rsidP="00D85D2F">
      <w:pPr>
        <w:pStyle w:val="Szvegtrzs"/>
        <w:spacing w:before="18"/>
        <w:ind w:right="665" w:firstLine="4"/>
        <w:jc w:val="both"/>
        <w:rPr>
          <w:sz w:val="24"/>
          <w:szCs w:val="24"/>
        </w:rPr>
      </w:pPr>
      <w:r w:rsidRPr="00D85D2F">
        <w:rPr>
          <w:sz w:val="24"/>
          <w:szCs w:val="24"/>
        </w:rPr>
        <w:t>A bérek tekintetében nem csak a településen tapasztalható a hátrányos megkülönböztetés, hanem egész B-A-Z Megyére tekinthetünk mint munkabér szempontjából hátrányos</w:t>
      </w:r>
      <w:r w:rsidRPr="00D85D2F">
        <w:rPr>
          <w:spacing w:val="-9"/>
          <w:sz w:val="24"/>
          <w:szCs w:val="24"/>
        </w:rPr>
        <w:t xml:space="preserve"> </w:t>
      </w:r>
      <w:r w:rsidRPr="00D85D2F">
        <w:rPr>
          <w:sz w:val="24"/>
          <w:szCs w:val="24"/>
        </w:rPr>
        <w:t>régióra.</w:t>
      </w:r>
    </w:p>
    <w:p w:rsidR="00C9395E" w:rsidRPr="00D85D2F" w:rsidRDefault="00C9395E">
      <w:pPr>
        <w:pStyle w:val="Szvegtrzs"/>
        <w:spacing w:before="5"/>
        <w:rPr>
          <w:sz w:val="24"/>
          <w:szCs w:val="24"/>
        </w:rPr>
      </w:pPr>
    </w:p>
    <w:p w:rsidR="00CA156B" w:rsidRPr="00D85D2F" w:rsidRDefault="00CA156B">
      <w:pPr>
        <w:pStyle w:val="Szvegtrzs"/>
        <w:spacing w:before="5"/>
        <w:rPr>
          <w:sz w:val="24"/>
          <w:szCs w:val="24"/>
        </w:rPr>
      </w:pPr>
    </w:p>
    <w:p w:rsidR="002C4C87" w:rsidRPr="00D85D2F" w:rsidRDefault="00CC16A5">
      <w:pPr>
        <w:pStyle w:val="Cmsor5"/>
        <w:numPr>
          <w:ilvl w:val="1"/>
          <w:numId w:val="10"/>
        </w:numPr>
        <w:tabs>
          <w:tab w:val="left" w:pos="936"/>
        </w:tabs>
        <w:spacing w:line="237" w:lineRule="auto"/>
        <w:ind w:right="664" w:firstLine="141"/>
        <w:jc w:val="both"/>
        <w:rPr>
          <w:b w:val="0"/>
          <w:sz w:val="24"/>
          <w:szCs w:val="24"/>
        </w:rPr>
      </w:pPr>
      <w:r w:rsidRPr="00D85D2F">
        <w:rPr>
          <w:sz w:val="24"/>
          <w:szCs w:val="24"/>
        </w:rPr>
        <w:t>A munkaerő-piaci és családi feladatok összeegyeztetését segítő szolgáltatások (pl. bölcsődei, családi napközi, óvodai férőhelyek, férőhelyhiány; közintézményekben rugalmas munkaidő, családbarát munkahelyi megoldások</w:t>
      </w:r>
      <w:r w:rsidRPr="00D85D2F">
        <w:rPr>
          <w:spacing w:val="-4"/>
          <w:sz w:val="24"/>
          <w:szCs w:val="24"/>
        </w:rPr>
        <w:t xml:space="preserve"> </w:t>
      </w:r>
      <w:r w:rsidRPr="00D85D2F">
        <w:rPr>
          <w:sz w:val="24"/>
          <w:szCs w:val="24"/>
        </w:rPr>
        <w:t>stb.</w:t>
      </w:r>
      <w:r w:rsidRPr="00D85D2F">
        <w:rPr>
          <w:b w:val="0"/>
          <w:sz w:val="24"/>
          <w:szCs w:val="24"/>
        </w:rPr>
        <w:t>)</w:t>
      </w:r>
    </w:p>
    <w:p w:rsidR="00C9395E" w:rsidRPr="00D85D2F" w:rsidRDefault="00C9395E" w:rsidP="00C9395E">
      <w:pPr>
        <w:pStyle w:val="Cmsor5"/>
        <w:tabs>
          <w:tab w:val="left" w:pos="936"/>
        </w:tabs>
        <w:spacing w:line="237" w:lineRule="auto"/>
        <w:ind w:left="601" w:right="664" w:firstLine="0"/>
        <w:jc w:val="both"/>
        <w:rPr>
          <w:b w:val="0"/>
          <w:sz w:val="24"/>
          <w:szCs w:val="24"/>
        </w:rPr>
      </w:pPr>
    </w:p>
    <w:p w:rsidR="002C4C87" w:rsidRPr="00D85D2F" w:rsidRDefault="00CC16A5" w:rsidP="00D85D2F">
      <w:pPr>
        <w:pStyle w:val="Szvegtrzs"/>
        <w:spacing w:before="22"/>
        <w:ind w:right="660"/>
        <w:jc w:val="both"/>
        <w:rPr>
          <w:sz w:val="24"/>
          <w:szCs w:val="24"/>
        </w:rPr>
      </w:pPr>
      <w:r w:rsidRPr="00D85D2F">
        <w:rPr>
          <w:sz w:val="24"/>
          <w:szCs w:val="24"/>
        </w:rPr>
        <w:t>Nagyon nehézkes a női munkavállalóknak összeegyeztetni a családot és munkavégzést, melynek egyik fő oka az utazás, ugyanis az átlag dolgozó anya munkahelye és otthona közötti ingázás napi kettő órát vesz igénybe. Az időben iskolába vagy óvodába beérés illetve hazajövetel tekintetében nagy segítség lehet a szomszéd, vagy a nagyszülő</w:t>
      </w:r>
      <w:r w:rsidRPr="00D85D2F">
        <w:rPr>
          <w:spacing w:val="-5"/>
          <w:sz w:val="24"/>
          <w:szCs w:val="24"/>
        </w:rPr>
        <w:t xml:space="preserve"> </w:t>
      </w:r>
      <w:r w:rsidRPr="00D85D2F">
        <w:rPr>
          <w:sz w:val="24"/>
          <w:szCs w:val="24"/>
        </w:rPr>
        <w:t>jelenléte.</w:t>
      </w:r>
    </w:p>
    <w:p w:rsidR="00C9395E" w:rsidRPr="00D85D2F" w:rsidRDefault="00C9395E">
      <w:pPr>
        <w:pStyle w:val="Szvegtrzs"/>
        <w:spacing w:before="22"/>
        <w:ind w:left="1165" w:right="660"/>
        <w:jc w:val="both"/>
        <w:rPr>
          <w:sz w:val="24"/>
          <w:szCs w:val="24"/>
        </w:rPr>
      </w:pPr>
    </w:p>
    <w:p w:rsidR="002C4C87" w:rsidRPr="00D85D2F" w:rsidRDefault="00CC16A5">
      <w:pPr>
        <w:pStyle w:val="Cmsor5"/>
        <w:numPr>
          <w:ilvl w:val="1"/>
          <w:numId w:val="10"/>
        </w:numPr>
        <w:tabs>
          <w:tab w:val="left" w:pos="933"/>
        </w:tabs>
        <w:spacing w:before="69"/>
        <w:ind w:firstLine="141"/>
        <w:rPr>
          <w:sz w:val="24"/>
          <w:szCs w:val="24"/>
        </w:rPr>
      </w:pPr>
      <w:r w:rsidRPr="00D85D2F">
        <w:rPr>
          <w:sz w:val="24"/>
          <w:szCs w:val="24"/>
        </w:rPr>
        <w:t>Családtervezés, anya- és gyermekgondozás</w:t>
      </w:r>
      <w:r w:rsidRPr="00D85D2F">
        <w:rPr>
          <w:spacing w:val="-3"/>
          <w:sz w:val="24"/>
          <w:szCs w:val="24"/>
        </w:rPr>
        <w:t xml:space="preserve"> </w:t>
      </w:r>
      <w:r w:rsidRPr="00D85D2F">
        <w:rPr>
          <w:sz w:val="24"/>
          <w:szCs w:val="24"/>
        </w:rPr>
        <w:t>területe</w:t>
      </w:r>
    </w:p>
    <w:p w:rsidR="00C9395E" w:rsidRDefault="00C9395E" w:rsidP="00C9395E">
      <w:pPr>
        <w:pStyle w:val="Cmsor5"/>
        <w:tabs>
          <w:tab w:val="left" w:pos="933"/>
        </w:tabs>
        <w:spacing w:before="69"/>
        <w:jc w:val="center"/>
      </w:pPr>
    </w:p>
    <w:tbl>
      <w:tblPr>
        <w:tblW w:w="7944" w:type="dxa"/>
        <w:jc w:val="center"/>
        <w:tblCellMar>
          <w:left w:w="70" w:type="dxa"/>
          <w:right w:w="70" w:type="dxa"/>
        </w:tblCellMar>
        <w:tblLook w:val="04A0" w:firstRow="1" w:lastRow="0" w:firstColumn="1" w:lastColumn="0" w:noHBand="0" w:noVBand="1"/>
      </w:tblPr>
      <w:tblGrid>
        <w:gridCol w:w="697"/>
        <w:gridCol w:w="2412"/>
        <w:gridCol w:w="2255"/>
        <w:gridCol w:w="2580"/>
      </w:tblGrid>
      <w:tr w:rsidR="00C9395E" w:rsidRPr="00C9395E" w:rsidTr="00A54CFF">
        <w:trPr>
          <w:trHeight w:val="276"/>
          <w:jc w:val="center"/>
        </w:trPr>
        <w:tc>
          <w:tcPr>
            <w:tcW w:w="7944" w:type="dxa"/>
            <w:gridSpan w:val="4"/>
            <w:tcBorders>
              <w:top w:val="nil"/>
              <w:left w:val="nil"/>
              <w:bottom w:val="nil"/>
              <w:right w:val="nil"/>
            </w:tcBorders>
            <w:shd w:val="clear" w:color="auto" w:fill="auto"/>
            <w:noWrap/>
            <w:vAlign w:val="bottom"/>
            <w:hideMark/>
          </w:tcPr>
          <w:p w:rsidR="00C9395E" w:rsidRPr="00C9395E" w:rsidRDefault="00C9395E" w:rsidP="00C9395E">
            <w:pPr>
              <w:widowControl/>
              <w:autoSpaceDE/>
              <w:autoSpaceDN/>
              <w:jc w:val="center"/>
              <w:rPr>
                <w:rFonts w:ascii="Calibri" w:hAnsi="Calibri"/>
                <w:b/>
                <w:bCs/>
                <w:color w:val="000000"/>
                <w:lang w:val="hu-HU" w:eastAsia="hu-HU"/>
              </w:rPr>
            </w:pPr>
            <w:r w:rsidRPr="00C9395E">
              <w:rPr>
                <w:rFonts w:ascii="Calibri" w:hAnsi="Calibri"/>
                <w:b/>
                <w:bCs/>
                <w:color w:val="000000"/>
                <w:lang w:val="hu-HU" w:eastAsia="hu-HU"/>
              </w:rPr>
              <w:t>5.3. számú táblázat - Családtervezés, anya- és gyermekgondozás területe</w:t>
            </w:r>
          </w:p>
        </w:tc>
      </w:tr>
      <w:tr w:rsidR="00C9395E" w:rsidRPr="00C9395E" w:rsidTr="00A54CFF">
        <w:trPr>
          <w:trHeight w:val="554"/>
          <w:jc w:val="center"/>
        </w:trPr>
        <w:tc>
          <w:tcPr>
            <w:tcW w:w="69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C9395E" w:rsidRPr="00C9395E" w:rsidRDefault="00C9395E" w:rsidP="00C9395E">
            <w:pPr>
              <w:widowControl/>
              <w:autoSpaceDE/>
              <w:autoSpaceDN/>
              <w:jc w:val="center"/>
              <w:rPr>
                <w:rFonts w:ascii="Calibri" w:hAnsi="Calibri"/>
                <w:b/>
                <w:bCs/>
                <w:color w:val="000000"/>
                <w:lang w:val="hu-HU" w:eastAsia="hu-HU"/>
              </w:rPr>
            </w:pPr>
            <w:r w:rsidRPr="00C9395E">
              <w:rPr>
                <w:rFonts w:ascii="Calibri" w:hAnsi="Calibri"/>
                <w:b/>
                <w:bCs/>
                <w:color w:val="000000"/>
                <w:lang w:val="hu-HU" w:eastAsia="hu-HU"/>
              </w:rPr>
              <w:t>Év</w:t>
            </w:r>
          </w:p>
        </w:tc>
        <w:tc>
          <w:tcPr>
            <w:tcW w:w="2411" w:type="dxa"/>
            <w:tcBorders>
              <w:top w:val="single" w:sz="4" w:space="0" w:color="auto"/>
              <w:left w:val="nil"/>
              <w:bottom w:val="single" w:sz="4" w:space="0" w:color="auto"/>
              <w:right w:val="single" w:sz="4" w:space="0" w:color="auto"/>
            </w:tcBorders>
            <w:shd w:val="clear" w:color="000000" w:fill="E2EFDA"/>
            <w:vAlign w:val="center"/>
            <w:hideMark/>
          </w:tcPr>
          <w:p w:rsidR="00C9395E" w:rsidRPr="00C9395E" w:rsidRDefault="00C9395E" w:rsidP="00C9395E">
            <w:pPr>
              <w:widowControl/>
              <w:autoSpaceDE/>
              <w:autoSpaceDN/>
              <w:jc w:val="center"/>
              <w:rPr>
                <w:rFonts w:ascii="Calibri" w:hAnsi="Calibri"/>
                <w:b/>
                <w:bCs/>
                <w:color w:val="000000"/>
                <w:lang w:val="hu-HU" w:eastAsia="hu-HU"/>
              </w:rPr>
            </w:pPr>
            <w:r w:rsidRPr="00C9395E">
              <w:rPr>
                <w:rFonts w:ascii="Calibri" w:hAnsi="Calibri"/>
                <w:b/>
                <w:bCs/>
                <w:color w:val="000000"/>
                <w:lang w:val="hu-HU" w:eastAsia="hu-HU"/>
              </w:rPr>
              <w:t>Védőnők száma</w:t>
            </w:r>
            <w:r w:rsidRPr="00C9395E">
              <w:rPr>
                <w:rFonts w:ascii="Calibri" w:hAnsi="Calibri"/>
                <w:b/>
                <w:bCs/>
                <w:color w:val="000000"/>
                <w:lang w:val="hu-HU" w:eastAsia="hu-HU"/>
              </w:rPr>
              <w:br/>
            </w:r>
            <w:r w:rsidRPr="00C9395E">
              <w:rPr>
                <w:rFonts w:ascii="Calibri" w:hAnsi="Calibri"/>
                <w:color w:val="000000"/>
                <w:lang w:val="hu-HU" w:eastAsia="hu-HU"/>
              </w:rPr>
              <w:t>(TS 3201)</w:t>
            </w:r>
          </w:p>
        </w:tc>
        <w:tc>
          <w:tcPr>
            <w:tcW w:w="2255" w:type="dxa"/>
            <w:tcBorders>
              <w:top w:val="single" w:sz="4" w:space="0" w:color="auto"/>
              <w:left w:val="nil"/>
              <w:bottom w:val="single" w:sz="4" w:space="0" w:color="auto"/>
              <w:right w:val="single" w:sz="4" w:space="0" w:color="auto"/>
            </w:tcBorders>
            <w:shd w:val="clear" w:color="000000" w:fill="E2EFDA"/>
            <w:vAlign w:val="center"/>
            <w:hideMark/>
          </w:tcPr>
          <w:p w:rsidR="00C9395E" w:rsidRPr="00C9395E" w:rsidRDefault="00C9395E" w:rsidP="00C9395E">
            <w:pPr>
              <w:widowControl/>
              <w:autoSpaceDE/>
              <w:autoSpaceDN/>
              <w:jc w:val="center"/>
              <w:rPr>
                <w:rFonts w:ascii="Calibri" w:hAnsi="Calibri"/>
                <w:b/>
                <w:bCs/>
                <w:color w:val="000000"/>
                <w:lang w:val="hu-HU" w:eastAsia="hu-HU"/>
              </w:rPr>
            </w:pPr>
            <w:r w:rsidRPr="00C9395E">
              <w:rPr>
                <w:rFonts w:ascii="Calibri" w:hAnsi="Calibri"/>
                <w:b/>
                <w:bCs/>
                <w:color w:val="000000"/>
                <w:lang w:val="hu-HU" w:eastAsia="hu-HU"/>
              </w:rPr>
              <w:t>0-3 év közötti gyermekek száma</w:t>
            </w:r>
          </w:p>
        </w:tc>
        <w:tc>
          <w:tcPr>
            <w:tcW w:w="2579" w:type="dxa"/>
            <w:tcBorders>
              <w:top w:val="single" w:sz="4" w:space="0" w:color="auto"/>
              <w:left w:val="nil"/>
              <w:bottom w:val="single" w:sz="4" w:space="0" w:color="auto"/>
              <w:right w:val="single" w:sz="4" w:space="0" w:color="auto"/>
            </w:tcBorders>
            <w:shd w:val="clear" w:color="000000" w:fill="E2EFDA"/>
            <w:vAlign w:val="center"/>
            <w:hideMark/>
          </w:tcPr>
          <w:p w:rsidR="00C9395E" w:rsidRPr="00C9395E" w:rsidRDefault="00C9395E" w:rsidP="00C9395E">
            <w:pPr>
              <w:widowControl/>
              <w:autoSpaceDE/>
              <w:autoSpaceDN/>
              <w:jc w:val="center"/>
              <w:rPr>
                <w:rFonts w:ascii="Calibri" w:hAnsi="Calibri"/>
                <w:b/>
                <w:bCs/>
                <w:color w:val="000000"/>
                <w:lang w:val="hu-HU" w:eastAsia="hu-HU"/>
              </w:rPr>
            </w:pPr>
            <w:r w:rsidRPr="00C9395E">
              <w:rPr>
                <w:rFonts w:ascii="Calibri" w:hAnsi="Calibri"/>
                <w:b/>
                <w:bCs/>
                <w:color w:val="000000"/>
                <w:lang w:val="hu-HU" w:eastAsia="hu-HU"/>
              </w:rPr>
              <w:t>Átlagos gyermekszám védőnőnként</w:t>
            </w:r>
          </w:p>
        </w:tc>
      </w:tr>
      <w:tr w:rsidR="00C9395E" w:rsidRPr="00C9395E" w:rsidTr="00A54CFF">
        <w:trPr>
          <w:trHeight w:val="554"/>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2012</w:t>
            </w:r>
          </w:p>
        </w:tc>
        <w:tc>
          <w:tcPr>
            <w:tcW w:w="2411"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w:t>
            </w:r>
          </w:p>
        </w:tc>
        <w:tc>
          <w:tcPr>
            <w:tcW w:w="2255"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9</w:t>
            </w:r>
          </w:p>
        </w:tc>
        <w:tc>
          <w:tcPr>
            <w:tcW w:w="2579" w:type="dxa"/>
            <w:tcBorders>
              <w:top w:val="nil"/>
              <w:left w:val="nil"/>
              <w:bottom w:val="single" w:sz="4" w:space="0" w:color="auto"/>
              <w:right w:val="single" w:sz="4" w:space="0" w:color="auto"/>
            </w:tcBorders>
            <w:shd w:val="clear" w:color="000000" w:fill="FCE4D6"/>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9</w:t>
            </w:r>
          </w:p>
        </w:tc>
      </w:tr>
      <w:tr w:rsidR="00C9395E" w:rsidRPr="00C9395E" w:rsidTr="00A54CFF">
        <w:trPr>
          <w:trHeight w:val="276"/>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2013</w:t>
            </w:r>
          </w:p>
        </w:tc>
        <w:tc>
          <w:tcPr>
            <w:tcW w:w="2411"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w:t>
            </w:r>
          </w:p>
        </w:tc>
        <w:tc>
          <w:tcPr>
            <w:tcW w:w="2255"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9</w:t>
            </w:r>
          </w:p>
        </w:tc>
        <w:tc>
          <w:tcPr>
            <w:tcW w:w="2579" w:type="dxa"/>
            <w:tcBorders>
              <w:top w:val="nil"/>
              <w:left w:val="nil"/>
              <w:bottom w:val="single" w:sz="4" w:space="0" w:color="auto"/>
              <w:right w:val="single" w:sz="4" w:space="0" w:color="auto"/>
            </w:tcBorders>
            <w:shd w:val="clear" w:color="000000" w:fill="FCE4D6"/>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9</w:t>
            </w:r>
          </w:p>
        </w:tc>
      </w:tr>
      <w:tr w:rsidR="00C9395E" w:rsidRPr="00C9395E" w:rsidTr="00A54CFF">
        <w:trPr>
          <w:trHeight w:val="276"/>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2014</w:t>
            </w:r>
          </w:p>
        </w:tc>
        <w:tc>
          <w:tcPr>
            <w:tcW w:w="2411"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w:t>
            </w:r>
          </w:p>
        </w:tc>
        <w:tc>
          <w:tcPr>
            <w:tcW w:w="2255"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12</w:t>
            </w:r>
          </w:p>
        </w:tc>
        <w:tc>
          <w:tcPr>
            <w:tcW w:w="2579" w:type="dxa"/>
            <w:tcBorders>
              <w:top w:val="nil"/>
              <w:left w:val="nil"/>
              <w:bottom w:val="single" w:sz="4" w:space="0" w:color="auto"/>
              <w:right w:val="single" w:sz="4" w:space="0" w:color="auto"/>
            </w:tcBorders>
            <w:shd w:val="clear" w:color="000000" w:fill="FCE4D6"/>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12</w:t>
            </w:r>
          </w:p>
        </w:tc>
      </w:tr>
      <w:tr w:rsidR="00C9395E" w:rsidRPr="00C9395E" w:rsidTr="00A54CFF">
        <w:trPr>
          <w:trHeight w:val="276"/>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2015</w:t>
            </w:r>
          </w:p>
        </w:tc>
        <w:tc>
          <w:tcPr>
            <w:tcW w:w="2411"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w:t>
            </w:r>
          </w:p>
        </w:tc>
        <w:tc>
          <w:tcPr>
            <w:tcW w:w="2255"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9</w:t>
            </w:r>
          </w:p>
        </w:tc>
        <w:tc>
          <w:tcPr>
            <w:tcW w:w="2579" w:type="dxa"/>
            <w:tcBorders>
              <w:top w:val="nil"/>
              <w:left w:val="nil"/>
              <w:bottom w:val="single" w:sz="4" w:space="0" w:color="auto"/>
              <w:right w:val="single" w:sz="4" w:space="0" w:color="auto"/>
            </w:tcBorders>
            <w:shd w:val="clear" w:color="000000" w:fill="FCE4D6"/>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9</w:t>
            </w:r>
          </w:p>
        </w:tc>
      </w:tr>
      <w:tr w:rsidR="00C9395E" w:rsidRPr="00C9395E" w:rsidTr="00A54CFF">
        <w:trPr>
          <w:trHeight w:val="276"/>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2016</w:t>
            </w:r>
          </w:p>
        </w:tc>
        <w:tc>
          <w:tcPr>
            <w:tcW w:w="2411"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w:t>
            </w:r>
          </w:p>
        </w:tc>
        <w:tc>
          <w:tcPr>
            <w:tcW w:w="2255"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11</w:t>
            </w:r>
          </w:p>
        </w:tc>
        <w:tc>
          <w:tcPr>
            <w:tcW w:w="2579" w:type="dxa"/>
            <w:tcBorders>
              <w:top w:val="nil"/>
              <w:left w:val="nil"/>
              <w:bottom w:val="single" w:sz="4" w:space="0" w:color="auto"/>
              <w:right w:val="single" w:sz="4" w:space="0" w:color="auto"/>
            </w:tcBorders>
            <w:shd w:val="clear" w:color="000000" w:fill="FCE4D6"/>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11</w:t>
            </w:r>
          </w:p>
        </w:tc>
      </w:tr>
      <w:tr w:rsidR="00C9395E" w:rsidRPr="00C9395E" w:rsidTr="00A54CFF">
        <w:trPr>
          <w:trHeight w:val="276"/>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2017</w:t>
            </w:r>
          </w:p>
        </w:tc>
        <w:tc>
          <w:tcPr>
            <w:tcW w:w="2411" w:type="dxa"/>
            <w:tcBorders>
              <w:top w:val="nil"/>
              <w:left w:val="nil"/>
              <w:bottom w:val="single" w:sz="4" w:space="0" w:color="auto"/>
              <w:right w:val="single" w:sz="4" w:space="0" w:color="auto"/>
            </w:tcBorders>
            <w:shd w:val="clear" w:color="auto" w:fill="auto"/>
            <w:noWrap/>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n.a.</w:t>
            </w:r>
          </w:p>
        </w:tc>
        <w:tc>
          <w:tcPr>
            <w:tcW w:w="2255" w:type="dxa"/>
            <w:tcBorders>
              <w:top w:val="nil"/>
              <w:left w:val="nil"/>
              <w:bottom w:val="single" w:sz="4" w:space="0" w:color="auto"/>
              <w:right w:val="single" w:sz="4" w:space="0" w:color="auto"/>
            </w:tcBorders>
            <w:shd w:val="clear" w:color="auto" w:fill="auto"/>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8</w:t>
            </w:r>
          </w:p>
        </w:tc>
        <w:tc>
          <w:tcPr>
            <w:tcW w:w="2579" w:type="dxa"/>
            <w:tcBorders>
              <w:top w:val="nil"/>
              <w:left w:val="nil"/>
              <w:bottom w:val="single" w:sz="4" w:space="0" w:color="auto"/>
              <w:right w:val="single" w:sz="4" w:space="0" w:color="auto"/>
            </w:tcBorders>
            <w:shd w:val="clear" w:color="000000" w:fill="FCE4D6"/>
            <w:vAlign w:val="center"/>
            <w:hideMark/>
          </w:tcPr>
          <w:p w:rsidR="00C9395E" w:rsidRPr="00C9395E" w:rsidRDefault="00C9395E" w:rsidP="00C9395E">
            <w:pPr>
              <w:widowControl/>
              <w:autoSpaceDE/>
              <w:autoSpaceDN/>
              <w:jc w:val="center"/>
              <w:rPr>
                <w:rFonts w:ascii="Calibri" w:hAnsi="Calibri"/>
                <w:color w:val="000000"/>
                <w:lang w:val="hu-HU" w:eastAsia="hu-HU"/>
              </w:rPr>
            </w:pPr>
            <w:r w:rsidRPr="00C9395E">
              <w:rPr>
                <w:rFonts w:ascii="Calibri" w:hAnsi="Calibri"/>
                <w:color w:val="000000"/>
                <w:lang w:val="hu-HU" w:eastAsia="hu-HU"/>
              </w:rPr>
              <w:t>#ÉRTÉK!</w:t>
            </w:r>
          </w:p>
        </w:tc>
      </w:tr>
      <w:tr w:rsidR="00C9395E" w:rsidRPr="00C9395E" w:rsidTr="00A54CFF">
        <w:trPr>
          <w:trHeight w:val="276"/>
          <w:jc w:val="center"/>
        </w:trPr>
        <w:tc>
          <w:tcPr>
            <w:tcW w:w="3109" w:type="dxa"/>
            <w:gridSpan w:val="2"/>
            <w:tcBorders>
              <w:top w:val="nil"/>
              <w:left w:val="nil"/>
              <w:bottom w:val="nil"/>
              <w:right w:val="nil"/>
            </w:tcBorders>
            <w:shd w:val="clear" w:color="auto" w:fill="auto"/>
            <w:noWrap/>
            <w:vAlign w:val="bottom"/>
            <w:hideMark/>
          </w:tcPr>
          <w:p w:rsidR="00C9395E" w:rsidRPr="00C9395E" w:rsidRDefault="00C9395E" w:rsidP="00C9395E">
            <w:pPr>
              <w:widowControl/>
              <w:autoSpaceDE/>
              <w:autoSpaceDN/>
              <w:rPr>
                <w:rFonts w:ascii="Calibri" w:hAnsi="Calibri"/>
                <w:color w:val="000000"/>
                <w:lang w:val="hu-HU" w:eastAsia="hu-HU"/>
              </w:rPr>
            </w:pPr>
            <w:r w:rsidRPr="00C9395E">
              <w:rPr>
                <w:rFonts w:ascii="Calibri" w:hAnsi="Calibri"/>
                <w:color w:val="000000"/>
                <w:lang w:val="hu-HU" w:eastAsia="hu-HU"/>
              </w:rPr>
              <w:t xml:space="preserve">Forrás: TeIR és </w:t>
            </w:r>
            <w:r>
              <w:rPr>
                <w:rFonts w:ascii="Calibri" w:hAnsi="Calibri"/>
                <w:color w:val="000000"/>
                <w:lang w:val="hu-HU" w:eastAsia="hu-HU"/>
              </w:rPr>
              <w:t>helyi adatgyűjtés</w:t>
            </w:r>
          </w:p>
        </w:tc>
        <w:tc>
          <w:tcPr>
            <w:tcW w:w="2255" w:type="dxa"/>
            <w:tcBorders>
              <w:top w:val="nil"/>
              <w:left w:val="nil"/>
              <w:bottom w:val="nil"/>
              <w:right w:val="nil"/>
            </w:tcBorders>
            <w:shd w:val="clear" w:color="auto" w:fill="auto"/>
            <w:noWrap/>
            <w:vAlign w:val="bottom"/>
            <w:hideMark/>
          </w:tcPr>
          <w:p w:rsidR="00C9395E" w:rsidRPr="00C9395E" w:rsidRDefault="00C9395E" w:rsidP="00C9395E">
            <w:pPr>
              <w:widowControl/>
              <w:autoSpaceDE/>
              <w:autoSpaceDN/>
              <w:jc w:val="center"/>
              <w:rPr>
                <w:rFonts w:ascii="Calibri" w:hAnsi="Calibri"/>
                <w:color w:val="000000"/>
                <w:lang w:val="hu-HU" w:eastAsia="hu-HU"/>
              </w:rPr>
            </w:pPr>
          </w:p>
        </w:tc>
        <w:tc>
          <w:tcPr>
            <w:tcW w:w="2579" w:type="dxa"/>
            <w:tcBorders>
              <w:top w:val="nil"/>
              <w:left w:val="nil"/>
              <w:bottom w:val="nil"/>
              <w:right w:val="nil"/>
            </w:tcBorders>
            <w:shd w:val="clear" w:color="auto" w:fill="auto"/>
            <w:noWrap/>
            <w:vAlign w:val="bottom"/>
            <w:hideMark/>
          </w:tcPr>
          <w:p w:rsidR="00C9395E" w:rsidRPr="00C9395E" w:rsidRDefault="00C9395E" w:rsidP="00C9395E">
            <w:pPr>
              <w:widowControl/>
              <w:autoSpaceDE/>
              <w:autoSpaceDN/>
              <w:jc w:val="center"/>
              <w:rPr>
                <w:sz w:val="20"/>
                <w:szCs w:val="20"/>
                <w:lang w:val="hu-HU" w:eastAsia="hu-HU"/>
              </w:rPr>
            </w:pPr>
          </w:p>
        </w:tc>
      </w:tr>
    </w:tbl>
    <w:p w:rsidR="00C9395E" w:rsidRDefault="00C9395E" w:rsidP="00CA156B">
      <w:pPr>
        <w:pStyle w:val="Cmsor5"/>
        <w:tabs>
          <w:tab w:val="left" w:pos="1695"/>
        </w:tabs>
        <w:spacing w:before="69"/>
        <w:ind w:left="0" w:firstLine="0"/>
      </w:pPr>
    </w:p>
    <w:p w:rsidR="00A54CFF" w:rsidRPr="00090118" w:rsidRDefault="00C9395E" w:rsidP="00090118">
      <w:pPr>
        <w:pStyle w:val="Cmsor5"/>
        <w:tabs>
          <w:tab w:val="left" w:pos="933"/>
        </w:tabs>
        <w:spacing w:before="69"/>
        <w:jc w:val="center"/>
      </w:pPr>
      <w:r>
        <w:rPr>
          <w:noProof/>
        </w:rPr>
        <w:drawing>
          <wp:inline distT="0" distB="0" distL="0" distR="0" wp14:anchorId="76D53B75" wp14:editId="6D56F9E0">
            <wp:extent cx="3552825" cy="1885950"/>
            <wp:effectExtent l="0" t="0" r="0" b="0"/>
            <wp:docPr id="54" name="Diagram 54">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C4C87" w:rsidRPr="00D72347" w:rsidRDefault="00CC16A5" w:rsidP="003F7C1F">
      <w:pPr>
        <w:pStyle w:val="Szvegtrzs"/>
        <w:ind w:right="238"/>
        <w:jc w:val="both"/>
        <w:rPr>
          <w:sz w:val="24"/>
          <w:szCs w:val="24"/>
        </w:rPr>
      </w:pPr>
      <w:r w:rsidRPr="00D72347">
        <w:rPr>
          <w:sz w:val="24"/>
          <w:szCs w:val="24"/>
        </w:rPr>
        <w:lastRenderedPageBreak/>
        <w:t xml:space="preserve">Mályinka községben a szociális szakfeladatokat a </w:t>
      </w:r>
      <w:r w:rsidR="00556173" w:rsidRPr="00556173">
        <w:rPr>
          <w:bCs/>
        </w:rPr>
        <w:t>Mucsony és Társult Települései Család- és Gyermekjóléti Intézményfenntartó Társulás</w:t>
      </w:r>
      <w:r w:rsidR="00556173">
        <w:rPr>
          <w:b/>
          <w:bCs/>
        </w:rPr>
        <w:t xml:space="preserve"> </w:t>
      </w:r>
      <w:r w:rsidRPr="00D72347">
        <w:rPr>
          <w:sz w:val="24"/>
          <w:szCs w:val="24"/>
        </w:rPr>
        <w:t>látja el (családsegítés, gyermekvédelem), a védőnő feladata pedig a kismamák és a család figyelemmel kísérése, valamint a kisgyermek egészségi állapotának folyamatos ellenőrzése.</w:t>
      </w:r>
    </w:p>
    <w:p w:rsidR="002C4C87" w:rsidRDefault="002C4C87">
      <w:pPr>
        <w:pStyle w:val="Szvegtrzs"/>
        <w:spacing w:before="9"/>
        <w:rPr>
          <w:sz w:val="24"/>
          <w:szCs w:val="24"/>
        </w:rPr>
      </w:pPr>
    </w:p>
    <w:p w:rsidR="00873319" w:rsidRPr="00D72347" w:rsidRDefault="00873319">
      <w:pPr>
        <w:pStyle w:val="Szvegtrzs"/>
        <w:spacing w:before="9"/>
        <w:rPr>
          <w:sz w:val="24"/>
          <w:szCs w:val="24"/>
        </w:rPr>
      </w:pPr>
    </w:p>
    <w:p w:rsidR="002C4C87" w:rsidRDefault="00CC16A5">
      <w:pPr>
        <w:pStyle w:val="Cmsor5"/>
        <w:numPr>
          <w:ilvl w:val="1"/>
          <w:numId w:val="10"/>
        </w:numPr>
        <w:tabs>
          <w:tab w:val="left" w:pos="933"/>
        </w:tabs>
        <w:ind w:firstLine="141"/>
        <w:rPr>
          <w:sz w:val="24"/>
          <w:szCs w:val="24"/>
        </w:rPr>
      </w:pPr>
      <w:r w:rsidRPr="00D72347">
        <w:rPr>
          <w:sz w:val="24"/>
          <w:szCs w:val="24"/>
        </w:rPr>
        <w:t>A nőket érő erőszak, családon belüli</w:t>
      </w:r>
      <w:r w:rsidRPr="00D72347">
        <w:rPr>
          <w:spacing w:val="-9"/>
          <w:sz w:val="24"/>
          <w:szCs w:val="24"/>
        </w:rPr>
        <w:t xml:space="preserve"> </w:t>
      </w:r>
      <w:r w:rsidRPr="00D72347">
        <w:rPr>
          <w:sz w:val="24"/>
          <w:szCs w:val="24"/>
        </w:rPr>
        <w:t>erőszak</w:t>
      </w:r>
    </w:p>
    <w:p w:rsidR="004403B0" w:rsidRPr="00D72347" w:rsidRDefault="004403B0" w:rsidP="004403B0">
      <w:pPr>
        <w:pStyle w:val="Cmsor5"/>
        <w:tabs>
          <w:tab w:val="left" w:pos="933"/>
        </w:tabs>
        <w:ind w:left="601" w:firstLine="0"/>
        <w:rPr>
          <w:sz w:val="24"/>
          <w:szCs w:val="24"/>
        </w:rPr>
      </w:pPr>
    </w:p>
    <w:p w:rsidR="002C4C87" w:rsidRDefault="00CC16A5" w:rsidP="004403B0">
      <w:pPr>
        <w:pStyle w:val="Szvegtrzs"/>
        <w:spacing w:before="13"/>
        <w:ind w:right="97" w:firstLine="4"/>
        <w:jc w:val="both"/>
        <w:rPr>
          <w:sz w:val="24"/>
          <w:szCs w:val="24"/>
        </w:rPr>
      </w:pPr>
      <w:r w:rsidRPr="00D72347">
        <w:rPr>
          <w:sz w:val="24"/>
          <w:szCs w:val="24"/>
        </w:rPr>
        <w:t>A Kazincbarcikai Rendőrkapitányság sajókazai Rendőrőrs 2012. évről szóló beszámolója szerint a község nagyon csendes a bűnözés szempontjából, adott évben 1 személy elleni bűncselekményt követtek el</w:t>
      </w:r>
      <w:r w:rsidR="00D72347">
        <w:rPr>
          <w:sz w:val="24"/>
          <w:szCs w:val="24"/>
        </w:rPr>
        <w:t>. A 2017-es évben történt családon belüli erőszak, amely nőt érintett. Azóta sem volt ilyen jellegű bűncselekmény, tehát á</w:t>
      </w:r>
      <w:r w:rsidRPr="00D72347">
        <w:rPr>
          <w:sz w:val="24"/>
          <w:szCs w:val="24"/>
        </w:rPr>
        <w:t>ltalánosságban elmondható, hogy nem jellemző a nőket érintő erőszak a településen.</w:t>
      </w:r>
    </w:p>
    <w:p w:rsidR="00D72347" w:rsidRDefault="00D72347">
      <w:pPr>
        <w:pStyle w:val="Szvegtrzs"/>
        <w:spacing w:before="13"/>
        <w:ind w:left="1168" w:right="658" w:firstLine="4"/>
        <w:jc w:val="both"/>
        <w:rPr>
          <w:sz w:val="24"/>
          <w:szCs w:val="24"/>
        </w:rPr>
      </w:pPr>
    </w:p>
    <w:p w:rsidR="00873319" w:rsidRPr="00D72347" w:rsidRDefault="00873319">
      <w:pPr>
        <w:pStyle w:val="Szvegtrzs"/>
        <w:spacing w:before="13"/>
        <w:ind w:left="1168" w:right="658" w:firstLine="4"/>
        <w:jc w:val="both"/>
        <w:rPr>
          <w:sz w:val="24"/>
          <w:szCs w:val="24"/>
        </w:rPr>
      </w:pPr>
    </w:p>
    <w:p w:rsidR="00CA156B" w:rsidRPr="004403B0" w:rsidRDefault="00CC16A5">
      <w:pPr>
        <w:pStyle w:val="Listaszerbekezds"/>
        <w:numPr>
          <w:ilvl w:val="1"/>
          <w:numId w:val="10"/>
        </w:numPr>
        <w:tabs>
          <w:tab w:val="left" w:pos="933"/>
        </w:tabs>
        <w:spacing w:before="25" w:line="247" w:lineRule="auto"/>
        <w:ind w:left="1165" w:right="669" w:hanging="564"/>
        <w:rPr>
          <w:sz w:val="24"/>
          <w:szCs w:val="24"/>
        </w:rPr>
      </w:pPr>
      <w:r w:rsidRPr="00D72347">
        <w:rPr>
          <w:b/>
          <w:sz w:val="24"/>
          <w:szCs w:val="24"/>
        </w:rPr>
        <w:t>Krízishelyzetben igénybe vehető szolgáltatások (pl. anyaotthon, családok átmeneti otthona)</w:t>
      </w:r>
    </w:p>
    <w:p w:rsidR="004403B0" w:rsidRPr="00CA156B" w:rsidRDefault="004403B0" w:rsidP="004403B0">
      <w:pPr>
        <w:pStyle w:val="Listaszerbekezds"/>
        <w:tabs>
          <w:tab w:val="left" w:pos="933"/>
        </w:tabs>
        <w:spacing w:before="25" w:line="247" w:lineRule="auto"/>
        <w:ind w:left="1165" w:right="669" w:firstLine="0"/>
        <w:rPr>
          <w:sz w:val="24"/>
          <w:szCs w:val="24"/>
        </w:rPr>
      </w:pPr>
    </w:p>
    <w:p w:rsidR="002C4C87" w:rsidRDefault="00CC16A5" w:rsidP="004403B0">
      <w:pPr>
        <w:pStyle w:val="Listaszerbekezds"/>
        <w:tabs>
          <w:tab w:val="left" w:pos="933"/>
        </w:tabs>
        <w:spacing w:before="25" w:line="247" w:lineRule="auto"/>
        <w:ind w:left="0" w:right="97" w:firstLine="0"/>
        <w:rPr>
          <w:sz w:val="24"/>
          <w:szCs w:val="24"/>
        </w:rPr>
      </w:pPr>
      <w:r w:rsidRPr="00D72347">
        <w:rPr>
          <w:b/>
          <w:sz w:val="24"/>
          <w:szCs w:val="24"/>
        </w:rPr>
        <w:t xml:space="preserve"> </w:t>
      </w:r>
      <w:r w:rsidRPr="00D72347">
        <w:rPr>
          <w:sz w:val="24"/>
          <w:szCs w:val="24"/>
        </w:rPr>
        <w:t>Igénybe vehető szolgáltatás a Családsegítő központ által nyújtott szolgáltatások, anyaotthon illetve átmeneti otthon a településen nem</w:t>
      </w:r>
      <w:r w:rsidRPr="00D72347">
        <w:rPr>
          <w:spacing w:val="-7"/>
          <w:sz w:val="24"/>
          <w:szCs w:val="24"/>
        </w:rPr>
        <w:t xml:space="preserve"> </w:t>
      </w:r>
      <w:r w:rsidRPr="00D72347">
        <w:rPr>
          <w:sz w:val="24"/>
          <w:szCs w:val="24"/>
        </w:rPr>
        <w:t>működik.</w:t>
      </w:r>
    </w:p>
    <w:p w:rsidR="00D72347" w:rsidRDefault="00D72347" w:rsidP="00D72347">
      <w:pPr>
        <w:pStyle w:val="Listaszerbekezds"/>
        <w:tabs>
          <w:tab w:val="left" w:pos="933"/>
        </w:tabs>
        <w:spacing w:before="25" w:line="247" w:lineRule="auto"/>
        <w:ind w:left="1165" w:right="669" w:firstLine="0"/>
        <w:rPr>
          <w:sz w:val="24"/>
          <w:szCs w:val="24"/>
        </w:rPr>
      </w:pPr>
    </w:p>
    <w:p w:rsidR="00873319" w:rsidRPr="00D72347" w:rsidRDefault="00873319" w:rsidP="00D72347">
      <w:pPr>
        <w:pStyle w:val="Listaszerbekezds"/>
        <w:tabs>
          <w:tab w:val="left" w:pos="933"/>
        </w:tabs>
        <w:spacing w:before="25" w:line="247" w:lineRule="auto"/>
        <w:ind w:left="1165" w:right="669" w:firstLine="0"/>
        <w:rPr>
          <w:sz w:val="24"/>
          <w:szCs w:val="24"/>
        </w:rPr>
      </w:pPr>
    </w:p>
    <w:p w:rsidR="002C4C87" w:rsidRDefault="00CC16A5">
      <w:pPr>
        <w:pStyle w:val="Cmsor5"/>
        <w:numPr>
          <w:ilvl w:val="1"/>
          <w:numId w:val="10"/>
        </w:numPr>
        <w:tabs>
          <w:tab w:val="left" w:pos="972"/>
        </w:tabs>
        <w:spacing w:before="18"/>
        <w:ind w:left="971" w:hanging="331"/>
        <w:rPr>
          <w:sz w:val="24"/>
          <w:szCs w:val="24"/>
        </w:rPr>
      </w:pPr>
      <w:r w:rsidRPr="00D72347">
        <w:rPr>
          <w:sz w:val="24"/>
          <w:szCs w:val="24"/>
        </w:rPr>
        <w:t>A nők szerepe a helyi</w:t>
      </w:r>
      <w:r w:rsidRPr="00D72347">
        <w:rPr>
          <w:spacing w:val="-5"/>
          <w:sz w:val="24"/>
          <w:szCs w:val="24"/>
        </w:rPr>
        <w:t xml:space="preserve"> </w:t>
      </w:r>
      <w:r w:rsidRPr="00D72347">
        <w:rPr>
          <w:sz w:val="24"/>
          <w:szCs w:val="24"/>
        </w:rPr>
        <w:t>közéletben</w:t>
      </w:r>
    </w:p>
    <w:p w:rsidR="004403B0" w:rsidRPr="00D72347" w:rsidRDefault="004403B0" w:rsidP="004403B0">
      <w:pPr>
        <w:pStyle w:val="Cmsor5"/>
        <w:tabs>
          <w:tab w:val="left" w:pos="972"/>
        </w:tabs>
        <w:spacing w:before="18"/>
        <w:ind w:left="971" w:firstLine="0"/>
        <w:rPr>
          <w:sz w:val="24"/>
          <w:szCs w:val="24"/>
        </w:rPr>
      </w:pPr>
    </w:p>
    <w:p w:rsidR="002C4C87" w:rsidRPr="00D72347" w:rsidRDefault="00CC16A5" w:rsidP="004403B0">
      <w:pPr>
        <w:pStyle w:val="Szvegtrzs"/>
        <w:spacing w:before="16"/>
        <w:ind w:right="661" w:firstLine="4"/>
        <w:jc w:val="both"/>
        <w:rPr>
          <w:sz w:val="24"/>
          <w:szCs w:val="24"/>
        </w:rPr>
      </w:pPr>
      <w:r w:rsidRPr="00D72347">
        <w:rPr>
          <w:sz w:val="24"/>
          <w:szCs w:val="24"/>
        </w:rPr>
        <w:t xml:space="preserve">A helyi képviselő testületben </w:t>
      </w:r>
      <w:r w:rsidR="004260D2" w:rsidRPr="00D72347">
        <w:rPr>
          <w:sz w:val="24"/>
          <w:szCs w:val="24"/>
        </w:rPr>
        <w:t>3</w:t>
      </w:r>
      <w:r w:rsidRPr="00D72347">
        <w:rPr>
          <w:sz w:val="24"/>
          <w:szCs w:val="24"/>
        </w:rPr>
        <w:t xml:space="preserve"> női tag</w:t>
      </w:r>
      <w:r w:rsidR="004260D2" w:rsidRPr="00D72347">
        <w:rPr>
          <w:sz w:val="24"/>
          <w:szCs w:val="24"/>
        </w:rPr>
        <w:t xml:space="preserve"> is van,</w:t>
      </w:r>
      <w:r w:rsidRPr="00D72347">
        <w:rPr>
          <w:sz w:val="24"/>
          <w:szCs w:val="24"/>
        </w:rPr>
        <w:t xml:space="preserve"> valamint az óvoda, konyha dolgozói nagyszámban nőneműek. A Mályinka jövöjéért Alapítvány elnöke is nő, az óvoda szülői munkaközösségének tagjai is nők. Feladatuk a gyermekek számára programok szervezése (pl. családi nap) aktív részvétel</w:t>
      </w:r>
      <w:r w:rsidR="00A32AAE">
        <w:rPr>
          <w:sz w:val="24"/>
          <w:szCs w:val="24"/>
        </w:rPr>
        <w:t>t</w:t>
      </w:r>
      <w:r w:rsidRPr="00D72347">
        <w:rPr>
          <w:sz w:val="24"/>
          <w:szCs w:val="24"/>
        </w:rPr>
        <w:t xml:space="preserve"> vállalnak a minden évben megrendezésre kerülő Falunap program megrendezésében és lebonyolításában is.</w:t>
      </w:r>
    </w:p>
    <w:p w:rsidR="002C4C87" w:rsidRDefault="002C4C87">
      <w:pPr>
        <w:pStyle w:val="Szvegtrzs"/>
        <w:spacing w:before="2"/>
        <w:rPr>
          <w:sz w:val="24"/>
          <w:szCs w:val="24"/>
        </w:rPr>
      </w:pPr>
    </w:p>
    <w:p w:rsidR="00873319" w:rsidRPr="00D72347" w:rsidRDefault="00873319">
      <w:pPr>
        <w:pStyle w:val="Szvegtrzs"/>
        <w:spacing w:before="2"/>
        <w:rPr>
          <w:sz w:val="24"/>
          <w:szCs w:val="24"/>
        </w:rPr>
      </w:pPr>
    </w:p>
    <w:p w:rsidR="002C4C87" w:rsidRDefault="00CC16A5">
      <w:pPr>
        <w:pStyle w:val="Cmsor5"/>
        <w:numPr>
          <w:ilvl w:val="1"/>
          <w:numId w:val="10"/>
        </w:numPr>
        <w:tabs>
          <w:tab w:val="left" w:pos="1007"/>
        </w:tabs>
        <w:ind w:right="657" w:firstLine="141"/>
        <w:rPr>
          <w:sz w:val="24"/>
          <w:szCs w:val="24"/>
        </w:rPr>
      </w:pPr>
      <w:r w:rsidRPr="00D72347">
        <w:rPr>
          <w:sz w:val="24"/>
          <w:szCs w:val="24"/>
        </w:rPr>
        <w:t>A nőket helyi szinten fokozottan érintő társadalmi problémák és felszámolásukra irányuló kezdeményezések</w:t>
      </w:r>
    </w:p>
    <w:p w:rsidR="00B80372" w:rsidRPr="00D72347" w:rsidRDefault="00B80372" w:rsidP="00B80372">
      <w:pPr>
        <w:pStyle w:val="Cmsor5"/>
        <w:tabs>
          <w:tab w:val="left" w:pos="1007"/>
        </w:tabs>
        <w:ind w:left="601" w:right="657" w:firstLine="0"/>
        <w:rPr>
          <w:sz w:val="24"/>
          <w:szCs w:val="24"/>
        </w:rPr>
      </w:pPr>
    </w:p>
    <w:p w:rsidR="002C4C87" w:rsidRDefault="00CC16A5" w:rsidP="00B80372">
      <w:pPr>
        <w:pStyle w:val="Szvegtrzs"/>
        <w:spacing w:before="15"/>
        <w:ind w:right="662"/>
        <w:jc w:val="both"/>
        <w:rPr>
          <w:sz w:val="24"/>
          <w:szCs w:val="24"/>
        </w:rPr>
      </w:pPr>
      <w:r w:rsidRPr="00D72347">
        <w:rPr>
          <w:sz w:val="24"/>
          <w:szCs w:val="24"/>
        </w:rPr>
        <w:t>A nők legfőbb problémája a munkanélküliségből illetve a munkahelyek távolságából fakad, melynek megoldása lehetne az internetes munkák szélesebb körben való elterjedése illetve saját vállalkozások beindítása</w:t>
      </w:r>
      <w:r w:rsidR="004260D2" w:rsidRPr="00D72347">
        <w:rPr>
          <w:sz w:val="24"/>
          <w:szCs w:val="24"/>
        </w:rPr>
        <w:t xml:space="preserve">, valamint az Óvoda hosszabb idejű nyitvatartása </w:t>
      </w:r>
    </w:p>
    <w:p w:rsidR="00D72347" w:rsidRDefault="00D72347">
      <w:pPr>
        <w:pStyle w:val="Szvegtrzs"/>
        <w:spacing w:before="15"/>
        <w:ind w:left="1165" w:right="662"/>
        <w:jc w:val="both"/>
        <w:rPr>
          <w:sz w:val="24"/>
          <w:szCs w:val="24"/>
        </w:rPr>
      </w:pPr>
    </w:p>
    <w:p w:rsidR="00873319" w:rsidRPr="00D72347" w:rsidRDefault="00873319">
      <w:pPr>
        <w:pStyle w:val="Szvegtrzs"/>
        <w:spacing w:before="15"/>
        <w:ind w:left="1165" w:right="662"/>
        <w:jc w:val="both"/>
        <w:rPr>
          <w:sz w:val="24"/>
          <w:szCs w:val="24"/>
        </w:rPr>
      </w:pPr>
    </w:p>
    <w:p w:rsidR="002C4C87" w:rsidRPr="00DE1882" w:rsidRDefault="00CC16A5">
      <w:pPr>
        <w:pStyle w:val="Cmsor5"/>
        <w:numPr>
          <w:ilvl w:val="1"/>
          <w:numId w:val="10"/>
        </w:numPr>
        <w:tabs>
          <w:tab w:val="left" w:pos="933"/>
        </w:tabs>
        <w:spacing w:before="77"/>
        <w:ind w:firstLine="141"/>
        <w:rPr>
          <w:sz w:val="24"/>
          <w:szCs w:val="24"/>
        </w:rPr>
      </w:pPr>
      <w:r w:rsidRPr="00DE1882">
        <w:rPr>
          <w:sz w:val="24"/>
          <w:szCs w:val="24"/>
        </w:rPr>
        <w:t>Következtetések: problémák beazonosítása, fejlesztési lehetőségek</w:t>
      </w:r>
      <w:r w:rsidRPr="00DE1882">
        <w:rPr>
          <w:spacing w:val="-11"/>
          <w:sz w:val="24"/>
          <w:szCs w:val="24"/>
        </w:rPr>
        <w:t xml:space="preserve"> </w:t>
      </w:r>
      <w:r w:rsidRPr="00DE1882">
        <w:rPr>
          <w:sz w:val="24"/>
          <w:szCs w:val="24"/>
        </w:rPr>
        <w:t>meghatározása.</w:t>
      </w:r>
    </w:p>
    <w:p w:rsidR="002C4C87" w:rsidRDefault="002C4C87">
      <w:pPr>
        <w:pStyle w:val="Szvegtrzs"/>
        <w:spacing w:before="5"/>
        <w:rPr>
          <w:b/>
          <w:sz w:val="25"/>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91"/>
      </w:tblGrid>
      <w:tr w:rsidR="002C4C87" w:rsidRPr="00DE1882">
        <w:trPr>
          <w:trHeight w:val="506"/>
        </w:trPr>
        <w:tc>
          <w:tcPr>
            <w:tcW w:w="9780" w:type="dxa"/>
            <w:gridSpan w:val="2"/>
          </w:tcPr>
          <w:p w:rsidR="002C4C87" w:rsidRPr="00DE1882" w:rsidRDefault="00CC16A5">
            <w:pPr>
              <w:pStyle w:val="TableParagraph"/>
              <w:spacing w:line="247" w:lineRule="exact"/>
              <w:ind w:left="1972"/>
              <w:jc w:val="left"/>
              <w:rPr>
                <w:sz w:val="24"/>
                <w:szCs w:val="24"/>
              </w:rPr>
            </w:pPr>
            <w:r w:rsidRPr="00DE1882">
              <w:rPr>
                <w:sz w:val="24"/>
                <w:szCs w:val="24"/>
              </w:rPr>
              <w:t>A nők helyzete, esélyegyenlősége vizsgálata során településünkön</w:t>
            </w:r>
          </w:p>
        </w:tc>
      </w:tr>
      <w:tr w:rsidR="002C4C87" w:rsidRPr="00DE1882">
        <w:trPr>
          <w:trHeight w:val="505"/>
        </w:trPr>
        <w:tc>
          <w:tcPr>
            <w:tcW w:w="4889" w:type="dxa"/>
          </w:tcPr>
          <w:p w:rsidR="002C4C87" w:rsidRPr="00DE1882" w:rsidRDefault="00CC16A5">
            <w:pPr>
              <w:pStyle w:val="TableParagraph"/>
              <w:spacing w:line="247" w:lineRule="exact"/>
              <w:ind w:left="536" w:right="532"/>
              <w:rPr>
                <w:sz w:val="24"/>
                <w:szCs w:val="24"/>
              </w:rPr>
            </w:pPr>
            <w:r w:rsidRPr="00DE1882">
              <w:rPr>
                <w:sz w:val="24"/>
                <w:szCs w:val="24"/>
              </w:rPr>
              <w:t>beazonosított problémák</w:t>
            </w:r>
          </w:p>
        </w:tc>
        <w:tc>
          <w:tcPr>
            <w:tcW w:w="4891" w:type="dxa"/>
          </w:tcPr>
          <w:p w:rsidR="002C4C87" w:rsidRPr="00DE1882" w:rsidRDefault="00CC16A5">
            <w:pPr>
              <w:pStyle w:val="TableParagraph"/>
              <w:spacing w:line="247" w:lineRule="exact"/>
              <w:ind w:left="89" w:right="87"/>
              <w:rPr>
                <w:sz w:val="24"/>
                <w:szCs w:val="24"/>
              </w:rPr>
            </w:pPr>
            <w:r w:rsidRPr="00DE1882">
              <w:rPr>
                <w:sz w:val="24"/>
                <w:szCs w:val="24"/>
              </w:rPr>
              <w:t>fejlesztési lehetőségek</w:t>
            </w:r>
          </w:p>
        </w:tc>
      </w:tr>
      <w:tr w:rsidR="002C4C87" w:rsidRPr="00DE1882">
        <w:trPr>
          <w:trHeight w:val="254"/>
        </w:trPr>
        <w:tc>
          <w:tcPr>
            <w:tcW w:w="4889" w:type="dxa"/>
          </w:tcPr>
          <w:p w:rsidR="002C4C87" w:rsidRPr="00DE1882" w:rsidRDefault="00CC16A5">
            <w:pPr>
              <w:pStyle w:val="TableParagraph"/>
              <w:spacing w:line="234" w:lineRule="exact"/>
              <w:ind w:left="536" w:right="530"/>
              <w:rPr>
                <w:sz w:val="24"/>
                <w:szCs w:val="24"/>
              </w:rPr>
            </w:pPr>
            <w:r w:rsidRPr="00DE1882">
              <w:rPr>
                <w:sz w:val="24"/>
                <w:szCs w:val="24"/>
              </w:rPr>
              <w:t>gyermekfelügyelet nyáron nem megoldott</w:t>
            </w:r>
          </w:p>
        </w:tc>
        <w:tc>
          <w:tcPr>
            <w:tcW w:w="4891" w:type="dxa"/>
          </w:tcPr>
          <w:p w:rsidR="002C4C87" w:rsidRPr="00DE1882" w:rsidRDefault="00CC16A5">
            <w:pPr>
              <w:pStyle w:val="TableParagraph"/>
              <w:spacing w:line="234" w:lineRule="exact"/>
              <w:ind w:left="89" w:right="86"/>
              <w:rPr>
                <w:sz w:val="24"/>
                <w:szCs w:val="24"/>
              </w:rPr>
            </w:pPr>
            <w:r w:rsidRPr="00DE1882">
              <w:rPr>
                <w:sz w:val="24"/>
                <w:szCs w:val="24"/>
              </w:rPr>
              <w:t>helyi gyermekfelügyelet szervezése</w:t>
            </w:r>
          </w:p>
        </w:tc>
      </w:tr>
      <w:tr w:rsidR="002C4C87" w:rsidRPr="00DE1882">
        <w:trPr>
          <w:trHeight w:val="505"/>
        </w:trPr>
        <w:tc>
          <w:tcPr>
            <w:tcW w:w="4889" w:type="dxa"/>
          </w:tcPr>
          <w:p w:rsidR="002C4C87" w:rsidRPr="00DE1882" w:rsidRDefault="00CC16A5">
            <w:pPr>
              <w:pStyle w:val="TableParagraph"/>
              <w:spacing w:line="247" w:lineRule="exact"/>
              <w:ind w:left="536" w:right="528"/>
              <w:rPr>
                <w:sz w:val="24"/>
                <w:szCs w:val="24"/>
              </w:rPr>
            </w:pPr>
            <w:r w:rsidRPr="00DE1882">
              <w:rPr>
                <w:sz w:val="24"/>
                <w:szCs w:val="24"/>
              </w:rPr>
              <w:t>munkanélküliség aránya magasabb</w:t>
            </w:r>
          </w:p>
        </w:tc>
        <w:tc>
          <w:tcPr>
            <w:tcW w:w="4891" w:type="dxa"/>
          </w:tcPr>
          <w:p w:rsidR="002C4C87" w:rsidRPr="00DE1882" w:rsidRDefault="00CC16A5">
            <w:pPr>
              <w:pStyle w:val="TableParagraph"/>
              <w:spacing w:line="246" w:lineRule="exact"/>
              <w:ind w:left="89" w:right="88"/>
              <w:rPr>
                <w:sz w:val="24"/>
                <w:szCs w:val="24"/>
              </w:rPr>
            </w:pPr>
            <w:r w:rsidRPr="00DE1882">
              <w:rPr>
                <w:sz w:val="24"/>
                <w:szCs w:val="24"/>
              </w:rPr>
              <w:t>távmunka lehetőségének megismerése, vállalkozási</w:t>
            </w:r>
          </w:p>
          <w:p w:rsidR="002C4C87" w:rsidRPr="00DE1882" w:rsidRDefault="00CC16A5">
            <w:pPr>
              <w:pStyle w:val="TableParagraph"/>
              <w:spacing w:line="240" w:lineRule="exact"/>
              <w:ind w:left="89" w:right="84"/>
              <w:rPr>
                <w:sz w:val="24"/>
                <w:szCs w:val="24"/>
              </w:rPr>
            </w:pPr>
            <w:r w:rsidRPr="00DE1882">
              <w:rPr>
                <w:sz w:val="24"/>
                <w:szCs w:val="24"/>
              </w:rPr>
              <w:t>kedv növelése</w:t>
            </w:r>
          </w:p>
        </w:tc>
      </w:tr>
    </w:tbl>
    <w:p w:rsidR="002C4C87" w:rsidRPr="00DE1882" w:rsidRDefault="002C4C87">
      <w:pPr>
        <w:pStyle w:val="Szvegtrzs"/>
        <w:rPr>
          <w:b/>
          <w:sz w:val="24"/>
          <w:szCs w:val="24"/>
        </w:rPr>
      </w:pPr>
    </w:p>
    <w:p w:rsidR="00CA156B" w:rsidRDefault="00CA156B">
      <w:pPr>
        <w:pStyle w:val="Szvegtrzs"/>
        <w:rPr>
          <w:b/>
          <w:sz w:val="24"/>
        </w:rPr>
      </w:pPr>
    </w:p>
    <w:p w:rsidR="00DE1882" w:rsidRDefault="00DE1882">
      <w:pPr>
        <w:pStyle w:val="Szvegtrzs"/>
        <w:rPr>
          <w:b/>
          <w:sz w:val="24"/>
        </w:rPr>
      </w:pPr>
    </w:p>
    <w:p w:rsidR="00DE1882" w:rsidRDefault="00DE1882">
      <w:pPr>
        <w:pStyle w:val="Szvegtrzs"/>
        <w:rPr>
          <w:b/>
          <w:sz w:val="24"/>
        </w:rPr>
      </w:pPr>
    </w:p>
    <w:p w:rsidR="002C4C87" w:rsidRPr="008F5D3D" w:rsidRDefault="00CC16A5" w:rsidP="00BF23C0">
      <w:pPr>
        <w:pStyle w:val="Cmsor3"/>
        <w:numPr>
          <w:ilvl w:val="0"/>
          <w:numId w:val="38"/>
        </w:numPr>
        <w:pBdr>
          <w:top w:val="single" w:sz="4" w:space="1" w:color="auto"/>
          <w:left w:val="single" w:sz="4" w:space="4" w:color="auto"/>
          <w:bottom w:val="single" w:sz="4" w:space="1" w:color="auto"/>
          <w:right w:val="single" w:sz="4" w:space="4" w:color="auto"/>
        </w:pBdr>
        <w:tabs>
          <w:tab w:val="left" w:pos="3607"/>
        </w:tabs>
        <w:spacing w:before="167"/>
        <w:ind w:left="851"/>
        <w:jc w:val="center"/>
        <w:rPr>
          <w:sz w:val="28"/>
          <w:szCs w:val="28"/>
        </w:rPr>
      </w:pPr>
      <w:bookmarkStart w:id="14" w:name="_TOC_250003"/>
      <w:bookmarkEnd w:id="14"/>
      <w:r w:rsidRPr="008F5D3D">
        <w:rPr>
          <w:sz w:val="28"/>
          <w:szCs w:val="28"/>
        </w:rPr>
        <w:lastRenderedPageBreak/>
        <w:t>Az idősek helyzete, esélyegyenlősége</w:t>
      </w:r>
    </w:p>
    <w:p w:rsidR="002C4C87" w:rsidRDefault="002C4C87">
      <w:pPr>
        <w:pStyle w:val="Szvegtrzs"/>
        <w:rPr>
          <w:b/>
          <w:sz w:val="26"/>
        </w:rPr>
      </w:pPr>
    </w:p>
    <w:p w:rsidR="00D5540D" w:rsidRPr="00DE1882" w:rsidRDefault="00CC16A5" w:rsidP="00DE1882">
      <w:pPr>
        <w:pStyle w:val="Cmsor5"/>
        <w:numPr>
          <w:ilvl w:val="1"/>
          <w:numId w:val="8"/>
        </w:numPr>
        <w:tabs>
          <w:tab w:val="left" w:pos="952"/>
        </w:tabs>
        <w:spacing w:before="191"/>
        <w:ind w:right="655" w:firstLine="141"/>
        <w:rPr>
          <w:sz w:val="24"/>
          <w:szCs w:val="24"/>
        </w:rPr>
      </w:pPr>
      <w:r w:rsidRPr="00DE1882">
        <w:rPr>
          <w:sz w:val="24"/>
          <w:szCs w:val="24"/>
        </w:rPr>
        <w:t>Az időskorú népesség főbb jellemzői (pl. száma, aránya, jövedelmi helyzete, demográfiai trendek stb.)</w:t>
      </w:r>
    </w:p>
    <w:p w:rsidR="00D5540D" w:rsidRDefault="00D5540D">
      <w:pPr>
        <w:pStyle w:val="Szvegtrzs"/>
        <w:spacing w:before="5"/>
        <w:rPr>
          <w:b/>
          <w:sz w:val="24"/>
        </w:rPr>
      </w:pPr>
    </w:p>
    <w:tbl>
      <w:tblPr>
        <w:tblW w:w="8461" w:type="dxa"/>
        <w:jc w:val="center"/>
        <w:tblCellMar>
          <w:left w:w="70" w:type="dxa"/>
          <w:right w:w="70" w:type="dxa"/>
        </w:tblCellMar>
        <w:tblLook w:val="04A0" w:firstRow="1" w:lastRow="0" w:firstColumn="1" w:lastColumn="0" w:noHBand="0" w:noVBand="1"/>
      </w:tblPr>
      <w:tblGrid>
        <w:gridCol w:w="598"/>
        <w:gridCol w:w="2948"/>
        <w:gridCol w:w="2856"/>
        <w:gridCol w:w="2059"/>
      </w:tblGrid>
      <w:tr w:rsidR="0083524C" w:rsidRPr="0083524C" w:rsidTr="00DE1882">
        <w:trPr>
          <w:trHeight w:val="557"/>
          <w:jc w:val="center"/>
        </w:trPr>
        <w:tc>
          <w:tcPr>
            <w:tcW w:w="8461" w:type="dxa"/>
            <w:gridSpan w:val="4"/>
            <w:tcBorders>
              <w:top w:val="nil"/>
              <w:left w:val="nil"/>
              <w:bottom w:val="single" w:sz="4" w:space="0" w:color="auto"/>
              <w:right w:val="nil"/>
            </w:tcBorders>
            <w:shd w:val="clear" w:color="auto" w:fill="auto"/>
            <w:noWrap/>
            <w:vAlign w:val="bottom"/>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6.1.1. számú táblázat – Nyugdíjban, ellátásban, járadékban és egyéb járandóságban részesülők száma</w:t>
            </w:r>
          </w:p>
        </w:tc>
      </w:tr>
      <w:tr w:rsidR="0083524C" w:rsidRPr="0083524C" w:rsidTr="00DE1882">
        <w:trPr>
          <w:trHeight w:val="1036"/>
          <w:jc w:val="center"/>
        </w:trPr>
        <w:tc>
          <w:tcPr>
            <w:tcW w:w="598" w:type="dxa"/>
            <w:tcBorders>
              <w:top w:val="nil"/>
              <w:left w:val="single" w:sz="4" w:space="0" w:color="auto"/>
              <w:bottom w:val="single" w:sz="4" w:space="0" w:color="auto"/>
              <w:right w:val="single" w:sz="4" w:space="0" w:color="auto"/>
            </w:tcBorders>
            <w:shd w:val="clear" w:color="000000" w:fill="E2EFDA"/>
            <w:noWrap/>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Év</w:t>
            </w:r>
          </w:p>
        </w:tc>
        <w:tc>
          <w:tcPr>
            <w:tcW w:w="2948"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 xml:space="preserve">Nyugdíjban, ellátásban, járadékban és egyéb járandóságban részesülő férfiak száma </w:t>
            </w:r>
            <w:r w:rsidRPr="0083524C">
              <w:rPr>
                <w:rFonts w:ascii="Calibri" w:hAnsi="Calibri"/>
                <w:lang w:val="hu-HU" w:eastAsia="hu-HU"/>
              </w:rPr>
              <w:t>(TS 5201)</w:t>
            </w:r>
          </w:p>
        </w:tc>
        <w:tc>
          <w:tcPr>
            <w:tcW w:w="2856"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 xml:space="preserve">Nyugdíjban, ellátásban, járadékban és egyéb járandóságban részesülő nők száma </w:t>
            </w:r>
            <w:r w:rsidRPr="0083524C">
              <w:rPr>
                <w:rFonts w:ascii="Calibri" w:hAnsi="Calibri"/>
                <w:lang w:val="hu-HU" w:eastAsia="hu-HU"/>
              </w:rPr>
              <w:t>(TS 5301)</w:t>
            </w:r>
          </w:p>
        </w:tc>
        <w:tc>
          <w:tcPr>
            <w:tcW w:w="2057"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Összes nyugdíjas</w:t>
            </w:r>
          </w:p>
        </w:tc>
      </w:tr>
      <w:tr w:rsidR="0083524C" w:rsidRPr="0083524C" w:rsidTr="00DE1882">
        <w:trPr>
          <w:trHeight w:val="259"/>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2012</w:t>
            </w:r>
          </w:p>
        </w:tc>
        <w:tc>
          <w:tcPr>
            <w:tcW w:w="2948"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83</w:t>
            </w:r>
          </w:p>
        </w:tc>
        <w:tc>
          <w:tcPr>
            <w:tcW w:w="2856"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117</w:t>
            </w:r>
          </w:p>
        </w:tc>
        <w:tc>
          <w:tcPr>
            <w:tcW w:w="2057" w:type="dxa"/>
            <w:tcBorders>
              <w:top w:val="nil"/>
              <w:left w:val="nil"/>
              <w:bottom w:val="single" w:sz="4" w:space="0" w:color="auto"/>
              <w:right w:val="single" w:sz="4" w:space="0" w:color="auto"/>
            </w:tcBorders>
            <w:shd w:val="clear" w:color="000000" w:fill="FCE4D6"/>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200</w:t>
            </w:r>
          </w:p>
        </w:tc>
      </w:tr>
      <w:tr w:rsidR="0083524C" w:rsidRPr="0083524C" w:rsidTr="00DE1882">
        <w:trPr>
          <w:trHeight w:val="272"/>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2013</w:t>
            </w:r>
          </w:p>
        </w:tc>
        <w:tc>
          <w:tcPr>
            <w:tcW w:w="2948"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77</w:t>
            </w:r>
          </w:p>
        </w:tc>
        <w:tc>
          <w:tcPr>
            <w:tcW w:w="2856"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116</w:t>
            </w:r>
          </w:p>
        </w:tc>
        <w:tc>
          <w:tcPr>
            <w:tcW w:w="2057" w:type="dxa"/>
            <w:tcBorders>
              <w:top w:val="nil"/>
              <w:left w:val="nil"/>
              <w:bottom w:val="single" w:sz="4" w:space="0" w:color="auto"/>
              <w:right w:val="single" w:sz="4" w:space="0" w:color="auto"/>
            </w:tcBorders>
            <w:shd w:val="clear" w:color="000000" w:fill="FCE4D6"/>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193</w:t>
            </w:r>
          </w:p>
        </w:tc>
      </w:tr>
      <w:tr w:rsidR="0083524C" w:rsidRPr="0083524C" w:rsidTr="00DE1882">
        <w:trPr>
          <w:trHeight w:val="272"/>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2014</w:t>
            </w:r>
          </w:p>
        </w:tc>
        <w:tc>
          <w:tcPr>
            <w:tcW w:w="2948"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68</w:t>
            </w:r>
          </w:p>
        </w:tc>
        <w:tc>
          <w:tcPr>
            <w:tcW w:w="2856"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111</w:t>
            </w:r>
          </w:p>
        </w:tc>
        <w:tc>
          <w:tcPr>
            <w:tcW w:w="2057" w:type="dxa"/>
            <w:tcBorders>
              <w:top w:val="nil"/>
              <w:left w:val="nil"/>
              <w:bottom w:val="single" w:sz="4" w:space="0" w:color="auto"/>
              <w:right w:val="single" w:sz="4" w:space="0" w:color="auto"/>
            </w:tcBorders>
            <w:shd w:val="clear" w:color="000000" w:fill="FCE4D6"/>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179</w:t>
            </w:r>
          </w:p>
        </w:tc>
      </w:tr>
      <w:tr w:rsidR="0083524C" w:rsidRPr="0083524C" w:rsidTr="00DE1882">
        <w:trPr>
          <w:trHeight w:val="272"/>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2015</w:t>
            </w:r>
          </w:p>
        </w:tc>
        <w:tc>
          <w:tcPr>
            <w:tcW w:w="2948"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64</w:t>
            </w:r>
          </w:p>
        </w:tc>
        <w:tc>
          <w:tcPr>
            <w:tcW w:w="2856"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103</w:t>
            </w:r>
          </w:p>
        </w:tc>
        <w:tc>
          <w:tcPr>
            <w:tcW w:w="2057" w:type="dxa"/>
            <w:tcBorders>
              <w:top w:val="nil"/>
              <w:left w:val="nil"/>
              <w:bottom w:val="single" w:sz="4" w:space="0" w:color="auto"/>
              <w:right w:val="single" w:sz="4" w:space="0" w:color="auto"/>
            </w:tcBorders>
            <w:shd w:val="clear" w:color="000000" w:fill="FCE4D6"/>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167</w:t>
            </w:r>
          </w:p>
        </w:tc>
      </w:tr>
      <w:tr w:rsidR="0083524C" w:rsidRPr="0083524C" w:rsidTr="00DE1882">
        <w:trPr>
          <w:trHeight w:val="272"/>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2016</w:t>
            </w:r>
          </w:p>
        </w:tc>
        <w:tc>
          <w:tcPr>
            <w:tcW w:w="2948"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64</w:t>
            </w:r>
          </w:p>
        </w:tc>
        <w:tc>
          <w:tcPr>
            <w:tcW w:w="2856"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color w:val="000000"/>
                <w:lang w:val="hu-HU" w:eastAsia="hu-HU"/>
              </w:rPr>
            </w:pPr>
            <w:r w:rsidRPr="0083524C">
              <w:rPr>
                <w:rFonts w:ascii="Calibri" w:hAnsi="Calibri"/>
                <w:color w:val="000000"/>
                <w:lang w:val="hu-HU" w:eastAsia="hu-HU"/>
              </w:rPr>
              <w:t>99</w:t>
            </w:r>
          </w:p>
        </w:tc>
        <w:tc>
          <w:tcPr>
            <w:tcW w:w="2057" w:type="dxa"/>
            <w:tcBorders>
              <w:top w:val="nil"/>
              <w:left w:val="nil"/>
              <w:bottom w:val="single" w:sz="4" w:space="0" w:color="auto"/>
              <w:right w:val="single" w:sz="4" w:space="0" w:color="auto"/>
            </w:tcBorders>
            <w:shd w:val="clear" w:color="000000" w:fill="FCE4D6"/>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163</w:t>
            </w:r>
          </w:p>
        </w:tc>
      </w:tr>
      <w:tr w:rsidR="0083524C" w:rsidRPr="0083524C" w:rsidTr="00DE1882">
        <w:trPr>
          <w:trHeight w:val="272"/>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2017</w:t>
            </w:r>
          </w:p>
        </w:tc>
        <w:tc>
          <w:tcPr>
            <w:tcW w:w="2948"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n.a.</w:t>
            </w:r>
          </w:p>
        </w:tc>
        <w:tc>
          <w:tcPr>
            <w:tcW w:w="2856"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n.a.</w:t>
            </w:r>
          </w:p>
        </w:tc>
        <w:tc>
          <w:tcPr>
            <w:tcW w:w="2057" w:type="dxa"/>
            <w:tcBorders>
              <w:top w:val="nil"/>
              <w:left w:val="nil"/>
              <w:bottom w:val="single" w:sz="4" w:space="0" w:color="auto"/>
              <w:right w:val="single" w:sz="4" w:space="0" w:color="auto"/>
            </w:tcBorders>
            <w:shd w:val="clear" w:color="000000" w:fill="FCE4D6"/>
            <w:noWrap/>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#ÉRTÉK!</w:t>
            </w:r>
          </w:p>
        </w:tc>
      </w:tr>
      <w:tr w:rsidR="0083524C" w:rsidRPr="0083524C" w:rsidTr="00DE1882">
        <w:trPr>
          <w:trHeight w:val="272"/>
          <w:jc w:val="center"/>
        </w:trPr>
        <w:tc>
          <w:tcPr>
            <w:tcW w:w="3546" w:type="dxa"/>
            <w:gridSpan w:val="2"/>
            <w:tcBorders>
              <w:top w:val="nil"/>
              <w:left w:val="nil"/>
              <w:bottom w:val="nil"/>
              <w:right w:val="nil"/>
            </w:tcBorders>
            <w:shd w:val="clear" w:color="auto" w:fill="auto"/>
            <w:noWrap/>
            <w:vAlign w:val="bottom"/>
            <w:hideMark/>
          </w:tcPr>
          <w:p w:rsidR="0083524C" w:rsidRPr="0083524C" w:rsidRDefault="0083524C" w:rsidP="0083524C">
            <w:pPr>
              <w:widowControl/>
              <w:autoSpaceDE/>
              <w:autoSpaceDN/>
              <w:rPr>
                <w:rFonts w:ascii="Calibri" w:hAnsi="Calibri"/>
                <w:lang w:val="hu-HU" w:eastAsia="hu-HU"/>
              </w:rPr>
            </w:pPr>
            <w:r w:rsidRPr="0083524C">
              <w:rPr>
                <w:rFonts w:ascii="Calibri" w:hAnsi="Calibri"/>
                <w:lang w:val="hu-HU" w:eastAsia="hu-HU"/>
              </w:rPr>
              <w:t>Forrás: TeIR, KSH Tstar</w:t>
            </w:r>
          </w:p>
        </w:tc>
        <w:tc>
          <w:tcPr>
            <w:tcW w:w="2856" w:type="dxa"/>
            <w:tcBorders>
              <w:top w:val="nil"/>
              <w:left w:val="nil"/>
              <w:bottom w:val="nil"/>
              <w:right w:val="nil"/>
            </w:tcBorders>
            <w:shd w:val="clear" w:color="auto" w:fill="auto"/>
            <w:noWrap/>
            <w:vAlign w:val="bottom"/>
            <w:hideMark/>
          </w:tcPr>
          <w:p w:rsidR="0083524C" w:rsidRPr="0083524C" w:rsidRDefault="0083524C" w:rsidP="0083524C">
            <w:pPr>
              <w:widowControl/>
              <w:autoSpaceDE/>
              <w:autoSpaceDN/>
              <w:rPr>
                <w:rFonts w:ascii="Calibri" w:hAnsi="Calibri"/>
                <w:lang w:val="hu-HU" w:eastAsia="hu-HU"/>
              </w:rPr>
            </w:pPr>
          </w:p>
        </w:tc>
        <w:tc>
          <w:tcPr>
            <w:tcW w:w="2057" w:type="dxa"/>
            <w:tcBorders>
              <w:top w:val="nil"/>
              <w:left w:val="nil"/>
              <w:bottom w:val="nil"/>
              <w:right w:val="nil"/>
            </w:tcBorders>
            <w:shd w:val="clear" w:color="auto" w:fill="auto"/>
            <w:noWrap/>
            <w:vAlign w:val="bottom"/>
            <w:hideMark/>
          </w:tcPr>
          <w:p w:rsidR="0083524C" w:rsidRPr="0083524C" w:rsidRDefault="0083524C" w:rsidP="0083524C">
            <w:pPr>
              <w:widowControl/>
              <w:autoSpaceDE/>
              <w:autoSpaceDN/>
              <w:rPr>
                <w:sz w:val="20"/>
                <w:szCs w:val="20"/>
                <w:lang w:val="hu-HU" w:eastAsia="hu-HU"/>
              </w:rPr>
            </w:pPr>
          </w:p>
        </w:tc>
      </w:tr>
    </w:tbl>
    <w:p w:rsidR="002C4C87" w:rsidRDefault="002C4C87" w:rsidP="0083524C">
      <w:pPr>
        <w:pStyle w:val="Szvegtrzs"/>
        <w:spacing w:before="6"/>
        <w:jc w:val="center"/>
        <w:rPr>
          <w:sz w:val="27"/>
        </w:rPr>
      </w:pPr>
    </w:p>
    <w:p w:rsidR="007A34E9" w:rsidRDefault="007A34E9" w:rsidP="0083524C">
      <w:pPr>
        <w:pStyle w:val="Szvegtrzs"/>
        <w:spacing w:before="6"/>
        <w:jc w:val="center"/>
        <w:rPr>
          <w:sz w:val="27"/>
        </w:rPr>
      </w:pPr>
    </w:p>
    <w:p w:rsidR="0083524C" w:rsidRDefault="0083524C" w:rsidP="0083524C">
      <w:pPr>
        <w:pStyle w:val="Szvegtrzs"/>
        <w:spacing w:before="6"/>
        <w:jc w:val="center"/>
        <w:rPr>
          <w:sz w:val="27"/>
        </w:rPr>
      </w:pPr>
      <w:r>
        <w:rPr>
          <w:noProof/>
        </w:rPr>
        <w:drawing>
          <wp:inline distT="0" distB="0" distL="0" distR="0" wp14:anchorId="2711995E" wp14:editId="426D0FEA">
            <wp:extent cx="4124325" cy="2505075"/>
            <wp:effectExtent l="0" t="0" r="0" b="0"/>
            <wp:docPr id="56" name="Diagram 56">
              <a:extLst xmlns:a="http://schemas.openxmlformats.org/drawingml/2006/main">
                <a:ext uri="{FF2B5EF4-FFF2-40B4-BE49-F238E27FC236}">
                  <a16:creationId xmlns:a16="http://schemas.microsoft.com/office/drawing/2014/main" id="{00000000-0008-0000-0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A34E9" w:rsidRDefault="007A34E9">
      <w:pPr>
        <w:pStyle w:val="Szvegtrzs"/>
        <w:spacing w:before="7"/>
        <w:rPr>
          <w:sz w:val="15"/>
        </w:rPr>
      </w:pPr>
    </w:p>
    <w:p w:rsidR="007A34E9" w:rsidRDefault="007A34E9">
      <w:pPr>
        <w:pStyle w:val="Szvegtrzs"/>
        <w:spacing w:before="7"/>
        <w:rPr>
          <w:sz w:val="15"/>
        </w:rPr>
      </w:pPr>
    </w:p>
    <w:p w:rsidR="002C4C87" w:rsidRPr="00DE1882" w:rsidRDefault="00CC16A5">
      <w:pPr>
        <w:pStyle w:val="Cmsor5"/>
        <w:numPr>
          <w:ilvl w:val="1"/>
          <w:numId w:val="8"/>
        </w:numPr>
        <w:tabs>
          <w:tab w:val="left" w:pos="933"/>
        </w:tabs>
        <w:spacing w:before="92"/>
        <w:ind w:left="932" w:hanging="331"/>
        <w:rPr>
          <w:sz w:val="24"/>
          <w:szCs w:val="24"/>
        </w:rPr>
      </w:pPr>
      <w:r w:rsidRPr="00DE1882">
        <w:rPr>
          <w:sz w:val="24"/>
          <w:szCs w:val="24"/>
        </w:rPr>
        <w:t>Idősek munkaerő-piaci</w:t>
      </w:r>
      <w:r w:rsidRPr="00DE1882">
        <w:rPr>
          <w:spacing w:val="-1"/>
          <w:sz w:val="24"/>
          <w:szCs w:val="24"/>
        </w:rPr>
        <w:t xml:space="preserve"> </w:t>
      </w:r>
      <w:r w:rsidRPr="00DE1882">
        <w:rPr>
          <w:sz w:val="24"/>
          <w:szCs w:val="24"/>
        </w:rPr>
        <w:t>helyzete</w:t>
      </w:r>
    </w:p>
    <w:p w:rsidR="007A34E9" w:rsidRDefault="007A34E9" w:rsidP="007A34E9">
      <w:pPr>
        <w:pStyle w:val="Cmsor5"/>
        <w:tabs>
          <w:tab w:val="left" w:pos="933"/>
        </w:tabs>
        <w:spacing w:before="92"/>
        <w:ind w:left="932" w:firstLine="0"/>
      </w:pPr>
    </w:p>
    <w:p w:rsidR="002C4C87" w:rsidRPr="00DE1882" w:rsidRDefault="00CC16A5" w:rsidP="00DE1882">
      <w:pPr>
        <w:pStyle w:val="Listaszerbekezds"/>
        <w:numPr>
          <w:ilvl w:val="0"/>
          <w:numId w:val="7"/>
        </w:numPr>
        <w:tabs>
          <w:tab w:val="left" w:pos="830"/>
        </w:tabs>
        <w:spacing w:before="16"/>
        <w:ind w:left="0" w:firstLine="107"/>
        <w:rPr>
          <w:sz w:val="24"/>
          <w:szCs w:val="24"/>
        </w:rPr>
      </w:pPr>
      <w:r w:rsidRPr="00DE1882">
        <w:rPr>
          <w:sz w:val="24"/>
          <w:szCs w:val="24"/>
        </w:rPr>
        <w:t>idősek, nyugdíjasok</w:t>
      </w:r>
      <w:r w:rsidRPr="00DE1882">
        <w:rPr>
          <w:spacing w:val="-3"/>
          <w:sz w:val="24"/>
          <w:szCs w:val="24"/>
        </w:rPr>
        <w:t xml:space="preserve"> </w:t>
      </w:r>
      <w:r w:rsidRPr="00DE1882">
        <w:rPr>
          <w:sz w:val="24"/>
          <w:szCs w:val="24"/>
        </w:rPr>
        <w:t>foglalkoztatottsága</w:t>
      </w:r>
    </w:p>
    <w:p w:rsidR="002C4C87" w:rsidRPr="00DE1882" w:rsidRDefault="00CC16A5" w:rsidP="00DE1882">
      <w:pPr>
        <w:pStyle w:val="Szvegtrzs"/>
        <w:spacing w:before="20"/>
        <w:rPr>
          <w:sz w:val="24"/>
          <w:szCs w:val="24"/>
        </w:rPr>
      </w:pPr>
      <w:r w:rsidRPr="00DE1882">
        <w:rPr>
          <w:sz w:val="24"/>
          <w:szCs w:val="24"/>
        </w:rPr>
        <w:t>Mályinka településen az idősek, nyugdíjasok foglalkoztatása nem megoldott.</w:t>
      </w:r>
    </w:p>
    <w:p w:rsidR="002C4C87" w:rsidRPr="00DE1882" w:rsidRDefault="002C4C87">
      <w:pPr>
        <w:pStyle w:val="Szvegtrzs"/>
        <w:rPr>
          <w:sz w:val="24"/>
          <w:szCs w:val="24"/>
        </w:rPr>
      </w:pPr>
    </w:p>
    <w:p w:rsidR="002C4C87" w:rsidRPr="00DE1882" w:rsidRDefault="00CC16A5" w:rsidP="00DE1882">
      <w:pPr>
        <w:pStyle w:val="Listaszerbekezds"/>
        <w:numPr>
          <w:ilvl w:val="0"/>
          <w:numId w:val="7"/>
        </w:numPr>
        <w:tabs>
          <w:tab w:val="left" w:pos="892"/>
        </w:tabs>
        <w:ind w:left="0" w:right="238" w:hanging="34"/>
        <w:rPr>
          <w:sz w:val="24"/>
          <w:szCs w:val="24"/>
        </w:rPr>
      </w:pPr>
      <w:r w:rsidRPr="00DE1882">
        <w:rPr>
          <w:sz w:val="24"/>
          <w:szCs w:val="24"/>
        </w:rPr>
        <w:t>tevékeny időskor (pl. élethosszig tartó tanulás, idősek, nyugdíjasok foglalkoztatásának lehetőségei a közintézményekben, foglakoztatásukat támogató egyéb programok a</w:t>
      </w:r>
      <w:r w:rsidRPr="00DE1882">
        <w:rPr>
          <w:spacing w:val="-5"/>
          <w:sz w:val="24"/>
          <w:szCs w:val="24"/>
        </w:rPr>
        <w:t xml:space="preserve"> </w:t>
      </w:r>
      <w:r w:rsidRPr="00DE1882">
        <w:rPr>
          <w:sz w:val="24"/>
          <w:szCs w:val="24"/>
        </w:rPr>
        <w:t>településen)</w:t>
      </w:r>
    </w:p>
    <w:p w:rsidR="00DE1882" w:rsidRPr="00DE1882" w:rsidRDefault="00DE1882" w:rsidP="00DE1882">
      <w:pPr>
        <w:pStyle w:val="Listaszerbekezds"/>
        <w:tabs>
          <w:tab w:val="left" w:pos="892"/>
        </w:tabs>
        <w:ind w:right="668" w:firstLine="0"/>
        <w:rPr>
          <w:sz w:val="24"/>
          <w:szCs w:val="24"/>
        </w:rPr>
      </w:pPr>
    </w:p>
    <w:p w:rsidR="002C4C87" w:rsidRPr="00DE1882" w:rsidRDefault="00CC16A5" w:rsidP="00DE1882">
      <w:pPr>
        <w:pStyle w:val="Szvegtrzs"/>
        <w:spacing w:before="20"/>
        <w:ind w:right="97" w:firstLine="4"/>
        <w:jc w:val="both"/>
        <w:rPr>
          <w:sz w:val="24"/>
          <w:szCs w:val="24"/>
        </w:rPr>
      </w:pPr>
      <w:r w:rsidRPr="00DE1882">
        <w:rPr>
          <w:sz w:val="24"/>
          <w:szCs w:val="24"/>
        </w:rPr>
        <w:t>Ezen a területen erős hiány mutatkozik a településre nézve, ugyanis nincs nappali ellátás, ahol az idősek társas kapcsolatokat építhetnek, esetlegesen ha szükséges szakképzett segítséget kaphatnak mentális gondjaikra. A foglalkoztatásukra nincs lehetőség, nem dolgozik nyugdíjas korú az önkormányzat által fenntartott intézményekben.</w:t>
      </w:r>
    </w:p>
    <w:p w:rsidR="00DE1882" w:rsidRDefault="00DE1882">
      <w:pPr>
        <w:pStyle w:val="Szvegtrzs"/>
        <w:spacing w:before="20"/>
        <w:ind w:left="1168" w:right="659" w:firstLine="4"/>
        <w:jc w:val="both"/>
      </w:pPr>
    </w:p>
    <w:p w:rsidR="002C4C87" w:rsidRDefault="002C4C87">
      <w:pPr>
        <w:pStyle w:val="Szvegtrzs"/>
        <w:spacing w:before="9"/>
        <w:rPr>
          <w:sz w:val="23"/>
        </w:rPr>
      </w:pPr>
    </w:p>
    <w:p w:rsidR="002C4C87" w:rsidRDefault="00CC16A5" w:rsidP="00DE1882">
      <w:pPr>
        <w:pStyle w:val="Listaszerbekezds"/>
        <w:numPr>
          <w:ilvl w:val="0"/>
          <w:numId w:val="7"/>
        </w:numPr>
        <w:spacing w:before="1"/>
        <w:ind w:left="961" w:hanging="819"/>
      </w:pPr>
      <w:r>
        <w:lastRenderedPageBreak/>
        <w:t>hátrányos megkülönböztetés a foglalkoztatás</w:t>
      </w:r>
      <w:r>
        <w:rPr>
          <w:spacing w:val="-1"/>
        </w:rPr>
        <w:t xml:space="preserve"> </w:t>
      </w:r>
      <w:r>
        <w:t>területén</w:t>
      </w:r>
    </w:p>
    <w:p w:rsidR="002C4C87" w:rsidRDefault="00CC16A5" w:rsidP="00DE1882">
      <w:pPr>
        <w:pStyle w:val="Szvegtrzs"/>
        <w:spacing w:before="18"/>
      </w:pPr>
      <w:r>
        <w:t>Sajnos nincs lehetőség az idősek önkormányzati foglalkoztatására.</w:t>
      </w:r>
    </w:p>
    <w:tbl>
      <w:tblPr>
        <w:tblW w:w="9440" w:type="dxa"/>
        <w:jc w:val="center"/>
        <w:tblCellMar>
          <w:left w:w="70" w:type="dxa"/>
          <w:right w:w="70" w:type="dxa"/>
        </w:tblCellMar>
        <w:tblLook w:val="04A0" w:firstRow="1" w:lastRow="0" w:firstColumn="1" w:lastColumn="0" w:noHBand="0" w:noVBand="1"/>
      </w:tblPr>
      <w:tblGrid>
        <w:gridCol w:w="960"/>
        <w:gridCol w:w="1780"/>
        <w:gridCol w:w="1020"/>
        <w:gridCol w:w="1420"/>
        <w:gridCol w:w="1601"/>
        <w:gridCol w:w="1060"/>
        <w:gridCol w:w="1600"/>
      </w:tblGrid>
      <w:tr w:rsidR="0083524C" w:rsidRPr="0083524C" w:rsidTr="00D14C53">
        <w:trPr>
          <w:trHeight w:val="645"/>
          <w:jc w:val="center"/>
        </w:trPr>
        <w:tc>
          <w:tcPr>
            <w:tcW w:w="9440" w:type="dxa"/>
            <w:gridSpan w:val="7"/>
            <w:tcBorders>
              <w:top w:val="nil"/>
              <w:left w:val="nil"/>
              <w:bottom w:val="single" w:sz="4" w:space="0" w:color="auto"/>
              <w:right w:val="nil"/>
            </w:tcBorders>
            <w:shd w:val="clear" w:color="auto" w:fill="auto"/>
            <w:noWrap/>
            <w:vAlign w:val="bottom"/>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6.2.3. számú táblázat - Hátrányos megkülönböztetés a foglalkoztatás terén</w:t>
            </w:r>
          </w:p>
        </w:tc>
      </w:tr>
      <w:tr w:rsidR="0083524C" w:rsidRPr="0083524C" w:rsidTr="00D14C53">
        <w:trPr>
          <w:trHeight w:val="1200"/>
          <w:jc w:val="center"/>
        </w:trPr>
        <w:tc>
          <w:tcPr>
            <w:tcW w:w="96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sz w:val="24"/>
                <w:szCs w:val="24"/>
                <w:lang w:val="hu-HU" w:eastAsia="hu-HU"/>
              </w:rPr>
            </w:pPr>
            <w:r w:rsidRPr="0083524C">
              <w:rPr>
                <w:rFonts w:ascii="Calibri" w:hAnsi="Calibri"/>
                <w:b/>
                <w:bCs/>
                <w:sz w:val="24"/>
                <w:szCs w:val="24"/>
                <w:lang w:val="hu-HU" w:eastAsia="hu-HU"/>
              </w:rPr>
              <w:t>Év</w:t>
            </w:r>
          </w:p>
        </w:tc>
        <w:tc>
          <w:tcPr>
            <w:tcW w:w="1780"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Regisztrált munkanélküliek száma</w:t>
            </w:r>
          </w:p>
        </w:tc>
        <w:tc>
          <w:tcPr>
            <w:tcW w:w="2440" w:type="dxa"/>
            <w:gridSpan w:val="2"/>
            <w:tcBorders>
              <w:top w:val="single" w:sz="4" w:space="0" w:color="auto"/>
              <w:left w:val="nil"/>
              <w:bottom w:val="single" w:sz="4" w:space="0" w:color="auto"/>
              <w:right w:val="single" w:sz="4" w:space="0" w:color="000000"/>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55 év feletti regisztrált munkanélküliek száma</w:t>
            </w:r>
            <w:r w:rsidRPr="0083524C">
              <w:rPr>
                <w:rFonts w:ascii="Calibri" w:hAnsi="Calibri"/>
                <w:b/>
                <w:bCs/>
                <w:lang w:val="hu-HU" w:eastAsia="hu-HU"/>
              </w:rPr>
              <w:br/>
            </w:r>
            <w:r w:rsidRPr="0083524C">
              <w:rPr>
                <w:rFonts w:ascii="Calibri" w:hAnsi="Calibri"/>
                <w:lang w:val="hu-HU" w:eastAsia="hu-HU"/>
              </w:rPr>
              <w:t>(TS 1010 és TS 1011)</w:t>
            </w:r>
          </w:p>
        </w:tc>
        <w:tc>
          <w:tcPr>
            <w:tcW w:w="1600"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Tartós munkanélküliek száma</w:t>
            </w:r>
          </w:p>
        </w:tc>
        <w:tc>
          <w:tcPr>
            <w:tcW w:w="2660" w:type="dxa"/>
            <w:gridSpan w:val="2"/>
            <w:tcBorders>
              <w:top w:val="single" w:sz="4" w:space="0" w:color="auto"/>
              <w:left w:val="nil"/>
              <w:bottom w:val="single" w:sz="4" w:space="0" w:color="auto"/>
              <w:right w:val="single" w:sz="4" w:space="0" w:color="000000"/>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55 év feletti tartós munkanélküliek száma</w:t>
            </w:r>
          </w:p>
        </w:tc>
      </w:tr>
      <w:tr w:rsidR="0083524C" w:rsidRPr="0083524C" w:rsidTr="00D14C53">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rsidR="0083524C" w:rsidRPr="0083524C" w:rsidRDefault="0083524C" w:rsidP="0083524C">
            <w:pPr>
              <w:widowControl/>
              <w:autoSpaceDE/>
              <w:autoSpaceDN/>
              <w:rPr>
                <w:rFonts w:ascii="Calibri" w:hAnsi="Calibri"/>
                <w:b/>
                <w:bCs/>
                <w:sz w:val="24"/>
                <w:szCs w:val="24"/>
                <w:lang w:val="hu-HU" w:eastAsia="hu-HU"/>
              </w:rPr>
            </w:pPr>
          </w:p>
        </w:tc>
        <w:tc>
          <w:tcPr>
            <w:tcW w:w="1780"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Fő</w:t>
            </w:r>
          </w:p>
        </w:tc>
        <w:tc>
          <w:tcPr>
            <w:tcW w:w="1020"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Fő</w:t>
            </w:r>
          </w:p>
        </w:tc>
        <w:tc>
          <w:tcPr>
            <w:tcW w:w="1420"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w:t>
            </w:r>
          </w:p>
        </w:tc>
        <w:tc>
          <w:tcPr>
            <w:tcW w:w="1600"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Fő</w:t>
            </w:r>
          </w:p>
        </w:tc>
        <w:tc>
          <w:tcPr>
            <w:tcW w:w="1060"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Fő</w:t>
            </w:r>
          </w:p>
        </w:tc>
        <w:tc>
          <w:tcPr>
            <w:tcW w:w="1600" w:type="dxa"/>
            <w:tcBorders>
              <w:top w:val="nil"/>
              <w:left w:val="nil"/>
              <w:bottom w:val="single" w:sz="4" w:space="0" w:color="auto"/>
              <w:right w:val="single" w:sz="4" w:space="0" w:color="auto"/>
            </w:tcBorders>
            <w:shd w:val="clear" w:color="000000" w:fill="E2EFDA"/>
            <w:vAlign w:val="center"/>
            <w:hideMark/>
          </w:tcPr>
          <w:p w:rsidR="0083524C" w:rsidRPr="0083524C" w:rsidRDefault="0083524C" w:rsidP="0083524C">
            <w:pPr>
              <w:widowControl/>
              <w:autoSpaceDE/>
              <w:autoSpaceDN/>
              <w:jc w:val="center"/>
              <w:rPr>
                <w:rFonts w:ascii="Calibri" w:hAnsi="Calibri"/>
                <w:b/>
                <w:bCs/>
                <w:lang w:val="hu-HU" w:eastAsia="hu-HU"/>
              </w:rPr>
            </w:pPr>
            <w:r w:rsidRPr="0083524C">
              <w:rPr>
                <w:rFonts w:ascii="Calibri" w:hAnsi="Calibri"/>
                <w:b/>
                <w:bCs/>
                <w:lang w:val="hu-HU" w:eastAsia="hu-HU"/>
              </w:rPr>
              <w:t>%</w:t>
            </w:r>
          </w:p>
        </w:tc>
      </w:tr>
      <w:tr w:rsidR="0083524C" w:rsidRPr="0083524C" w:rsidTr="00D14C5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sz w:val="24"/>
                <w:szCs w:val="24"/>
                <w:lang w:val="hu-HU" w:eastAsia="hu-HU"/>
              </w:rPr>
            </w:pPr>
            <w:r w:rsidRPr="0083524C">
              <w:rPr>
                <w:rFonts w:ascii="Calibri" w:hAnsi="Calibri"/>
                <w:sz w:val="24"/>
                <w:szCs w:val="24"/>
                <w:lang w:val="hu-HU" w:eastAsia="hu-HU"/>
              </w:rPr>
              <w:t>2012</w:t>
            </w:r>
          </w:p>
        </w:tc>
        <w:tc>
          <w:tcPr>
            <w:tcW w:w="178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44</w:t>
            </w:r>
          </w:p>
        </w:tc>
        <w:tc>
          <w:tcPr>
            <w:tcW w:w="102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5</w:t>
            </w:r>
          </w:p>
        </w:tc>
        <w:tc>
          <w:tcPr>
            <w:tcW w:w="142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11%</w:t>
            </w:r>
          </w:p>
        </w:tc>
        <w:tc>
          <w:tcPr>
            <w:tcW w:w="160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11</w:t>
            </w:r>
          </w:p>
        </w:tc>
        <w:tc>
          <w:tcPr>
            <w:tcW w:w="106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w:t>
            </w:r>
          </w:p>
        </w:tc>
        <w:tc>
          <w:tcPr>
            <w:tcW w:w="160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18%</w:t>
            </w:r>
          </w:p>
        </w:tc>
      </w:tr>
      <w:tr w:rsidR="0083524C" w:rsidRPr="0083524C" w:rsidTr="00D14C5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sz w:val="24"/>
                <w:szCs w:val="24"/>
                <w:lang w:val="hu-HU" w:eastAsia="hu-HU"/>
              </w:rPr>
            </w:pPr>
            <w:r w:rsidRPr="0083524C">
              <w:rPr>
                <w:rFonts w:ascii="Calibri" w:hAnsi="Calibri"/>
                <w:sz w:val="24"/>
                <w:szCs w:val="24"/>
                <w:lang w:val="hu-HU" w:eastAsia="hu-HU"/>
              </w:rPr>
              <w:t>2013</w:t>
            </w:r>
          </w:p>
        </w:tc>
        <w:tc>
          <w:tcPr>
            <w:tcW w:w="178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44</w:t>
            </w:r>
          </w:p>
        </w:tc>
        <w:tc>
          <w:tcPr>
            <w:tcW w:w="102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4</w:t>
            </w:r>
          </w:p>
        </w:tc>
        <w:tc>
          <w:tcPr>
            <w:tcW w:w="142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9%</w:t>
            </w:r>
          </w:p>
        </w:tc>
        <w:tc>
          <w:tcPr>
            <w:tcW w:w="160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11</w:t>
            </w:r>
          </w:p>
        </w:tc>
        <w:tc>
          <w:tcPr>
            <w:tcW w:w="106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w:t>
            </w:r>
          </w:p>
        </w:tc>
        <w:tc>
          <w:tcPr>
            <w:tcW w:w="160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18%</w:t>
            </w:r>
          </w:p>
        </w:tc>
      </w:tr>
      <w:tr w:rsidR="0083524C" w:rsidRPr="0083524C" w:rsidTr="00D14C5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sz w:val="24"/>
                <w:szCs w:val="24"/>
                <w:lang w:val="hu-HU" w:eastAsia="hu-HU"/>
              </w:rPr>
            </w:pPr>
            <w:r w:rsidRPr="0083524C">
              <w:rPr>
                <w:rFonts w:ascii="Calibri" w:hAnsi="Calibri"/>
                <w:sz w:val="24"/>
                <w:szCs w:val="24"/>
                <w:lang w:val="hu-HU" w:eastAsia="hu-HU"/>
              </w:rPr>
              <w:t>2014</w:t>
            </w:r>
          </w:p>
        </w:tc>
        <w:tc>
          <w:tcPr>
            <w:tcW w:w="178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33</w:t>
            </w:r>
          </w:p>
        </w:tc>
        <w:tc>
          <w:tcPr>
            <w:tcW w:w="102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5</w:t>
            </w:r>
          </w:p>
        </w:tc>
        <w:tc>
          <w:tcPr>
            <w:tcW w:w="142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15%</w:t>
            </w:r>
          </w:p>
        </w:tc>
        <w:tc>
          <w:tcPr>
            <w:tcW w:w="160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8</w:t>
            </w:r>
          </w:p>
        </w:tc>
        <w:tc>
          <w:tcPr>
            <w:tcW w:w="106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4</w:t>
            </w:r>
          </w:p>
        </w:tc>
        <w:tc>
          <w:tcPr>
            <w:tcW w:w="160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50%</w:t>
            </w:r>
          </w:p>
        </w:tc>
      </w:tr>
      <w:tr w:rsidR="0083524C" w:rsidRPr="0083524C" w:rsidTr="00D14C5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sz w:val="24"/>
                <w:szCs w:val="24"/>
                <w:lang w:val="hu-HU" w:eastAsia="hu-HU"/>
              </w:rPr>
            </w:pPr>
            <w:r w:rsidRPr="0083524C">
              <w:rPr>
                <w:rFonts w:ascii="Calibri" w:hAnsi="Calibri"/>
                <w:sz w:val="24"/>
                <w:szCs w:val="24"/>
                <w:lang w:val="hu-HU" w:eastAsia="hu-HU"/>
              </w:rPr>
              <w:t>2015</w:t>
            </w:r>
          </w:p>
        </w:tc>
        <w:tc>
          <w:tcPr>
            <w:tcW w:w="178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26</w:t>
            </w:r>
          </w:p>
        </w:tc>
        <w:tc>
          <w:tcPr>
            <w:tcW w:w="102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5</w:t>
            </w:r>
          </w:p>
        </w:tc>
        <w:tc>
          <w:tcPr>
            <w:tcW w:w="142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19%</w:t>
            </w:r>
          </w:p>
        </w:tc>
        <w:tc>
          <w:tcPr>
            <w:tcW w:w="160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7</w:t>
            </w:r>
          </w:p>
        </w:tc>
        <w:tc>
          <w:tcPr>
            <w:tcW w:w="106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w:t>
            </w:r>
          </w:p>
        </w:tc>
        <w:tc>
          <w:tcPr>
            <w:tcW w:w="160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29%</w:t>
            </w:r>
          </w:p>
        </w:tc>
      </w:tr>
      <w:tr w:rsidR="0083524C" w:rsidRPr="0083524C" w:rsidTr="00D14C5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sz w:val="24"/>
                <w:szCs w:val="24"/>
                <w:lang w:val="hu-HU" w:eastAsia="hu-HU"/>
              </w:rPr>
            </w:pPr>
            <w:r w:rsidRPr="0083524C">
              <w:rPr>
                <w:rFonts w:ascii="Calibri" w:hAnsi="Calibri"/>
                <w:sz w:val="24"/>
                <w:szCs w:val="24"/>
                <w:lang w:val="hu-HU" w:eastAsia="hu-HU"/>
              </w:rPr>
              <w:t>2016</w:t>
            </w:r>
          </w:p>
        </w:tc>
        <w:tc>
          <w:tcPr>
            <w:tcW w:w="178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19</w:t>
            </w:r>
          </w:p>
        </w:tc>
        <w:tc>
          <w:tcPr>
            <w:tcW w:w="102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3</w:t>
            </w:r>
          </w:p>
        </w:tc>
        <w:tc>
          <w:tcPr>
            <w:tcW w:w="142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16%</w:t>
            </w:r>
          </w:p>
        </w:tc>
        <w:tc>
          <w:tcPr>
            <w:tcW w:w="160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6</w:t>
            </w:r>
          </w:p>
        </w:tc>
        <w:tc>
          <w:tcPr>
            <w:tcW w:w="106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2</w:t>
            </w:r>
          </w:p>
        </w:tc>
        <w:tc>
          <w:tcPr>
            <w:tcW w:w="160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33%</w:t>
            </w:r>
          </w:p>
        </w:tc>
      </w:tr>
      <w:tr w:rsidR="0083524C" w:rsidRPr="0083524C" w:rsidTr="00D14C53">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sz w:val="24"/>
                <w:szCs w:val="24"/>
                <w:lang w:val="hu-HU" w:eastAsia="hu-HU"/>
              </w:rPr>
            </w:pPr>
            <w:r w:rsidRPr="0083524C">
              <w:rPr>
                <w:rFonts w:ascii="Calibri" w:hAnsi="Calibri"/>
                <w:sz w:val="24"/>
                <w:szCs w:val="24"/>
                <w:lang w:val="hu-HU" w:eastAsia="hu-HU"/>
              </w:rPr>
              <w:t>2017</w:t>
            </w:r>
          </w:p>
        </w:tc>
        <w:tc>
          <w:tcPr>
            <w:tcW w:w="178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n.a.</w:t>
            </w:r>
          </w:p>
        </w:tc>
        <w:tc>
          <w:tcPr>
            <w:tcW w:w="102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n.a.</w:t>
            </w:r>
          </w:p>
        </w:tc>
        <w:tc>
          <w:tcPr>
            <w:tcW w:w="142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#ÉRTÉK!</w:t>
            </w:r>
          </w:p>
        </w:tc>
        <w:tc>
          <w:tcPr>
            <w:tcW w:w="160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n.a.</w:t>
            </w:r>
          </w:p>
        </w:tc>
        <w:tc>
          <w:tcPr>
            <w:tcW w:w="1060" w:type="dxa"/>
            <w:tcBorders>
              <w:top w:val="nil"/>
              <w:left w:val="nil"/>
              <w:bottom w:val="single" w:sz="4" w:space="0" w:color="auto"/>
              <w:right w:val="single" w:sz="4" w:space="0" w:color="auto"/>
            </w:tcBorders>
            <w:shd w:val="clear" w:color="auto" w:fill="auto"/>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n.a.</w:t>
            </w:r>
          </w:p>
        </w:tc>
        <w:tc>
          <w:tcPr>
            <w:tcW w:w="1600" w:type="dxa"/>
            <w:tcBorders>
              <w:top w:val="nil"/>
              <w:left w:val="nil"/>
              <w:bottom w:val="single" w:sz="4" w:space="0" w:color="auto"/>
              <w:right w:val="single" w:sz="4" w:space="0" w:color="auto"/>
            </w:tcBorders>
            <w:shd w:val="clear" w:color="000000" w:fill="FCE4D6"/>
            <w:vAlign w:val="center"/>
            <w:hideMark/>
          </w:tcPr>
          <w:p w:rsidR="0083524C" w:rsidRPr="0083524C" w:rsidRDefault="0083524C" w:rsidP="0083524C">
            <w:pPr>
              <w:widowControl/>
              <w:autoSpaceDE/>
              <w:autoSpaceDN/>
              <w:jc w:val="center"/>
              <w:rPr>
                <w:rFonts w:ascii="Calibri" w:hAnsi="Calibri"/>
                <w:lang w:val="hu-HU" w:eastAsia="hu-HU"/>
              </w:rPr>
            </w:pPr>
            <w:r w:rsidRPr="0083524C">
              <w:rPr>
                <w:rFonts w:ascii="Calibri" w:hAnsi="Calibri"/>
                <w:lang w:val="hu-HU" w:eastAsia="hu-HU"/>
              </w:rPr>
              <w:t>#ÉRTÉK!</w:t>
            </w:r>
          </w:p>
        </w:tc>
      </w:tr>
      <w:tr w:rsidR="0083524C" w:rsidRPr="0083524C" w:rsidTr="00D14C53">
        <w:trPr>
          <w:trHeight w:val="300"/>
          <w:jc w:val="center"/>
        </w:trPr>
        <w:tc>
          <w:tcPr>
            <w:tcW w:w="3760" w:type="dxa"/>
            <w:gridSpan w:val="3"/>
            <w:tcBorders>
              <w:top w:val="nil"/>
              <w:left w:val="nil"/>
              <w:bottom w:val="nil"/>
              <w:right w:val="nil"/>
            </w:tcBorders>
            <w:shd w:val="clear" w:color="auto" w:fill="auto"/>
            <w:noWrap/>
            <w:vAlign w:val="bottom"/>
            <w:hideMark/>
          </w:tcPr>
          <w:p w:rsidR="0083524C" w:rsidRPr="0083524C" w:rsidRDefault="0083524C" w:rsidP="0083524C">
            <w:pPr>
              <w:widowControl/>
              <w:autoSpaceDE/>
              <w:autoSpaceDN/>
              <w:rPr>
                <w:rFonts w:ascii="Calibri" w:hAnsi="Calibri"/>
                <w:lang w:val="hu-HU" w:eastAsia="hu-HU"/>
              </w:rPr>
            </w:pPr>
            <w:r w:rsidRPr="0083524C">
              <w:rPr>
                <w:rFonts w:ascii="Calibri" w:hAnsi="Calibri"/>
                <w:lang w:val="hu-HU" w:eastAsia="hu-HU"/>
              </w:rPr>
              <w:t>Forrás: Helyi adatgyűjtés, TeIR</w:t>
            </w:r>
          </w:p>
        </w:tc>
        <w:tc>
          <w:tcPr>
            <w:tcW w:w="1420" w:type="dxa"/>
            <w:tcBorders>
              <w:top w:val="nil"/>
              <w:left w:val="nil"/>
              <w:bottom w:val="nil"/>
              <w:right w:val="nil"/>
            </w:tcBorders>
            <w:shd w:val="clear" w:color="auto" w:fill="auto"/>
            <w:noWrap/>
            <w:vAlign w:val="bottom"/>
            <w:hideMark/>
          </w:tcPr>
          <w:p w:rsidR="0083524C" w:rsidRPr="0083524C" w:rsidRDefault="0083524C" w:rsidP="0083524C">
            <w:pPr>
              <w:widowControl/>
              <w:autoSpaceDE/>
              <w:autoSpaceDN/>
              <w:rPr>
                <w:rFonts w:ascii="Calibri" w:hAnsi="Calibri"/>
                <w:lang w:val="hu-HU" w:eastAsia="hu-HU"/>
              </w:rPr>
            </w:pPr>
          </w:p>
        </w:tc>
        <w:tc>
          <w:tcPr>
            <w:tcW w:w="1600" w:type="dxa"/>
            <w:tcBorders>
              <w:top w:val="nil"/>
              <w:left w:val="nil"/>
              <w:bottom w:val="nil"/>
              <w:right w:val="nil"/>
            </w:tcBorders>
            <w:shd w:val="clear" w:color="auto" w:fill="auto"/>
            <w:noWrap/>
            <w:vAlign w:val="bottom"/>
            <w:hideMark/>
          </w:tcPr>
          <w:p w:rsidR="0083524C" w:rsidRPr="0083524C" w:rsidRDefault="0083524C" w:rsidP="0083524C">
            <w:pPr>
              <w:widowControl/>
              <w:autoSpaceDE/>
              <w:autoSpaceDN/>
              <w:rPr>
                <w:sz w:val="20"/>
                <w:szCs w:val="20"/>
                <w:lang w:val="hu-HU" w:eastAsia="hu-HU"/>
              </w:rPr>
            </w:pPr>
          </w:p>
        </w:tc>
        <w:tc>
          <w:tcPr>
            <w:tcW w:w="1060" w:type="dxa"/>
            <w:tcBorders>
              <w:top w:val="nil"/>
              <w:left w:val="nil"/>
              <w:bottom w:val="nil"/>
              <w:right w:val="nil"/>
            </w:tcBorders>
            <w:shd w:val="clear" w:color="auto" w:fill="auto"/>
            <w:noWrap/>
            <w:vAlign w:val="bottom"/>
            <w:hideMark/>
          </w:tcPr>
          <w:p w:rsidR="0083524C" w:rsidRPr="0083524C" w:rsidRDefault="0083524C" w:rsidP="0083524C">
            <w:pPr>
              <w:widowControl/>
              <w:autoSpaceDE/>
              <w:autoSpaceDN/>
              <w:rPr>
                <w:sz w:val="20"/>
                <w:szCs w:val="20"/>
                <w:lang w:val="hu-HU" w:eastAsia="hu-HU"/>
              </w:rPr>
            </w:pPr>
          </w:p>
        </w:tc>
        <w:tc>
          <w:tcPr>
            <w:tcW w:w="1600" w:type="dxa"/>
            <w:tcBorders>
              <w:top w:val="nil"/>
              <w:left w:val="nil"/>
              <w:bottom w:val="nil"/>
              <w:right w:val="nil"/>
            </w:tcBorders>
            <w:shd w:val="clear" w:color="auto" w:fill="auto"/>
            <w:noWrap/>
            <w:vAlign w:val="bottom"/>
            <w:hideMark/>
          </w:tcPr>
          <w:p w:rsidR="0083524C" w:rsidRPr="0083524C" w:rsidRDefault="0083524C" w:rsidP="0083524C">
            <w:pPr>
              <w:widowControl/>
              <w:autoSpaceDE/>
              <w:autoSpaceDN/>
              <w:rPr>
                <w:sz w:val="20"/>
                <w:szCs w:val="20"/>
                <w:lang w:val="hu-HU" w:eastAsia="hu-HU"/>
              </w:rPr>
            </w:pPr>
          </w:p>
        </w:tc>
      </w:tr>
    </w:tbl>
    <w:p w:rsidR="007A34E9" w:rsidRDefault="007A34E9">
      <w:pPr>
        <w:pStyle w:val="Szvegtrzs"/>
        <w:spacing w:before="4"/>
        <w:rPr>
          <w:sz w:val="24"/>
        </w:rPr>
      </w:pPr>
    </w:p>
    <w:p w:rsidR="0083524C" w:rsidRDefault="00C37627" w:rsidP="00D14C53">
      <w:pPr>
        <w:pStyle w:val="Szvegtrzs"/>
        <w:spacing w:before="4"/>
        <w:jc w:val="center"/>
        <w:rPr>
          <w:sz w:val="24"/>
        </w:rPr>
      </w:pPr>
      <w:r>
        <w:rPr>
          <w:noProof/>
        </w:rPr>
        <w:drawing>
          <wp:inline distT="0" distB="0" distL="0" distR="0" wp14:anchorId="2B335AAA" wp14:editId="6C29F0D7">
            <wp:extent cx="4857750" cy="2505075"/>
            <wp:effectExtent l="0" t="0" r="0" b="0"/>
            <wp:docPr id="62" name="Diagram 62">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3524C" w:rsidRDefault="0083524C">
      <w:pPr>
        <w:pStyle w:val="Szvegtrzs"/>
        <w:spacing w:before="4"/>
        <w:rPr>
          <w:sz w:val="24"/>
        </w:rPr>
      </w:pPr>
    </w:p>
    <w:p w:rsidR="0083524C" w:rsidRDefault="0083524C">
      <w:pPr>
        <w:pStyle w:val="Szvegtrzs"/>
        <w:spacing w:before="4"/>
        <w:rPr>
          <w:sz w:val="24"/>
        </w:rPr>
      </w:pPr>
    </w:p>
    <w:p w:rsidR="0083524C" w:rsidRDefault="00C37627" w:rsidP="00D14C53">
      <w:pPr>
        <w:pStyle w:val="Szvegtrzs"/>
        <w:spacing w:before="4"/>
        <w:jc w:val="center"/>
        <w:rPr>
          <w:sz w:val="24"/>
        </w:rPr>
      </w:pPr>
      <w:r>
        <w:rPr>
          <w:noProof/>
        </w:rPr>
        <w:drawing>
          <wp:inline distT="0" distB="0" distL="0" distR="0" wp14:anchorId="4829868A" wp14:editId="3976F433">
            <wp:extent cx="4895850" cy="2333625"/>
            <wp:effectExtent l="0" t="0" r="0" b="0"/>
            <wp:docPr id="64" name="Diagram 64">
              <a:extLst xmlns:a="http://schemas.openxmlformats.org/drawingml/2006/main">
                <a:ext uri="{FF2B5EF4-FFF2-40B4-BE49-F238E27FC236}">
                  <a16:creationId xmlns:a16="http://schemas.microsoft.com/office/drawing/2014/main" id="{00000000-0008-0000-07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1882" w:rsidRDefault="00DE1882">
      <w:pPr>
        <w:pStyle w:val="Szvegtrzs"/>
        <w:spacing w:before="4"/>
        <w:rPr>
          <w:sz w:val="24"/>
        </w:rPr>
      </w:pPr>
    </w:p>
    <w:p w:rsidR="00CD3864" w:rsidRDefault="00CD3864">
      <w:pPr>
        <w:pStyle w:val="Szvegtrzs"/>
        <w:spacing w:before="4"/>
        <w:rPr>
          <w:sz w:val="24"/>
        </w:rPr>
      </w:pPr>
    </w:p>
    <w:p w:rsidR="00090118" w:rsidRDefault="00090118">
      <w:pPr>
        <w:pStyle w:val="Szvegtrzs"/>
        <w:spacing w:before="4"/>
        <w:rPr>
          <w:sz w:val="24"/>
        </w:rPr>
      </w:pPr>
    </w:p>
    <w:p w:rsidR="002C4C87" w:rsidRPr="00DE1882" w:rsidRDefault="00CC16A5">
      <w:pPr>
        <w:pStyle w:val="Cmsor5"/>
        <w:numPr>
          <w:ilvl w:val="1"/>
          <w:numId w:val="8"/>
        </w:numPr>
        <w:tabs>
          <w:tab w:val="left" w:pos="943"/>
        </w:tabs>
        <w:ind w:right="661" w:firstLine="141"/>
        <w:rPr>
          <w:sz w:val="24"/>
          <w:szCs w:val="24"/>
        </w:rPr>
      </w:pPr>
      <w:r w:rsidRPr="00DE1882">
        <w:rPr>
          <w:sz w:val="24"/>
          <w:szCs w:val="24"/>
        </w:rPr>
        <w:lastRenderedPageBreak/>
        <w:t>A közszolgáltatásokhoz, közösségi közlekedéshez, információhoz és a közösségi élet gyakorlásához való</w:t>
      </w:r>
      <w:r w:rsidRPr="00DE1882">
        <w:rPr>
          <w:spacing w:val="-1"/>
          <w:sz w:val="24"/>
          <w:szCs w:val="24"/>
        </w:rPr>
        <w:t xml:space="preserve"> </w:t>
      </w:r>
      <w:r w:rsidRPr="00DE1882">
        <w:rPr>
          <w:sz w:val="24"/>
          <w:szCs w:val="24"/>
        </w:rPr>
        <w:t>hozzáférés</w:t>
      </w:r>
    </w:p>
    <w:p w:rsidR="002C4C87" w:rsidRDefault="002C4C87">
      <w:pPr>
        <w:pStyle w:val="Szvegtrzs"/>
        <w:spacing w:before="10"/>
        <w:rPr>
          <w:b/>
          <w:sz w:val="24"/>
          <w:szCs w:val="24"/>
        </w:rPr>
      </w:pPr>
    </w:p>
    <w:p w:rsidR="00580DEC" w:rsidRPr="00DE1882" w:rsidRDefault="00580DEC">
      <w:pPr>
        <w:pStyle w:val="Szvegtrzs"/>
        <w:spacing w:before="10"/>
        <w:rPr>
          <w:b/>
          <w:sz w:val="24"/>
          <w:szCs w:val="24"/>
        </w:rPr>
      </w:pPr>
    </w:p>
    <w:p w:rsidR="002C4C87" w:rsidRDefault="00CC16A5">
      <w:pPr>
        <w:pStyle w:val="Listaszerbekezds"/>
        <w:numPr>
          <w:ilvl w:val="0"/>
          <w:numId w:val="6"/>
        </w:numPr>
        <w:tabs>
          <w:tab w:val="left" w:pos="962"/>
        </w:tabs>
        <w:rPr>
          <w:sz w:val="24"/>
          <w:szCs w:val="24"/>
        </w:rPr>
      </w:pPr>
      <w:r w:rsidRPr="00DE1882">
        <w:rPr>
          <w:sz w:val="24"/>
          <w:szCs w:val="24"/>
        </w:rPr>
        <w:t>az idősek egészségügyi és szociális szolgáltatásokhoz való</w:t>
      </w:r>
      <w:r w:rsidRPr="00DE1882">
        <w:rPr>
          <w:spacing w:val="-5"/>
          <w:sz w:val="24"/>
          <w:szCs w:val="24"/>
        </w:rPr>
        <w:t xml:space="preserve"> </w:t>
      </w:r>
      <w:r w:rsidRPr="00DE1882">
        <w:rPr>
          <w:sz w:val="24"/>
          <w:szCs w:val="24"/>
        </w:rPr>
        <w:t>hozzáférése</w:t>
      </w:r>
    </w:p>
    <w:p w:rsidR="00F13A7B" w:rsidRDefault="00F13A7B" w:rsidP="00F13A7B">
      <w:pPr>
        <w:pStyle w:val="Listaszerbekezds"/>
        <w:tabs>
          <w:tab w:val="left" w:pos="962"/>
        </w:tabs>
        <w:ind w:left="961" w:firstLine="0"/>
        <w:rPr>
          <w:sz w:val="24"/>
          <w:szCs w:val="24"/>
        </w:rPr>
      </w:pPr>
    </w:p>
    <w:p w:rsidR="00580DEC" w:rsidRPr="00DE1882" w:rsidRDefault="00580DEC" w:rsidP="00F13A7B">
      <w:pPr>
        <w:pStyle w:val="Listaszerbekezds"/>
        <w:tabs>
          <w:tab w:val="left" w:pos="962"/>
        </w:tabs>
        <w:ind w:left="961" w:firstLine="0"/>
        <w:rPr>
          <w:sz w:val="24"/>
          <w:szCs w:val="24"/>
        </w:rPr>
      </w:pPr>
    </w:p>
    <w:p w:rsidR="002C4C87" w:rsidRPr="00F154B2" w:rsidRDefault="00CC16A5" w:rsidP="002B7388">
      <w:pPr>
        <w:pStyle w:val="Szvegtrzs"/>
        <w:spacing w:before="20"/>
        <w:ind w:right="659"/>
        <w:jc w:val="both"/>
        <w:rPr>
          <w:sz w:val="24"/>
          <w:szCs w:val="24"/>
        </w:rPr>
      </w:pPr>
      <w:r w:rsidRPr="00DE1882">
        <w:rPr>
          <w:sz w:val="24"/>
          <w:szCs w:val="24"/>
        </w:rPr>
        <w:t>Mályinka község Önkormányzata gondoskodik a háziorvosi ellátásról, a szakrendelések pedig a 25 km-re lévő Kazincbarcika Kórházában vehetők igénybe</w:t>
      </w:r>
      <w:r w:rsidR="00915685">
        <w:rPr>
          <w:sz w:val="24"/>
          <w:szCs w:val="24"/>
        </w:rPr>
        <w:t>,</w:t>
      </w:r>
      <w:r w:rsidR="00915685" w:rsidRPr="00915685">
        <w:rPr>
          <w:sz w:val="24"/>
          <w:szCs w:val="24"/>
        </w:rPr>
        <w:t xml:space="preserve"> </w:t>
      </w:r>
      <w:r w:rsidR="004760AB">
        <w:rPr>
          <w:sz w:val="24"/>
          <w:szCs w:val="24"/>
        </w:rPr>
        <w:t xml:space="preserve">az </w:t>
      </w:r>
      <w:r w:rsidR="00915685" w:rsidRPr="00DE1882">
        <w:rPr>
          <w:sz w:val="24"/>
          <w:szCs w:val="24"/>
        </w:rPr>
        <w:t xml:space="preserve">eljutáshoz </w:t>
      </w:r>
      <w:r w:rsidR="004760AB">
        <w:rPr>
          <w:sz w:val="24"/>
          <w:szCs w:val="24"/>
        </w:rPr>
        <w:t xml:space="preserve">segítésget nyújt </w:t>
      </w:r>
      <w:r w:rsidR="00915685" w:rsidRPr="00DE1882">
        <w:rPr>
          <w:sz w:val="24"/>
          <w:szCs w:val="24"/>
        </w:rPr>
        <w:t>falugondoki szolgálat fal</w:t>
      </w:r>
      <w:r w:rsidR="004760AB">
        <w:rPr>
          <w:sz w:val="24"/>
          <w:szCs w:val="24"/>
        </w:rPr>
        <w:t>ubusza</w:t>
      </w:r>
      <w:r w:rsidR="00915685">
        <w:rPr>
          <w:sz w:val="24"/>
          <w:szCs w:val="24"/>
        </w:rPr>
        <w:t>.</w:t>
      </w:r>
      <w:r w:rsidR="00D36B3B">
        <w:rPr>
          <w:sz w:val="24"/>
          <w:szCs w:val="24"/>
        </w:rPr>
        <w:t xml:space="preserve"> Ez a szolgáltat</w:t>
      </w:r>
      <w:r w:rsidR="00915685">
        <w:rPr>
          <w:sz w:val="24"/>
          <w:szCs w:val="24"/>
        </w:rPr>
        <w:t xml:space="preserve"> </w:t>
      </w:r>
      <w:r w:rsidR="00D36B3B">
        <w:rPr>
          <w:sz w:val="24"/>
          <w:szCs w:val="24"/>
        </w:rPr>
        <w:t>a</w:t>
      </w:r>
      <w:r w:rsidRPr="00DE1882">
        <w:rPr>
          <w:sz w:val="24"/>
          <w:szCs w:val="24"/>
        </w:rPr>
        <w:t xml:space="preserve"> </w:t>
      </w:r>
      <w:r w:rsidR="00915685" w:rsidRPr="00556173">
        <w:rPr>
          <w:bCs/>
        </w:rPr>
        <w:t>Mucsony és Társult Települései Család- és Gyermekjóléti Intézményfenntartó Társulás</w:t>
      </w:r>
      <w:r w:rsidR="00915685" w:rsidRPr="00DE1882">
        <w:rPr>
          <w:sz w:val="24"/>
          <w:szCs w:val="24"/>
        </w:rPr>
        <w:t xml:space="preserve"> </w:t>
      </w:r>
      <w:r w:rsidRPr="00DE1882">
        <w:rPr>
          <w:sz w:val="24"/>
          <w:szCs w:val="24"/>
        </w:rPr>
        <w:t>szociális mun</w:t>
      </w:r>
      <w:r w:rsidR="00D36B3B">
        <w:rPr>
          <w:sz w:val="24"/>
          <w:szCs w:val="24"/>
        </w:rPr>
        <w:t>katársával együttműködve</w:t>
      </w:r>
      <w:r w:rsidRPr="00DE1882">
        <w:rPr>
          <w:sz w:val="24"/>
          <w:szCs w:val="24"/>
        </w:rPr>
        <w:t xml:space="preserve"> segíti</w:t>
      </w:r>
      <w:r w:rsidR="00D36B3B">
        <w:rPr>
          <w:sz w:val="24"/>
          <w:szCs w:val="24"/>
        </w:rPr>
        <w:t>k</w:t>
      </w:r>
      <w:r w:rsidRPr="00DE1882">
        <w:rPr>
          <w:sz w:val="24"/>
          <w:szCs w:val="24"/>
        </w:rPr>
        <w:t xml:space="preserve"> az idős embereket, ugyanis a település fő problémája az idősek elmagányosodása. Segítségükre vannak gyógysz</w:t>
      </w:r>
      <w:r w:rsidR="00D36B3B">
        <w:rPr>
          <w:sz w:val="24"/>
          <w:szCs w:val="24"/>
        </w:rPr>
        <w:t>erkiváltással</w:t>
      </w:r>
      <w:r w:rsidRPr="00DE1882">
        <w:rPr>
          <w:sz w:val="24"/>
          <w:szCs w:val="24"/>
        </w:rPr>
        <w:t xml:space="preserve"> illetve élelmiszer bevásárlással, valamint takarításban, de legfőképpen a rendszeres látogatás jelenti a legnagyobb segítséget az idősek számára</w:t>
      </w:r>
      <w:r w:rsidR="00915685" w:rsidRPr="00DE1882">
        <w:rPr>
          <w:sz w:val="24"/>
          <w:szCs w:val="24"/>
        </w:rPr>
        <w:t xml:space="preserve">. </w:t>
      </w:r>
      <w:r w:rsidR="00915685" w:rsidRPr="00F154B2">
        <w:rPr>
          <w:sz w:val="24"/>
          <w:szCs w:val="24"/>
        </w:rPr>
        <w:t>Az Önkormányzat igyekszik minden lehetőséget megragadni annak érdekében, hogy a helyi lakosok, és idősek megkapjanak minden szűrővizsgálatot hely</w:t>
      </w:r>
      <w:r w:rsidR="00346253" w:rsidRPr="00F154B2">
        <w:rPr>
          <w:sz w:val="24"/>
          <w:szCs w:val="24"/>
        </w:rPr>
        <w:t>b</w:t>
      </w:r>
      <w:r w:rsidR="00915685" w:rsidRPr="00F154B2">
        <w:rPr>
          <w:sz w:val="24"/>
          <w:szCs w:val="24"/>
        </w:rPr>
        <w:t xml:space="preserve">en. Ezt főként pályázati úton lehet </w:t>
      </w:r>
      <w:r w:rsidR="00D36B3B" w:rsidRPr="00F154B2">
        <w:rPr>
          <w:sz w:val="24"/>
          <w:szCs w:val="24"/>
        </w:rPr>
        <w:t>megoldani</w:t>
      </w:r>
      <w:r w:rsidR="003412A6" w:rsidRPr="00F154B2">
        <w:rPr>
          <w:sz w:val="24"/>
          <w:szCs w:val="24"/>
        </w:rPr>
        <w:t>.</w:t>
      </w:r>
      <w:r w:rsidR="00D36B3B" w:rsidRPr="00F154B2">
        <w:rPr>
          <w:sz w:val="24"/>
          <w:szCs w:val="24"/>
        </w:rPr>
        <w:t xml:space="preserve"> Az EFOP 1.5.3-16-2017-00030 Humán Szolgáltatásfejlesztés a Kazincbarcikai Járás térségében című projekten belül Mályinka több településsel</w:t>
      </w:r>
      <w:r w:rsidR="003412A6" w:rsidRPr="00F154B2">
        <w:rPr>
          <w:sz w:val="24"/>
          <w:szCs w:val="24"/>
        </w:rPr>
        <w:t xml:space="preserve"> áll</w:t>
      </w:r>
      <w:r w:rsidR="00D36B3B" w:rsidRPr="00F154B2">
        <w:rPr>
          <w:sz w:val="24"/>
          <w:szCs w:val="24"/>
        </w:rPr>
        <w:t xml:space="preserve"> Konzorciumban</w:t>
      </w:r>
      <w:r w:rsidR="003412A6" w:rsidRPr="00F154B2">
        <w:rPr>
          <w:sz w:val="24"/>
          <w:szCs w:val="24"/>
        </w:rPr>
        <w:t>.</w:t>
      </w:r>
      <w:r w:rsidR="00915685" w:rsidRPr="00F154B2">
        <w:rPr>
          <w:sz w:val="24"/>
          <w:szCs w:val="24"/>
        </w:rPr>
        <w:t xml:space="preserve"> </w:t>
      </w:r>
      <w:r w:rsidR="003412A6" w:rsidRPr="00F154B2">
        <w:rPr>
          <w:sz w:val="24"/>
          <w:szCs w:val="24"/>
        </w:rPr>
        <w:t>Településünk</w:t>
      </w:r>
      <w:r w:rsidR="00915685" w:rsidRPr="00F154B2">
        <w:rPr>
          <w:sz w:val="24"/>
          <w:szCs w:val="24"/>
        </w:rPr>
        <w:t xml:space="preserve"> 2018</w:t>
      </w:r>
      <w:r w:rsidR="003412A6" w:rsidRPr="00F154B2">
        <w:rPr>
          <w:sz w:val="24"/>
          <w:szCs w:val="24"/>
        </w:rPr>
        <w:t>.</w:t>
      </w:r>
      <w:r w:rsidR="00915685" w:rsidRPr="00F154B2">
        <w:rPr>
          <w:sz w:val="24"/>
          <w:szCs w:val="24"/>
        </w:rPr>
        <w:t xml:space="preserve"> október</w:t>
      </w:r>
      <w:r w:rsidR="00D36B3B" w:rsidRPr="00F154B2">
        <w:rPr>
          <w:sz w:val="24"/>
          <w:szCs w:val="24"/>
        </w:rPr>
        <w:t xml:space="preserve"> 19. napján</w:t>
      </w:r>
      <w:r w:rsidR="00915685" w:rsidRPr="00F154B2">
        <w:rPr>
          <w:sz w:val="24"/>
          <w:szCs w:val="24"/>
        </w:rPr>
        <w:t xml:space="preserve"> </w:t>
      </w:r>
      <w:r w:rsidR="00D36B3B" w:rsidRPr="00F154B2">
        <w:rPr>
          <w:sz w:val="24"/>
          <w:szCs w:val="24"/>
        </w:rPr>
        <w:t>megrendezte Egészségnapját</w:t>
      </w:r>
      <w:r w:rsidR="00915685" w:rsidRPr="00F154B2">
        <w:rPr>
          <w:sz w:val="24"/>
          <w:szCs w:val="24"/>
        </w:rPr>
        <w:t xml:space="preserve">, melyre minden </w:t>
      </w:r>
      <w:r w:rsidR="00346253" w:rsidRPr="00F154B2">
        <w:rPr>
          <w:sz w:val="24"/>
          <w:szCs w:val="24"/>
        </w:rPr>
        <w:t>idős</w:t>
      </w:r>
      <w:r w:rsidR="00D36B3B" w:rsidRPr="00F154B2">
        <w:rPr>
          <w:sz w:val="24"/>
          <w:szCs w:val="24"/>
        </w:rPr>
        <w:t>t</w:t>
      </w:r>
      <w:r w:rsidR="00346253" w:rsidRPr="00F154B2">
        <w:rPr>
          <w:sz w:val="24"/>
          <w:szCs w:val="24"/>
        </w:rPr>
        <w:t xml:space="preserve"> és helyi lakost vártunk. </w:t>
      </w:r>
      <w:r w:rsidR="00D36B3B" w:rsidRPr="00F154B2">
        <w:rPr>
          <w:sz w:val="24"/>
          <w:szCs w:val="24"/>
        </w:rPr>
        <w:t>A programon ingyenesen vehettek részt különböző szűrővizsgálatokon orvosok bevonásával. A rendezvénynek nagy sikere volt, az elnyert pályázatból 4 alkalommal tudjuk megrendezni ezen programot.</w:t>
      </w:r>
    </w:p>
    <w:p w:rsidR="002C4C87" w:rsidRPr="00DE1882" w:rsidRDefault="002C4C87">
      <w:pPr>
        <w:pStyle w:val="Szvegtrzs"/>
        <w:rPr>
          <w:sz w:val="24"/>
          <w:szCs w:val="24"/>
        </w:rPr>
      </w:pPr>
    </w:p>
    <w:p w:rsidR="002C4C87" w:rsidRDefault="00CC16A5">
      <w:pPr>
        <w:pStyle w:val="Listaszerbekezds"/>
        <w:numPr>
          <w:ilvl w:val="0"/>
          <w:numId w:val="6"/>
        </w:numPr>
        <w:tabs>
          <w:tab w:val="left" w:pos="842"/>
        </w:tabs>
        <w:ind w:left="841" w:hanging="240"/>
        <w:rPr>
          <w:sz w:val="24"/>
          <w:szCs w:val="24"/>
        </w:rPr>
      </w:pPr>
      <w:r w:rsidRPr="00DE1882">
        <w:rPr>
          <w:sz w:val="24"/>
          <w:szCs w:val="24"/>
        </w:rPr>
        <w:t>kulturális, közművelődési szolgáltatásokhoz való</w:t>
      </w:r>
      <w:r w:rsidRPr="00DE1882">
        <w:rPr>
          <w:spacing w:val="-3"/>
          <w:sz w:val="24"/>
          <w:szCs w:val="24"/>
        </w:rPr>
        <w:t xml:space="preserve"> </w:t>
      </w:r>
      <w:r w:rsidRPr="00DE1882">
        <w:rPr>
          <w:sz w:val="24"/>
          <w:szCs w:val="24"/>
        </w:rPr>
        <w:t>hozzáférés</w:t>
      </w:r>
    </w:p>
    <w:p w:rsidR="00F13A7B" w:rsidRDefault="00F13A7B" w:rsidP="00F13A7B">
      <w:pPr>
        <w:pStyle w:val="Listaszerbekezds"/>
        <w:tabs>
          <w:tab w:val="left" w:pos="842"/>
        </w:tabs>
        <w:ind w:left="841" w:firstLine="0"/>
        <w:rPr>
          <w:sz w:val="24"/>
          <w:szCs w:val="24"/>
        </w:rPr>
      </w:pPr>
    </w:p>
    <w:p w:rsidR="00580DEC" w:rsidRPr="00DE1882" w:rsidRDefault="00580DEC" w:rsidP="00F13A7B">
      <w:pPr>
        <w:pStyle w:val="Listaszerbekezds"/>
        <w:tabs>
          <w:tab w:val="left" w:pos="842"/>
        </w:tabs>
        <w:ind w:left="841" w:firstLine="0"/>
        <w:rPr>
          <w:sz w:val="24"/>
          <w:szCs w:val="24"/>
        </w:rPr>
      </w:pPr>
    </w:p>
    <w:p w:rsidR="002C4C87" w:rsidRPr="00DE1882" w:rsidRDefault="00CC16A5" w:rsidP="00F13A7B">
      <w:pPr>
        <w:pStyle w:val="Szvegtrzs"/>
        <w:spacing w:before="20"/>
        <w:ind w:right="657"/>
        <w:jc w:val="both"/>
        <w:rPr>
          <w:sz w:val="24"/>
          <w:szCs w:val="24"/>
        </w:rPr>
      </w:pPr>
      <w:r w:rsidRPr="00DE1882">
        <w:rPr>
          <w:sz w:val="24"/>
          <w:szCs w:val="24"/>
        </w:rPr>
        <w:t>Településünkön Teleház és községi könyvtár működik, ahol az ottani dolgozók vagy önkéntesek segítésével tudnak az idősek internetezni illetve könyvet választani. Minden évben megrendezésre kerül az Önkormányzat szervezésében az Idősek Napja, ahol a falu gyermekei műsort adnak az időseknek és alkalmuk nyílik beszélgetésre is.</w:t>
      </w:r>
    </w:p>
    <w:p w:rsidR="002C4C87" w:rsidRPr="00DE1882" w:rsidRDefault="002C4C87" w:rsidP="009A31A7">
      <w:pPr>
        <w:ind w:left="284"/>
        <w:jc w:val="both"/>
        <w:rPr>
          <w:sz w:val="24"/>
          <w:szCs w:val="24"/>
        </w:rPr>
      </w:pPr>
    </w:p>
    <w:p w:rsidR="002C4C87" w:rsidRDefault="00CC16A5">
      <w:pPr>
        <w:pStyle w:val="Listaszerbekezds"/>
        <w:numPr>
          <w:ilvl w:val="0"/>
          <w:numId w:val="6"/>
        </w:numPr>
        <w:tabs>
          <w:tab w:val="left" w:pos="830"/>
        </w:tabs>
        <w:spacing w:before="72"/>
        <w:ind w:left="829" w:hanging="228"/>
        <w:rPr>
          <w:sz w:val="24"/>
          <w:szCs w:val="24"/>
        </w:rPr>
      </w:pPr>
      <w:r w:rsidRPr="00DE1882">
        <w:rPr>
          <w:sz w:val="24"/>
          <w:szCs w:val="24"/>
        </w:rPr>
        <w:t>idősek informatikai</w:t>
      </w:r>
      <w:r w:rsidRPr="00DE1882">
        <w:rPr>
          <w:spacing w:val="-7"/>
          <w:sz w:val="24"/>
          <w:szCs w:val="24"/>
        </w:rPr>
        <w:t xml:space="preserve"> </w:t>
      </w:r>
      <w:r w:rsidRPr="00DE1882">
        <w:rPr>
          <w:sz w:val="24"/>
          <w:szCs w:val="24"/>
        </w:rPr>
        <w:t>jártassága</w:t>
      </w:r>
    </w:p>
    <w:p w:rsidR="00F13A7B" w:rsidRDefault="00F13A7B" w:rsidP="00F13A7B">
      <w:pPr>
        <w:pStyle w:val="Listaszerbekezds"/>
        <w:tabs>
          <w:tab w:val="left" w:pos="830"/>
        </w:tabs>
        <w:spacing w:before="72"/>
        <w:ind w:left="829" w:firstLine="0"/>
        <w:rPr>
          <w:sz w:val="24"/>
          <w:szCs w:val="24"/>
        </w:rPr>
      </w:pPr>
    </w:p>
    <w:p w:rsidR="00580DEC" w:rsidRPr="00DE1882" w:rsidRDefault="00580DEC" w:rsidP="00F13A7B">
      <w:pPr>
        <w:pStyle w:val="Listaszerbekezds"/>
        <w:tabs>
          <w:tab w:val="left" w:pos="830"/>
        </w:tabs>
        <w:spacing w:before="72"/>
        <w:ind w:left="829" w:firstLine="0"/>
        <w:rPr>
          <w:sz w:val="24"/>
          <w:szCs w:val="24"/>
        </w:rPr>
      </w:pPr>
    </w:p>
    <w:p w:rsidR="002C4C87" w:rsidRPr="00F154B2" w:rsidRDefault="00CC16A5" w:rsidP="00F13A7B">
      <w:pPr>
        <w:pStyle w:val="Szvegtrzs"/>
        <w:spacing w:before="18"/>
        <w:ind w:right="668" w:firstLine="4"/>
        <w:jc w:val="both"/>
        <w:rPr>
          <w:sz w:val="24"/>
          <w:szCs w:val="24"/>
        </w:rPr>
      </w:pPr>
      <w:r w:rsidRPr="00DE1882">
        <w:rPr>
          <w:sz w:val="24"/>
          <w:szCs w:val="24"/>
        </w:rPr>
        <w:t>Településünkön Teleház működik, melyben az idősek számára lehetőséget tudunk biztosítani az internet használatára segítséggel, ezen belül pedig a távol élő rokonokkal való internetes kapcsolattartásra.</w:t>
      </w:r>
      <w:r w:rsidR="007A34E9" w:rsidRPr="00DE1882">
        <w:rPr>
          <w:sz w:val="24"/>
          <w:szCs w:val="24"/>
        </w:rPr>
        <w:t xml:space="preserve"> </w:t>
      </w:r>
      <w:proofErr w:type="gramStart"/>
      <w:r w:rsidR="009B752E" w:rsidRPr="00F154B2">
        <w:rPr>
          <w:sz w:val="24"/>
          <w:szCs w:val="24"/>
        </w:rPr>
        <w:t xml:space="preserve">A </w:t>
      </w:r>
      <w:r w:rsidR="004760AB" w:rsidRPr="00F154B2">
        <w:rPr>
          <w:sz w:val="24"/>
          <w:szCs w:val="24"/>
        </w:rPr>
        <w:t xml:space="preserve"> GINOP</w:t>
      </w:r>
      <w:proofErr w:type="gramEnd"/>
      <w:r w:rsidR="004760AB" w:rsidRPr="00F154B2">
        <w:rPr>
          <w:sz w:val="24"/>
          <w:szCs w:val="24"/>
        </w:rPr>
        <w:t xml:space="preserve"> 6.1.2-15 Digitális Szakdék Csökkentése kiemelt project keretén </w:t>
      </w:r>
      <w:r w:rsidR="007A34E9" w:rsidRPr="00F154B2">
        <w:rPr>
          <w:sz w:val="24"/>
          <w:szCs w:val="24"/>
        </w:rPr>
        <w:t>belül településünkön 14 idős ember kapott tabletet,</w:t>
      </w:r>
      <w:r w:rsidR="00F13A7B" w:rsidRPr="00F154B2">
        <w:rPr>
          <w:sz w:val="24"/>
          <w:szCs w:val="24"/>
        </w:rPr>
        <w:t xml:space="preserve"> internethasználati ismeretek tanfolyam sikeres elvégzése után.</w:t>
      </w:r>
      <w:r w:rsidR="007A34E9" w:rsidRPr="00F154B2">
        <w:rPr>
          <w:sz w:val="24"/>
          <w:szCs w:val="24"/>
        </w:rPr>
        <w:t xml:space="preserve"> </w:t>
      </w:r>
      <w:r w:rsidR="00F13A7B" w:rsidRPr="00F154B2">
        <w:rPr>
          <w:sz w:val="24"/>
          <w:szCs w:val="24"/>
        </w:rPr>
        <w:t xml:space="preserve">Ezáltal </w:t>
      </w:r>
      <w:r w:rsidR="007A34E9" w:rsidRPr="00F154B2">
        <w:rPr>
          <w:sz w:val="24"/>
          <w:szCs w:val="24"/>
        </w:rPr>
        <w:t>tudják tartani a kapocsolato</w:t>
      </w:r>
      <w:r w:rsidR="00F13A7B" w:rsidRPr="00F154B2">
        <w:rPr>
          <w:sz w:val="24"/>
          <w:szCs w:val="24"/>
        </w:rPr>
        <w:t>t</w:t>
      </w:r>
      <w:r w:rsidR="007A34E9" w:rsidRPr="00F154B2">
        <w:rPr>
          <w:sz w:val="24"/>
          <w:szCs w:val="24"/>
        </w:rPr>
        <w:t xml:space="preserve"> a mesze élő rokonaikkal gyermekeikkel</w:t>
      </w:r>
      <w:r w:rsidR="00CD3864" w:rsidRPr="00F154B2">
        <w:rPr>
          <w:sz w:val="24"/>
          <w:szCs w:val="24"/>
        </w:rPr>
        <w:t xml:space="preserve">, valamint </w:t>
      </w:r>
      <w:proofErr w:type="gramStart"/>
      <w:r w:rsidR="00CD3864" w:rsidRPr="00F154B2">
        <w:rPr>
          <w:sz w:val="24"/>
          <w:szCs w:val="24"/>
        </w:rPr>
        <w:t xml:space="preserve">a </w:t>
      </w:r>
      <w:r w:rsidR="00F13A7B" w:rsidRPr="00F154B2">
        <w:rPr>
          <w:sz w:val="24"/>
          <w:szCs w:val="24"/>
        </w:rPr>
        <w:t xml:space="preserve"> közösségi</w:t>
      </w:r>
      <w:proofErr w:type="gramEnd"/>
      <w:r w:rsidR="00F13A7B" w:rsidRPr="00F154B2">
        <w:rPr>
          <w:sz w:val="24"/>
          <w:szCs w:val="24"/>
        </w:rPr>
        <w:t xml:space="preserve"> oldalak ismerete nagyban hozzájáúl ahhoz, hogy új kapcsolatokat alakítsanak ki. </w:t>
      </w:r>
    </w:p>
    <w:p w:rsidR="00455FA2" w:rsidRPr="00DE1882" w:rsidRDefault="00455FA2">
      <w:pPr>
        <w:pStyle w:val="Szvegtrzs"/>
        <w:spacing w:before="7"/>
        <w:rPr>
          <w:sz w:val="24"/>
          <w:szCs w:val="24"/>
        </w:rPr>
      </w:pPr>
    </w:p>
    <w:p w:rsidR="002C4C87" w:rsidRDefault="00CC16A5">
      <w:pPr>
        <w:pStyle w:val="Cmsor5"/>
        <w:numPr>
          <w:ilvl w:val="1"/>
          <w:numId w:val="8"/>
        </w:numPr>
        <w:tabs>
          <w:tab w:val="left" w:pos="933"/>
        </w:tabs>
        <w:ind w:left="932" w:hanging="331"/>
        <w:rPr>
          <w:sz w:val="24"/>
          <w:szCs w:val="24"/>
        </w:rPr>
      </w:pPr>
      <w:r w:rsidRPr="00DE1882">
        <w:rPr>
          <w:sz w:val="24"/>
          <w:szCs w:val="24"/>
        </w:rPr>
        <w:t>Az időseket, az életkorral járó sajátos igények kielégítését célzó programok a</w:t>
      </w:r>
      <w:r w:rsidRPr="00DE1882">
        <w:rPr>
          <w:spacing w:val="-19"/>
          <w:sz w:val="24"/>
          <w:szCs w:val="24"/>
        </w:rPr>
        <w:t xml:space="preserve"> </w:t>
      </w:r>
      <w:r w:rsidRPr="00DE1882">
        <w:rPr>
          <w:sz w:val="24"/>
          <w:szCs w:val="24"/>
        </w:rPr>
        <w:t>településen</w:t>
      </w:r>
    </w:p>
    <w:p w:rsidR="00455FA2" w:rsidRDefault="00455FA2" w:rsidP="00455FA2">
      <w:pPr>
        <w:pStyle w:val="Cmsor5"/>
        <w:tabs>
          <w:tab w:val="left" w:pos="933"/>
        </w:tabs>
        <w:ind w:firstLine="0"/>
        <w:rPr>
          <w:sz w:val="24"/>
          <w:szCs w:val="24"/>
        </w:rPr>
      </w:pPr>
    </w:p>
    <w:p w:rsidR="00580DEC" w:rsidRPr="00DE1882" w:rsidRDefault="00580DEC" w:rsidP="00455FA2">
      <w:pPr>
        <w:pStyle w:val="Cmsor5"/>
        <w:tabs>
          <w:tab w:val="left" w:pos="933"/>
        </w:tabs>
        <w:ind w:firstLine="0"/>
        <w:rPr>
          <w:sz w:val="24"/>
          <w:szCs w:val="24"/>
        </w:rPr>
      </w:pPr>
    </w:p>
    <w:p w:rsidR="007A34E9" w:rsidRPr="00DE1882" w:rsidRDefault="00CC16A5" w:rsidP="00CD3864">
      <w:pPr>
        <w:pStyle w:val="Szvegtrzs"/>
        <w:spacing w:before="16"/>
        <w:ind w:right="668" w:firstLine="4"/>
        <w:jc w:val="both"/>
        <w:rPr>
          <w:sz w:val="24"/>
          <w:szCs w:val="24"/>
        </w:rPr>
      </w:pPr>
      <w:r w:rsidRPr="00DE1882">
        <w:rPr>
          <w:sz w:val="24"/>
          <w:szCs w:val="24"/>
        </w:rPr>
        <w:t>Évente szervez az Önkormányzat Falunapot és Idősek Napját, ahol alkalom nyílik a közösségi élet gyakorlására.</w:t>
      </w:r>
    </w:p>
    <w:p w:rsidR="002C4C87" w:rsidRDefault="002C4C87">
      <w:pPr>
        <w:pStyle w:val="Szvegtrzs"/>
        <w:spacing w:before="6"/>
        <w:rPr>
          <w:sz w:val="24"/>
          <w:szCs w:val="24"/>
        </w:rPr>
      </w:pPr>
    </w:p>
    <w:p w:rsidR="00580DEC" w:rsidRDefault="00580DEC">
      <w:pPr>
        <w:pStyle w:val="Szvegtrzs"/>
        <w:spacing w:before="6"/>
        <w:rPr>
          <w:sz w:val="24"/>
          <w:szCs w:val="24"/>
        </w:rPr>
      </w:pPr>
    </w:p>
    <w:p w:rsidR="00580DEC" w:rsidRDefault="00580DEC">
      <w:pPr>
        <w:pStyle w:val="Szvegtrzs"/>
        <w:spacing w:before="6"/>
        <w:rPr>
          <w:sz w:val="24"/>
          <w:szCs w:val="24"/>
        </w:rPr>
      </w:pPr>
    </w:p>
    <w:p w:rsidR="00580DEC" w:rsidRDefault="00580DEC">
      <w:pPr>
        <w:pStyle w:val="Szvegtrzs"/>
        <w:spacing w:before="6"/>
        <w:rPr>
          <w:sz w:val="24"/>
          <w:szCs w:val="24"/>
        </w:rPr>
      </w:pPr>
    </w:p>
    <w:p w:rsidR="00580DEC" w:rsidRDefault="00580DEC">
      <w:pPr>
        <w:pStyle w:val="Szvegtrzs"/>
        <w:spacing w:before="6"/>
        <w:rPr>
          <w:sz w:val="24"/>
          <w:szCs w:val="24"/>
        </w:rPr>
      </w:pPr>
    </w:p>
    <w:p w:rsidR="00580DEC" w:rsidRPr="00DE1882" w:rsidRDefault="00580DEC">
      <w:pPr>
        <w:pStyle w:val="Szvegtrzs"/>
        <w:spacing w:before="6"/>
        <w:rPr>
          <w:sz w:val="24"/>
          <w:szCs w:val="24"/>
        </w:rPr>
      </w:pPr>
    </w:p>
    <w:p w:rsidR="002C4C87" w:rsidRPr="00CD3864" w:rsidRDefault="00CC16A5" w:rsidP="00CD3864">
      <w:pPr>
        <w:pStyle w:val="Cmsor5"/>
        <w:numPr>
          <w:ilvl w:val="1"/>
          <w:numId w:val="8"/>
        </w:numPr>
        <w:tabs>
          <w:tab w:val="left" w:pos="933"/>
        </w:tabs>
        <w:ind w:left="932" w:hanging="331"/>
        <w:rPr>
          <w:sz w:val="24"/>
          <w:szCs w:val="24"/>
        </w:rPr>
      </w:pPr>
      <w:r w:rsidRPr="00DE1882">
        <w:rPr>
          <w:sz w:val="24"/>
          <w:szCs w:val="24"/>
        </w:rPr>
        <w:lastRenderedPageBreak/>
        <w:t>Következtetések: problémák beazonosítása, fejlesztési lehetőségek</w:t>
      </w:r>
      <w:r w:rsidRPr="00DE1882">
        <w:rPr>
          <w:spacing w:val="-8"/>
          <w:sz w:val="24"/>
          <w:szCs w:val="24"/>
        </w:rPr>
        <w:t xml:space="preserve"> </w:t>
      </w:r>
      <w:r w:rsidRPr="00DE1882">
        <w:rPr>
          <w:sz w:val="24"/>
          <w:szCs w:val="24"/>
        </w:rPr>
        <w:t>meghatározása.</w:t>
      </w:r>
    </w:p>
    <w:p w:rsidR="002C4C87" w:rsidRDefault="002C4C87">
      <w:pPr>
        <w:pStyle w:val="Szvegtrzs"/>
        <w:spacing w:before="11"/>
        <w:rPr>
          <w:b/>
          <w:sz w:val="25"/>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7"/>
        <w:gridCol w:w="4569"/>
      </w:tblGrid>
      <w:tr w:rsidR="002C4C87" w:rsidRPr="00455FA2" w:rsidTr="00580DEC">
        <w:trPr>
          <w:trHeight w:val="416"/>
        </w:trPr>
        <w:tc>
          <w:tcPr>
            <w:tcW w:w="9136" w:type="dxa"/>
            <w:gridSpan w:val="2"/>
          </w:tcPr>
          <w:p w:rsidR="002C4C87" w:rsidRPr="00455FA2" w:rsidRDefault="00CC16A5">
            <w:pPr>
              <w:pStyle w:val="TableParagraph"/>
              <w:spacing w:line="247" w:lineRule="exact"/>
              <w:ind w:left="1802"/>
              <w:jc w:val="left"/>
              <w:rPr>
                <w:sz w:val="24"/>
                <w:szCs w:val="24"/>
              </w:rPr>
            </w:pPr>
            <w:r w:rsidRPr="00455FA2">
              <w:rPr>
                <w:sz w:val="24"/>
                <w:szCs w:val="24"/>
              </w:rPr>
              <w:t>Az idősek helyzete, esélyegyenlősége vizsgálata során településünkön</w:t>
            </w:r>
          </w:p>
        </w:tc>
      </w:tr>
      <w:tr w:rsidR="002C4C87" w:rsidRPr="00455FA2" w:rsidTr="00580DEC">
        <w:trPr>
          <w:trHeight w:val="417"/>
        </w:trPr>
        <w:tc>
          <w:tcPr>
            <w:tcW w:w="4567" w:type="dxa"/>
          </w:tcPr>
          <w:p w:rsidR="002C4C87" w:rsidRPr="00455FA2" w:rsidRDefault="00CC16A5">
            <w:pPr>
              <w:pStyle w:val="TableParagraph"/>
              <w:spacing w:line="247" w:lineRule="exact"/>
              <w:ind w:left="536" w:right="532"/>
              <w:rPr>
                <w:sz w:val="24"/>
                <w:szCs w:val="24"/>
              </w:rPr>
            </w:pPr>
            <w:r w:rsidRPr="00455FA2">
              <w:rPr>
                <w:sz w:val="24"/>
                <w:szCs w:val="24"/>
              </w:rPr>
              <w:t>beazonosított problémák</w:t>
            </w:r>
          </w:p>
        </w:tc>
        <w:tc>
          <w:tcPr>
            <w:tcW w:w="4568" w:type="dxa"/>
          </w:tcPr>
          <w:p w:rsidR="002C4C87" w:rsidRPr="00455FA2" w:rsidRDefault="00CC16A5">
            <w:pPr>
              <w:pStyle w:val="TableParagraph"/>
              <w:spacing w:line="247" w:lineRule="exact"/>
              <w:ind w:left="89" w:right="87"/>
              <w:rPr>
                <w:sz w:val="24"/>
                <w:szCs w:val="24"/>
              </w:rPr>
            </w:pPr>
            <w:r w:rsidRPr="00455FA2">
              <w:rPr>
                <w:sz w:val="24"/>
                <w:szCs w:val="24"/>
              </w:rPr>
              <w:t>fejlesztési lehetőségek</w:t>
            </w:r>
          </w:p>
        </w:tc>
      </w:tr>
      <w:tr w:rsidR="002C4C87" w:rsidRPr="00455FA2" w:rsidTr="00580DEC">
        <w:trPr>
          <w:trHeight w:val="624"/>
        </w:trPr>
        <w:tc>
          <w:tcPr>
            <w:tcW w:w="4567" w:type="dxa"/>
          </w:tcPr>
          <w:p w:rsidR="002C4C87" w:rsidRPr="00455FA2" w:rsidRDefault="00CC16A5">
            <w:pPr>
              <w:pStyle w:val="TableParagraph"/>
              <w:spacing w:line="247" w:lineRule="exact"/>
              <w:ind w:left="536" w:right="531"/>
              <w:rPr>
                <w:sz w:val="24"/>
                <w:szCs w:val="24"/>
              </w:rPr>
            </w:pPr>
            <w:r w:rsidRPr="00455FA2">
              <w:rPr>
                <w:sz w:val="24"/>
                <w:szCs w:val="24"/>
              </w:rPr>
              <w:t>elmagányosodás</w:t>
            </w:r>
          </w:p>
        </w:tc>
        <w:tc>
          <w:tcPr>
            <w:tcW w:w="4568" w:type="dxa"/>
          </w:tcPr>
          <w:p w:rsidR="002C4C87" w:rsidRPr="00455FA2" w:rsidRDefault="00CC16A5">
            <w:pPr>
              <w:pStyle w:val="TableParagraph"/>
              <w:ind w:left="386" w:right="384" w:hanging="1"/>
              <w:rPr>
                <w:sz w:val="24"/>
                <w:szCs w:val="24"/>
              </w:rPr>
            </w:pPr>
            <w:r w:rsidRPr="00455FA2">
              <w:rPr>
                <w:sz w:val="24"/>
                <w:szCs w:val="24"/>
              </w:rPr>
              <w:t>fiatalok önkéntes munkájával rendszeres látogatások, rendezvények szervezése, internet</w:t>
            </w:r>
          </w:p>
          <w:p w:rsidR="002C4C87" w:rsidRPr="00455FA2" w:rsidRDefault="00CC16A5">
            <w:pPr>
              <w:pStyle w:val="TableParagraph"/>
              <w:spacing w:line="238" w:lineRule="exact"/>
              <w:ind w:left="89" w:right="88"/>
              <w:rPr>
                <w:sz w:val="24"/>
                <w:szCs w:val="24"/>
              </w:rPr>
            </w:pPr>
            <w:r w:rsidRPr="00455FA2">
              <w:rPr>
                <w:sz w:val="24"/>
                <w:szCs w:val="24"/>
              </w:rPr>
              <w:t>megismertetése az idősekkel</w:t>
            </w:r>
          </w:p>
        </w:tc>
      </w:tr>
      <w:tr w:rsidR="002C4C87" w:rsidRPr="00455FA2" w:rsidTr="00580DEC">
        <w:trPr>
          <w:trHeight w:val="208"/>
        </w:trPr>
        <w:tc>
          <w:tcPr>
            <w:tcW w:w="4567" w:type="dxa"/>
          </w:tcPr>
          <w:p w:rsidR="002C4C87" w:rsidRPr="00455FA2" w:rsidRDefault="00CC16A5">
            <w:pPr>
              <w:pStyle w:val="TableParagraph"/>
              <w:spacing w:line="234" w:lineRule="exact"/>
              <w:ind w:left="534" w:right="532"/>
              <w:rPr>
                <w:sz w:val="24"/>
                <w:szCs w:val="24"/>
              </w:rPr>
            </w:pPr>
            <w:r w:rsidRPr="00455FA2">
              <w:rPr>
                <w:sz w:val="24"/>
                <w:szCs w:val="24"/>
              </w:rPr>
              <w:t>egészségügyi szolgáltatások nehézsége</w:t>
            </w:r>
          </w:p>
        </w:tc>
        <w:tc>
          <w:tcPr>
            <w:tcW w:w="4568" w:type="dxa"/>
          </w:tcPr>
          <w:p w:rsidR="002C4C87" w:rsidRPr="00455FA2" w:rsidRDefault="00CC16A5">
            <w:pPr>
              <w:pStyle w:val="TableParagraph"/>
              <w:spacing w:line="234" w:lineRule="exact"/>
              <w:ind w:left="89" w:right="89"/>
              <w:rPr>
                <w:sz w:val="24"/>
                <w:szCs w:val="24"/>
              </w:rPr>
            </w:pPr>
            <w:r w:rsidRPr="00455FA2">
              <w:rPr>
                <w:sz w:val="24"/>
                <w:szCs w:val="24"/>
              </w:rPr>
              <w:t>falugondnoki szolgálat és szociális munkás segítsége</w:t>
            </w:r>
          </w:p>
        </w:tc>
      </w:tr>
      <w:tr w:rsidR="002C4C87" w:rsidRPr="00455FA2" w:rsidTr="00580DEC">
        <w:trPr>
          <w:trHeight w:val="207"/>
        </w:trPr>
        <w:tc>
          <w:tcPr>
            <w:tcW w:w="4567" w:type="dxa"/>
          </w:tcPr>
          <w:p w:rsidR="002C4C87" w:rsidRPr="00455FA2" w:rsidRDefault="00CC16A5">
            <w:pPr>
              <w:pStyle w:val="TableParagraph"/>
              <w:spacing w:line="232" w:lineRule="exact"/>
              <w:ind w:left="536" w:right="529"/>
              <w:rPr>
                <w:sz w:val="24"/>
                <w:szCs w:val="24"/>
              </w:rPr>
            </w:pPr>
            <w:r w:rsidRPr="00455FA2">
              <w:rPr>
                <w:sz w:val="24"/>
                <w:szCs w:val="24"/>
              </w:rPr>
              <w:t>bűncselekmények gyakoribbak</w:t>
            </w:r>
          </w:p>
        </w:tc>
        <w:tc>
          <w:tcPr>
            <w:tcW w:w="4568" w:type="dxa"/>
          </w:tcPr>
          <w:p w:rsidR="002C4C87" w:rsidRPr="00455FA2" w:rsidRDefault="00CC16A5">
            <w:pPr>
              <w:pStyle w:val="TableParagraph"/>
              <w:spacing w:line="232" w:lineRule="exact"/>
              <w:ind w:left="89" w:right="88"/>
              <w:rPr>
                <w:sz w:val="24"/>
                <w:szCs w:val="24"/>
              </w:rPr>
            </w:pPr>
            <w:r w:rsidRPr="00455FA2">
              <w:rPr>
                <w:sz w:val="24"/>
                <w:szCs w:val="24"/>
              </w:rPr>
              <w:t>védelmi, figyelő szolgálat kiépítése</w:t>
            </w:r>
          </w:p>
        </w:tc>
      </w:tr>
    </w:tbl>
    <w:p w:rsidR="00E64B57" w:rsidRDefault="00E64B57">
      <w:pPr>
        <w:pStyle w:val="Szvegtrzs"/>
        <w:spacing w:before="9"/>
        <w:rPr>
          <w:b/>
          <w:sz w:val="16"/>
        </w:rPr>
      </w:pPr>
    </w:p>
    <w:p w:rsidR="00580DEC" w:rsidRDefault="00580DEC">
      <w:pPr>
        <w:pStyle w:val="Szvegtrzs"/>
        <w:spacing w:before="9"/>
        <w:rPr>
          <w:b/>
          <w:sz w:val="16"/>
        </w:rPr>
      </w:pPr>
    </w:p>
    <w:p w:rsidR="00580DEC" w:rsidRDefault="00580DEC">
      <w:pPr>
        <w:pStyle w:val="Szvegtrzs"/>
        <w:spacing w:before="9"/>
        <w:rPr>
          <w:b/>
          <w:sz w:val="16"/>
        </w:rPr>
      </w:pPr>
    </w:p>
    <w:p w:rsidR="00580DEC" w:rsidRDefault="00580DEC">
      <w:pPr>
        <w:pStyle w:val="Szvegtrzs"/>
        <w:spacing w:before="9"/>
        <w:rPr>
          <w:b/>
          <w:sz w:val="16"/>
        </w:rPr>
      </w:pPr>
    </w:p>
    <w:p w:rsidR="00580DEC" w:rsidRDefault="00580DEC">
      <w:pPr>
        <w:pStyle w:val="Szvegtrzs"/>
        <w:spacing w:before="9"/>
        <w:rPr>
          <w:b/>
          <w:sz w:val="16"/>
        </w:rPr>
      </w:pPr>
    </w:p>
    <w:p w:rsidR="00580DEC" w:rsidRDefault="00580DEC">
      <w:pPr>
        <w:pStyle w:val="Szvegtrzs"/>
        <w:spacing w:before="9"/>
        <w:rPr>
          <w:b/>
          <w:sz w:val="16"/>
        </w:rPr>
      </w:pPr>
    </w:p>
    <w:p w:rsidR="00580DEC" w:rsidRDefault="00580DEC">
      <w:pPr>
        <w:pStyle w:val="Szvegtrzs"/>
        <w:spacing w:before="9"/>
        <w:rPr>
          <w:b/>
          <w:sz w:val="16"/>
        </w:rPr>
      </w:pPr>
    </w:p>
    <w:p w:rsidR="002C4C87" w:rsidRPr="009B752E" w:rsidRDefault="00BF23C0" w:rsidP="00BF23C0">
      <w:pPr>
        <w:pStyle w:val="Cmsor3"/>
        <w:pBdr>
          <w:top w:val="single" w:sz="4" w:space="1" w:color="auto"/>
          <w:left w:val="single" w:sz="4" w:space="4" w:color="auto"/>
          <w:bottom w:val="single" w:sz="4" w:space="1" w:color="auto"/>
          <w:right w:val="single" w:sz="4" w:space="4" w:color="auto"/>
        </w:pBdr>
        <w:tabs>
          <w:tab w:val="left" w:pos="3144"/>
        </w:tabs>
        <w:spacing w:before="90"/>
        <w:ind w:left="142" w:firstLine="0"/>
        <w:jc w:val="center"/>
        <w:rPr>
          <w:sz w:val="28"/>
          <w:szCs w:val="28"/>
        </w:rPr>
      </w:pPr>
      <w:r>
        <w:rPr>
          <w:sz w:val="28"/>
          <w:szCs w:val="28"/>
        </w:rPr>
        <w:t xml:space="preserve">7. </w:t>
      </w:r>
      <w:bookmarkStart w:id="15" w:name="_TOC_250002"/>
      <w:r w:rsidR="00CC16A5" w:rsidRPr="009B752E">
        <w:rPr>
          <w:sz w:val="28"/>
          <w:szCs w:val="28"/>
        </w:rPr>
        <w:t>A fogyatékkal élők helyzete,</w:t>
      </w:r>
      <w:r w:rsidR="00CC16A5" w:rsidRPr="009B752E">
        <w:rPr>
          <w:spacing w:val="-2"/>
          <w:sz w:val="28"/>
          <w:szCs w:val="28"/>
        </w:rPr>
        <w:t xml:space="preserve"> </w:t>
      </w:r>
      <w:bookmarkEnd w:id="15"/>
      <w:r w:rsidR="00CC16A5" w:rsidRPr="009B752E">
        <w:rPr>
          <w:sz w:val="28"/>
          <w:szCs w:val="28"/>
        </w:rPr>
        <w:t>esélyegyenlősége</w:t>
      </w:r>
    </w:p>
    <w:p w:rsidR="002C4C87" w:rsidRDefault="002C4C87">
      <w:pPr>
        <w:pStyle w:val="Szvegtrzs"/>
        <w:rPr>
          <w:b/>
          <w:sz w:val="26"/>
        </w:rPr>
      </w:pPr>
    </w:p>
    <w:p w:rsidR="00580DEC" w:rsidRDefault="00580DEC">
      <w:pPr>
        <w:pStyle w:val="Cmsor5"/>
        <w:spacing w:before="197"/>
        <w:ind w:left="601" w:firstLine="0"/>
      </w:pPr>
    </w:p>
    <w:p w:rsidR="002C4C87" w:rsidRPr="009B752E" w:rsidRDefault="00CC16A5">
      <w:pPr>
        <w:pStyle w:val="Cmsor5"/>
        <w:spacing w:before="197"/>
        <w:ind w:left="601" w:firstLine="0"/>
        <w:rPr>
          <w:sz w:val="24"/>
          <w:szCs w:val="24"/>
        </w:rPr>
      </w:pPr>
      <w:r>
        <w:t xml:space="preserve">7.1 </w:t>
      </w:r>
      <w:r w:rsidRPr="009B752E">
        <w:rPr>
          <w:sz w:val="24"/>
          <w:szCs w:val="24"/>
        </w:rPr>
        <w:t>A településen fogyatékossággal élő személyek főbb jellemzői, sajátos problémái</w:t>
      </w:r>
    </w:p>
    <w:p w:rsidR="002C4C87" w:rsidRDefault="002C4C87">
      <w:pPr>
        <w:pStyle w:val="Szvegtrzs"/>
        <w:spacing w:before="6"/>
        <w:rPr>
          <w:b/>
          <w:sz w:val="24"/>
        </w:rPr>
      </w:pPr>
    </w:p>
    <w:p w:rsidR="00580DEC" w:rsidRDefault="00580DEC">
      <w:pPr>
        <w:pStyle w:val="Szvegtrzs"/>
        <w:spacing w:before="6"/>
        <w:rPr>
          <w:b/>
          <w:sz w:val="24"/>
        </w:rPr>
      </w:pPr>
    </w:p>
    <w:p w:rsidR="002C4C87" w:rsidRPr="009B752E" w:rsidRDefault="00CC16A5" w:rsidP="009B752E">
      <w:pPr>
        <w:pStyle w:val="Szvegtrzs"/>
        <w:ind w:right="656"/>
        <w:jc w:val="both"/>
        <w:rPr>
          <w:sz w:val="24"/>
          <w:szCs w:val="24"/>
        </w:rPr>
      </w:pPr>
      <w:r w:rsidRPr="009B752E">
        <w:rPr>
          <w:sz w:val="24"/>
          <w:szCs w:val="24"/>
        </w:rPr>
        <w:t>A fogyatékkal élők és családjaik a társadalom egyik legsérülékenyebb csoportját alkotják. Jellemzően kissé elszigetelődnek a társadalmon belül, problémáik leginkább családon belül maradnak illetve maguk között keresik a megoldást. A fogyatékkal élőkre vonatkozóan nem állnak rendelkezésre adatok, amelyből lehetne következtetni a lakhatási, egészségügyi és foglalkoztatási helyzetükre. Feladatunk olyan környezet kialakítása, amely lehetőséget biztosít a fogyatékkal élő embertársaink számára, hogy a mindennapi életük során ugyanolyan mértékben használhassák pl. a közlekedési eszközöket, ugyanúgy részt tudjanak venni kulturális és társadalmi és sport rendezvényeken mint egészséges társaik, megteremtve ezzel az esélyegyenlőséget a két csoport között.</w:t>
      </w:r>
    </w:p>
    <w:p w:rsidR="009B752E" w:rsidRDefault="009B752E">
      <w:pPr>
        <w:pStyle w:val="Szvegtrzs"/>
        <w:spacing w:before="1"/>
      </w:pPr>
    </w:p>
    <w:tbl>
      <w:tblPr>
        <w:tblW w:w="9134" w:type="dxa"/>
        <w:jc w:val="center"/>
        <w:tblCellMar>
          <w:left w:w="70" w:type="dxa"/>
          <w:right w:w="70" w:type="dxa"/>
        </w:tblCellMar>
        <w:tblLook w:val="04A0" w:firstRow="1" w:lastRow="0" w:firstColumn="1" w:lastColumn="0" w:noHBand="0" w:noVBand="1"/>
      </w:tblPr>
      <w:tblGrid>
        <w:gridCol w:w="600"/>
        <w:gridCol w:w="3775"/>
        <w:gridCol w:w="3756"/>
        <w:gridCol w:w="1003"/>
      </w:tblGrid>
      <w:tr w:rsidR="00E64B57" w:rsidRPr="00E64B57" w:rsidTr="00580DEC">
        <w:trPr>
          <w:trHeight w:val="672"/>
          <w:jc w:val="center"/>
        </w:trPr>
        <w:tc>
          <w:tcPr>
            <w:tcW w:w="9134" w:type="dxa"/>
            <w:gridSpan w:val="4"/>
            <w:tcBorders>
              <w:top w:val="nil"/>
              <w:left w:val="nil"/>
              <w:bottom w:val="single" w:sz="4" w:space="0" w:color="auto"/>
              <w:right w:val="nil"/>
            </w:tcBorders>
            <w:shd w:val="clear" w:color="auto" w:fill="auto"/>
            <w:vAlign w:val="bottom"/>
            <w:hideMark/>
          </w:tcPr>
          <w:p w:rsidR="00E64B57" w:rsidRPr="00E64B57" w:rsidRDefault="00E64B57" w:rsidP="009B752E">
            <w:pPr>
              <w:widowControl/>
              <w:autoSpaceDE/>
              <w:autoSpaceDN/>
              <w:rPr>
                <w:rFonts w:ascii="Calibri" w:hAnsi="Calibri"/>
                <w:b/>
                <w:bCs/>
                <w:color w:val="000000"/>
                <w:lang w:val="hu-HU" w:eastAsia="hu-HU"/>
              </w:rPr>
            </w:pPr>
            <w:r w:rsidRPr="00E64B57">
              <w:rPr>
                <w:rFonts w:ascii="Calibri" w:hAnsi="Calibri"/>
                <w:b/>
                <w:bCs/>
                <w:color w:val="000000"/>
                <w:lang w:val="hu-HU" w:eastAsia="hu-HU"/>
              </w:rPr>
              <w:t>7.1.1 számú táblázat - Megváltozott munkaképességű személyek szociális ellátásaiban részesülők száma nemenként</w:t>
            </w:r>
          </w:p>
        </w:tc>
      </w:tr>
      <w:tr w:rsidR="00E64B57" w:rsidRPr="00E64B57" w:rsidTr="00580DEC">
        <w:trPr>
          <w:trHeight w:val="1220"/>
          <w:jc w:val="center"/>
        </w:trPr>
        <w:tc>
          <w:tcPr>
            <w:tcW w:w="600" w:type="dxa"/>
            <w:tcBorders>
              <w:top w:val="nil"/>
              <w:left w:val="single" w:sz="4" w:space="0" w:color="auto"/>
              <w:bottom w:val="single" w:sz="4" w:space="0" w:color="auto"/>
              <w:right w:val="single" w:sz="4" w:space="0" w:color="auto"/>
            </w:tcBorders>
            <w:shd w:val="clear" w:color="000000" w:fill="E2EFDA"/>
            <w:noWrap/>
            <w:vAlign w:val="center"/>
            <w:hideMark/>
          </w:tcPr>
          <w:p w:rsidR="00E64B57" w:rsidRPr="00E64B57" w:rsidRDefault="00E64B57" w:rsidP="00E64B57">
            <w:pPr>
              <w:widowControl/>
              <w:autoSpaceDE/>
              <w:autoSpaceDN/>
              <w:jc w:val="center"/>
              <w:rPr>
                <w:rFonts w:ascii="Calibri" w:hAnsi="Calibri"/>
                <w:b/>
                <w:bCs/>
                <w:color w:val="000000"/>
                <w:lang w:val="hu-HU" w:eastAsia="hu-HU"/>
              </w:rPr>
            </w:pPr>
            <w:r w:rsidRPr="00E64B57">
              <w:rPr>
                <w:rFonts w:ascii="Calibri" w:hAnsi="Calibri"/>
                <w:b/>
                <w:bCs/>
                <w:color w:val="000000"/>
                <w:lang w:val="hu-HU" w:eastAsia="hu-HU"/>
              </w:rPr>
              <w:t>Év</w:t>
            </w:r>
          </w:p>
        </w:tc>
        <w:tc>
          <w:tcPr>
            <w:tcW w:w="3774" w:type="dxa"/>
            <w:tcBorders>
              <w:top w:val="nil"/>
              <w:left w:val="nil"/>
              <w:bottom w:val="single" w:sz="4" w:space="0" w:color="auto"/>
              <w:right w:val="single" w:sz="4" w:space="0" w:color="auto"/>
            </w:tcBorders>
            <w:shd w:val="clear" w:color="000000" w:fill="E2EFDA"/>
            <w:vAlign w:val="center"/>
            <w:hideMark/>
          </w:tcPr>
          <w:p w:rsidR="00E64B57" w:rsidRPr="00E64B57" w:rsidRDefault="00E64B57" w:rsidP="00E64B57">
            <w:pPr>
              <w:widowControl/>
              <w:autoSpaceDE/>
              <w:autoSpaceDN/>
              <w:jc w:val="center"/>
              <w:rPr>
                <w:rFonts w:ascii="Calibri" w:hAnsi="Calibri"/>
                <w:b/>
                <w:bCs/>
                <w:color w:val="000000"/>
                <w:lang w:val="hu-HU" w:eastAsia="hu-HU"/>
              </w:rPr>
            </w:pPr>
            <w:r w:rsidRPr="00E64B57">
              <w:rPr>
                <w:rFonts w:ascii="Calibri" w:hAnsi="Calibri"/>
                <w:b/>
                <w:bCs/>
                <w:color w:val="000000"/>
                <w:lang w:val="hu-HU" w:eastAsia="hu-HU"/>
              </w:rPr>
              <w:t>Megváltozott munkaképességű személyek szociális ellátásaiban részesülők száma - Férfiak</w:t>
            </w:r>
            <w:r w:rsidRPr="00E64B57">
              <w:rPr>
                <w:rFonts w:ascii="Calibri" w:hAnsi="Calibri"/>
                <w:color w:val="000000"/>
                <w:lang w:val="hu-HU" w:eastAsia="hu-HU"/>
              </w:rPr>
              <w:t xml:space="preserve"> (TS 6201)</w:t>
            </w:r>
          </w:p>
        </w:tc>
        <w:tc>
          <w:tcPr>
            <w:tcW w:w="3756" w:type="dxa"/>
            <w:tcBorders>
              <w:top w:val="nil"/>
              <w:left w:val="nil"/>
              <w:bottom w:val="single" w:sz="4" w:space="0" w:color="auto"/>
              <w:right w:val="single" w:sz="4" w:space="0" w:color="auto"/>
            </w:tcBorders>
            <w:shd w:val="clear" w:color="000000" w:fill="E2EFDA"/>
            <w:vAlign w:val="center"/>
            <w:hideMark/>
          </w:tcPr>
          <w:p w:rsidR="00E64B57" w:rsidRPr="00E64B57" w:rsidRDefault="00E64B57" w:rsidP="00E64B57">
            <w:pPr>
              <w:widowControl/>
              <w:autoSpaceDE/>
              <w:autoSpaceDN/>
              <w:jc w:val="center"/>
              <w:rPr>
                <w:rFonts w:ascii="Calibri" w:hAnsi="Calibri"/>
                <w:b/>
                <w:bCs/>
                <w:color w:val="000000"/>
                <w:lang w:val="hu-HU" w:eastAsia="hu-HU"/>
              </w:rPr>
            </w:pPr>
            <w:r w:rsidRPr="00E64B57">
              <w:rPr>
                <w:rFonts w:ascii="Calibri" w:hAnsi="Calibri"/>
                <w:b/>
                <w:bCs/>
                <w:color w:val="000000"/>
                <w:lang w:val="hu-HU" w:eastAsia="hu-HU"/>
              </w:rPr>
              <w:t xml:space="preserve">Megváltozott munkaképességű személyek szociális ellátásaiban részesülők száma - Nők </w:t>
            </w:r>
            <w:r w:rsidRPr="00E64B57">
              <w:rPr>
                <w:rFonts w:ascii="Calibri" w:hAnsi="Calibri"/>
                <w:color w:val="000000"/>
                <w:lang w:val="hu-HU" w:eastAsia="hu-HU"/>
              </w:rPr>
              <w:t>(TS 6301)</w:t>
            </w:r>
          </w:p>
        </w:tc>
        <w:tc>
          <w:tcPr>
            <w:tcW w:w="1003" w:type="dxa"/>
            <w:tcBorders>
              <w:top w:val="nil"/>
              <w:left w:val="nil"/>
              <w:bottom w:val="single" w:sz="4" w:space="0" w:color="auto"/>
              <w:right w:val="single" w:sz="4" w:space="0" w:color="auto"/>
            </w:tcBorders>
            <w:shd w:val="clear" w:color="000000" w:fill="E2EFDA"/>
            <w:vAlign w:val="center"/>
            <w:hideMark/>
          </w:tcPr>
          <w:p w:rsidR="00E64B57" w:rsidRPr="00E64B57" w:rsidRDefault="00E64B57" w:rsidP="00E64B57">
            <w:pPr>
              <w:widowControl/>
              <w:autoSpaceDE/>
              <w:autoSpaceDN/>
              <w:jc w:val="center"/>
              <w:rPr>
                <w:rFonts w:ascii="Calibri" w:hAnsi="Calibri"/>
                <w:b/>
                <w:bCs/>
                <w:color w:val="000000"/>
                <w:lang w:val="hu-HU" w:eastAsia="hu-HU"/>
              </w:rPr>
            </w:pPr>
            <w:r w:rsidRPr="00E64B57">
              <w:rPr>
                <w:rFonts w:ascii="Calibri" w:hAnsi="Calibri"/>
                <w:b/>
                <w:bCs/>
                <w:color w:val="000000"/>
                <w:lang w:val="hu-HU" w:eastAsia="hu-HU"/>
              </w:rPr>
              <w:t>Összesen</w:t>
            </w:r>
          </w:p>
        </w:tc>
      </w:tr>
      <w:tr w:rsidR="00E64B57" w:rsidRPr="00E64B57" w:rsidTr="00580DEC">
        <w:trPr>
          <w:trHeight w:val="311"/>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2012</w:t>
            </w:r>
          </w:p>
        </w:tc>
        <w:tc>
          <w:tcPr>
            <w:tcW w:w="3774"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18</w:t>
            </w:r>
          </w:p>
        </w:tc>
        <w:tc>
          <w:tcPr>
            <w:tcW w:w="3756"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36</w:t>
            </w:r>
          </w:p>
        </w:tc>
        <w:tc>
          <w:tcPr>
            <w:tcW w:w="1003" w:type="dxa"/>
            <w:tcBorders>
              <w:top w:val="nil"/>
              <w:left w:val="nil"/>
              <w:bottom w:val="single" w:sz="4" w:space="0" w:color="auto"/>
              <w:right w:val="single" w:sz="4" w:space="0" w:color="auto"/>
            </w:tcBorders>
            <w:shd w:val="clear" w:color="000000" w:fill="FCE4D6"/>
            <w:noWrap/>
            <w:vAlign w:val="center"/>
            <w:hideMark/>
          </w:tcPr>
          <w:p w:rsidR="00E64B57" w:rsidRPr="00E64B57" w:rsidRDefault="00E64B57" w:rsidP="00E64B57">
            <w:pPr>
              <w:widowControl/>
              <w:autoSpaceDE/>
              <w:autoSpaceDN/>
              <w:jc w:val="center"/>
              <w:rPr>
                <w:rFonts w:ascii="Calibri" w:hAnsi="Calibri"/>
                <w:lang w:val="hu-HU" w:eastAsia="hu-HU"/>
              </w:rPr>
            </w:pPr>
            <w:r w:rsidRPr="00E64B57">
              <w:rPr>
                <w:rFonts w:ascii="Calibri" w:hAnsi="Calibri"/>
                <w:lang w:val="hu-HU" w:eastAsia="hu-HU"/>
              </w:rPr>
              <w:t>54</w:t>
            </w:r>
          </w:p>
        </w:tc>
      </w:tr>
      <w:tr w:rsidR="00E64B57" w:rsidRPr="00E64B57" w:rsidTr="00580DEC">
        <w:trPr>
          <w:trHeight w:val="311"/>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2013</w:t>
            </w:r>
          </w:p>
        </w:tc>
        <w:tc>
          <w:tcPr>
            <w:tcW w:w="3774"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17</w:t>
            </w:r>
          </w:p>
        </w:tc>
        <w:tc>
          <w:tcPr>
            <w:tcW w:w="3756"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39</w:t>
            </w:r>
          </w:p>
        </w:tc>
        <w:tc>
          <w:tcPr>
            <w:tcW w:w="1003" w:type="dxa"/>
            <w:tcBorders>
              <w:top w:val="nil"/>
              <w:left w:val="nil"/>
              <w:bottom w:val="single" w:sz="4" w:space="0" w:color="auto"/>
              <w:right w:val="single" w:sz="4" w:space="0" w:color="auto"/>
            </w:tcBorders>
            <w:shd w:val="clear" w:color="000000" w:fill="FCE4D6"/>
            <w:noWrap/>
            <w:vAlign w:val="center"/>
            <w:hideMark/>
          </w:tcPr>
          <w:p w:rsidR="00E64B57" w:rsidRPr="00E64B57" w:rsidRDefault="00E64B57" w:rsidP="00E64B57">
            <w:pPr>
              <w:widowControl/>
              <w:autoSpaceDE/>
              <w:autoSpaceDN/>
              <w:jc w:val="center"/>
              <w:rPr>
                <w:rFonts w:ascii="Calibri" w:hAnsi="Calibri"/>
                <w:lang w:val="hu-HU" w:eastAsia="hu-HU"/>
              </w:rPr>
            </w:pPr>
            <w:r w:rsidRPr="00E64B57">
              <w:rPr>
                <w:rFonts w:ascii="Calibri" w:hAnsi="Calibri"/>
                <w:lang w:val="hu-HU" w:eastAsia="hu-HU"/>
              </w:rPr>
              <w:t>56</w:t>
            </w:r>
          </w:p>
        </w:tc>
      </w:tr>
      <w:tr w:rsidR="00E64B57" w:rsidRPr="00E64B57" w:rsidTr="00580DEC">
        <w:trPr>
          <w:trHeight w:val="311"/>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2014</w:t>
            </w:r>
          </w:p>
        </w:tc>
        <w:tc>
          <w:tcPr>
            <w:tcW w:w="3774"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14</w:t>
            </w:r>
          </w:p>
        </w:tc>
        <w:tc>
          <w:tcPr>
            <w:tcW w:w="3756"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40</w:t>
            </w:r>
          </w:p>
        </w:tc>
        <w:tc>
          <w:tcPr>
            <w:tcW w:w="1003" w:type="dxa"/>
            <w:tcBorders>
              <w:top w:val="nil"/>
              <w:left w:val="nil"/>
              <w:bottom w:val="single" w:sz="4" w:space="0" w:color="auto"/>
              <w:right w:val="single" w:sz="4" w:space="0" w:color="auto"/>
            </w:tcBorders>
            <w:shd w:val="clear" w:color="000000" w:fill="FCE4D6"/>
            <w:noWrap/>
            <w:vAlign w:val="center"/>
            <w:hideMark/>
          </w:tcPr>
          <w:p w:rsidR="00E64B57" w:rsidRPr="00E64B57" w:rsidRDefault="00E64B57" w:rsidP="00E64B57">
            <w:pPr>
              <w:widowControl/>
              <w:autoSpaceDE/>
              <w:autoSpaceDN/>
              <w:jc w:val="center"/>
              <w:rPr>
                <w:rFonts w:ascii="Calibri" w:hAnsi="Calibri"/>
                <w:lang w:val="hu-HU" w:eastAsia="hu-HU"/>
              </w:rPr>
            </w:pPr>
            <w:r w:rsidRPr="00E64B57">
              <w:rPr>
                <w:rFonts w:ascii="Calibri" w:hAnsi="Calibri"/>
                <w:lang w:val="hu-HU" w:eastAsia="hu-HU"/>
              </w:rPr>
              <w:t>54</w:t>
            </w:r>
          </w:p>
        </w:tc>
      </w:tr>
      <w:tr w:rsidR="00E64B57" w:rsidRPr="00E64B57" w:rsidTr="00580DEC">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2015</w:t>
            </w:r>
          </w:p>
        </w:tc>
        <w:tc>
          <w:tcPr>
            <w:tcW w:w="3774"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12</w:t>
            </w:r>
          </w:p>
        </w:tc>
        <w:tc>
          <w:tcPr>
            <w:tcW w:w="3756"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33</w:t>
            </w:r>
          </w:p>
        </w:tc>
        <w:tc>
          <w:tcPr>
            <w:tcW w:w="1003" w:type="dxa"/>
            <w:tcBorders>
              <w:top w:val="nil"/>
              <w:left w:val="nil"/>
              <w:bottom w:val="single" w:sz="4" w:space="0" w:color="auto"/>
              <w:right w:val="single" w:sz="4" w:space="0" w:color="auto"/>
            </w:tcBorders>
            <w:shd w:val="clear" w:color="000000" w:fill="FCE4D6"/>
            <w:noWrap/>
            <w:vAlign w:val="center"/>
            <w:hideMark/>
          </w:tcPr>
          <w:p w:rsidR="00E64B57" w:rsidRPr="00E64B57" w:rsidRDefault="00E64B57" w:rsidP="00E64B57">
            <w:pPr>
              <w:widowControl/>
              <w:autoSpaceDE/>
              <w:autoSpaceDN/>
              <w:jc w:val="center"/>
              <w:rPr>
                <w:rFonts w:ascii="Calibri" w:hAnsi="Calibri"/>
                <w:lang w:val="hu-HU" w:eastAsia="hu-HU"/>
              </w:rPr>
            </w:pPr>
            <w:r w:rsidRPr="00E64B57">
              <w:rPr>
                <w:rFonts w:ascii="Calibri" w:hAnsi="Calibri"/>
                <w:lang w:val="hu-HU" w:eastAsia="hu-HU"/>
              </w:rPr>
              <w:t>45</w:t>
            </w:r>
          </w:p>
        </w:tc>
      </w:tr>
      <w:tr w:rsidR="00E64B57" w:rsidRPr="00E64B57" w:rsidTr="00580DEC">
        <w:trPr>
          <w:trHeight w:val="311"/>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2016</w:t>
            </w:r>
          </w:p>
        </w:tc>
        <w:tc>
          <w:tcPr>
            <w:tcW w:w="3774"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12</w:t>
            </w:r>
          </w:p>
        </w:tc>
        <w:tc>
          <w:tcPr>
            <w:tcW w:w="3756" w:type="dxa"/>
            <w:tcBorders>
              <w:top w:val="nil"/>
              <w:left w:val="nil"/>
              <w:bottom w:val="single" w:sz="4" w:space="0" w:color="auto"/>
              <w:right w:val="single" w:sz="4" w:space="0" w:color="auto"/>
            </w:tcBorders>
            <w:shd w:val="clear" w:color="auto" w:fill="auto"/>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29</w:t>
            </w:r>
          </w:p>
        </w:tc>
        <w:tc>
          <w:tcPr>
            <w:tcW w:w="1003" w:type="dxa"/>
            <w:tcBorders>
              <w:top w:val="nil"/>
              <w:left w:val="nil"/>
              <w:bottom w:val="single" w:sz="4" w:space="0" w:color="auto"/>
              <w:right w:val="single" w:sz="4" w:space="0" w:color="auto"/>
            </w:tcBorders>
            <w:shd w:val="clear" w:color="000000" w:fill="FCE4D6"/>
            <w:noWrap/>
            <w:vAlign w:val="center"/>
            <w:hideMark/>
          </w:tcPr>
          <w:p w:rsidR="00E64B57" w:rsidRPr="00E64B57" w:rsidRDefault="00E64B57" w:rsidP="00E64B57">
            <w:pPr>
              <w:widowControl/>
              <w:autoSpaceDE/>
              <w:autoSpaceDN/>
              <w:jc w:val="center"/>
              <w:rPr>
                <w:rFonts w:ascii="Calibri" w:hAnsi="Calibri"/>
                <w:lang w:val="hu-HU" w:eastAsia="hu-HU"/>
              </w:rPr>
            </w:pPr>
            <w:r w:rsidRPr="00E64B57">
              <w:rPr>
                <w:rFonts w:ascii="Calibri" w:hAnsi="Calibri"/>
                <w:lang w:val="hu-HU" w:eastAsia="hu-HU"/>
              </w:rPr>
              <w:t>41</w:t>
            </w:r>
          </w:p>
        </w:tc>
      </w:tr>
      <w:tr w:rsidR="00E64B57" w:rsidRPr="00E64B57" w:rsidTr="00580DEC">
        <w:trPr>
          <w:trHeight w:val="311"/>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2017</w:t>
            </w:r>
          </w:p>
        </w:tc>
        <w:tc>
          <w:tcPr>
            <w:tcW w:w="3774" w:type="dxa"/>
            <w:tcBorders>
              <w:top w:val="nil"/>
              <w:left w:val="nil"/>
              <w:bottom w:val="single" w:sz="4" w:space="0" w:color="auto"/>
              <w:right w:val="single" w:sz="4" w:space="0" w:color="auto"/>
            </w:tcBorders>
            <w:shd w:val="clear" w:color="auto" w:fill="auto"/>
            <w:noWrap/>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n.a.</w:t>
            </w:r>
          </w:p>
        </w:tc>
        <w:tc>
          <w:tcPr>
            <w:tcW w:w="3756" w:type="dxa"/>
            <w:tcBorders>
              <w:top w:val="nil"/>
              <w:left w:val="nil"/>
              <w:bottom w:val="single" w:sz="4" w:space="0" w:color="auto"/>
              <w:right w:val="single" w:sz="4" w:space="0" w:color="auto"/>
            </w:tcBorders>
            <w:shd w:val="clear" w:color="auto" w:fill="auto"/>
            <w:noWrap/>
            <w:vAlign w:val="center"/>
            <w:hideMark/>
          </w:tcPr>
          <w:p w:rsidR="00E64B57" w:rsidRPr="00E64B57" w:rsidRDefault="00E64B57" w:rsidP="00E64B57">
            <w:pPr>
              <w:widowControl/>
              <w:autoSpaceDE/>
              <w:autoSpaceDN/>
              <w:jc w:val="center"/>
              <w:rPr>
                <w:rFonts w:ascii="Calibri" w:hAnsi="Calibri"/>
                <w:color w:val="000000"/>
                <w:lang w:val="hu-HU" w:eastAsia="hu-HU"/>
              </w:rPr>
            </w:pPr>
            <w:r w:rsidRPr="00E64B57">
              <w:rPr>
                <w:rFonts w:ascii="Calibri" w:hAnsi="Calibri"/>
                <w:color w:val="000000"/>
                <w:lang w:val="hu-HU" w:eastAsia="hu-HU"/>
              </w:rPr>
              <w:t>n.a.</w:t>
            </w:r>
          </w:p>
        </w:tc>
        <w:tc>
          <w:tcPr>
            <w:tcW w:w="1003" w:type="dxa"/>
            <w:tcBorders>
              <w:top w:val="nil"/>
              <w:left w:val="nil"/>
              <w:bottom w:val="single" w:sz="4" w:space="0" w:color="auto"/>
              <w:right w:val="single" w:sz="4" w:space="0" w:color="auto"/>
            </w:tcBorders>
            <w:shd w:val="clear" w:color="000000" w:fill="FCE4D6"/>
            <w:noWrap/>
            <w:vAlign w:val="center"/>
            <w:hideMark/>
          </w:tcPr>
          <w:p w:rsidR="00E64B57" w:rsidRPr="00E64B57" w:rsidRDefault="00E64B57" w:rsidP="00E64B57">
            <w:pPr>
              <w:widowControl/>
              <w:autoSpaceDE/>
              <w:autoSpaceDN/>
              <w:jc w:val="center"/>
              <w:rPr>
                <w:rFonts w:ascii="Calibri" w:hAnsi="Calibri"/>
                <w:lang w:val="hu-HU" w:eastAsia="hu-HU"/>
              </w:rPr>
            </w:pPr>
            <w:r w:rsidRPr="00E64B57">
              <w:rPr>
                <w:rFonts w:ascii="Calibri" w:hAnsi="Calibri"/>
                <w:lang w:val="hu-HU" w:eastAsia="hu-HU"/>
              </w:rPr>
              <w:t>0</w:t>
            </w:r>
          </w:p>
        </w:tc>
      </w:tr>
      <w:tr w:rsidR="00E64B57" w:rsidRPr="00E64B57" w:rsidTr="00580DEC">
        <w:trPr>
          <w:trHeight w:val="311"/>
          <w:jc w:val="center"/>
        </w:trPr>
        <w:tc>
          <w:tcPr>
            <w:tcW w:w="4375" w:type="dxa"/>
            <w:gridSpan w:val="2"/>
            <w:tcBorders>
              <w:top w:val="nil"/>
              <w:left w:val="nil"/>
              <w:bottom w:val="nil"/>
              <w:right w:val="nil"/>
            </w:tcBorders>
            <w:shd w:val="clear" w:color="auto" w:fill="auto"/>
            <w:noWrap/>
            <w:vAlign w:val="bottom"/>
            <w:hideMark/>
          </w:tcPr>
          <w:p w:rsidR="00E64B57" w:rsidRPr="00E64B57" w:rsidRDefault="00E64B57" w:rsidP="00E64B57">
            <w:pPr>
              <w:widowControl/>
              <w:autoSpaceDE/>
              <w:autoSpaceDN/>
              <w:rPr>
                <w:rFonts w:ascii="Calibri" w:hAnsi="Calibri"/>
                <w:lang w:val="hu-HU" w:eastAsia="hu-HU"/>
              </w:rPr>
            </w:pPr>
            <w:r w:rsidRPr="00E64B57">
              <w:rPr>
                <w:rFonts w:ascii="Calibri" w:hAnsi="Calibri"/>
                <w:lang w:val="hu-HU" w:eastAsia="hu-HU"/>
              </w:rPr>
              <w:t>Forrás: TeIR, KSH Tstar</w:t>
            </w:r>
          </w:p>
        </w:tc>
        <w:tc>
          <w:tcPr>
            <w:tcW w:w="3756" w:type="dxa"/>
            <w:tcBorders>
              <w:top w:val="nil"/>
              <w:left w:val="nil"/>
              <w:bottom w:val="nil"/>
              <w:right w:val="nil"/>
            </w:tcBorders>
            <w:shd w:val="clear" w:color="auto" w:fill="auto"/>
            <w:noWrap/>
            <w:vAlign w:val="bottom"/>
            <w:hideMark/>
          </w:tcPr>
          <w:p w:rsidR="00E64B57" w:rsidRPr="00E64B57" w:rsidRDefault="00E64B57" w:rsidP="00E64B57">
            <w:pPr>
              <w:widowControl/>
              <w:autoSpaceDE/>
              <w:autoSpaceDN/>
              <w:rPr>
                <w:rFonts w:ascii="Calibri" w:hAnsi="Calibri"/>
                <w:lang w:val="hu-HU" w:eastAsia="hu-HU"/>
              </w:rPr>
            </w:pPr>
          </w:p>
        </w:tc>
        <w:tc>
          <w:tcPr>
            <w:tcW w:w="1003" w:type="dxa"/>
            <w:tcBorders>
              <w:top w:val="nil"/>
              <w:left w:val="nil"/>
              <w:bottom w:val="nil"/>
              <w:right w:val="nil"/>
            </w:tcBorders>
            <w:shd w:val="clear" w:color="auto" w:fill="auto"/>
            <w:noWrap/>
            <w:vAlign w:val="bottom"/>
            <w:hideMark/>
          </w:tcPr>
          <w:p w:rsidR="00E64B57" w:rsidRPr="00E64B57" w:rsidRDefault="00E64B57" w:rsidP="00E64B57">
            <w:pPr>
              <w:widowControl/>
              <w:autoSpaceDE/>
              <w:autoSpaceDN/>
              <w:rPr>
                <w:sz w:val="20"/>
                <w:szCs w:val="20"/>
                <w:lang w:val="hu-HU" w:eastAsia="hu-HU"/>
              </w:rPr>
            </w:pPr>
          </w:p>
        </w:tc>
      </w:tr>
    </w:tbl>
    <w:p w:rsidR="002C4C87" w:rsidRDefault="002C4C87">
      <w:pPr>
        <w:pStyle w:val="Szvegtrzs"/>
        <w:rPr>
          <w:sz w:val="20"/>
        </w:rPr>
      </w:pPr>
    </w:p>
    <w:p w:rsidR="002C4C87" w:rsidRDefault="00E64B57" w:rsidP="009B752E">
      <w:pPr>
        <w:pStyle w:val="Szvegtrzs"/>
        <w:jc w:val="center"/>
        <w:rPr>
          <w:sz w:val="20"/>
        </w:rPr>
      </w:pPr>
      <w:r>
        <w:rPr>
          <w:noProof/>
        </w:rPr>
        <w:lastRenderedPageBreak/>
        <w:drawing>
          <wp:inline distT="0" distB="0" distL="0" distR="0" wp14:anchorId="77115EDE" wp14:editId="4A61FBD7">
            <wp:extent cx="4895850" cy="2228850"/>
            <wp:effectExtent l="0" t="0" r="0" b="0"/>
            <wp:docPr id="21" name="Diagram 21">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C4C87" w:rsidRDefault="002C4C87">
      <w:pPr>
        <w:pStyle w:val="Szvegtrzs"/>
        <w:rPr>
          <w:sz w:val="20"/>
        </w:rPr>
      </w:pPr>
    </w:p>
    <w:p w:rsidR="009B752E" w:rsidRDefault="009B752E">
      <w:pPr>
        <w:pStyle w:val="Szvegtrzs"/>
        <w:rPr>
          <w:sz w:val="24"/>
          <w:szCs w:val="24"/>
        </w:rPr>
      </w:pPr>
    </w:p>
    <w:p w:rsidR="0072570B" w:rsidRDefault="0072570B" w:rsidP="00E42B4F">
      <w:pPr>
        <w:pStyle w:val="Szvegtrzs"/>
        <w:ind w:left="284"/>
        <w:rPr>
          <w:sz w:val="24"/>
          <w:szCs w:val="24"/>
        </w:rPr>
      </w:pPr>
      <w:r>
        <w:rPr>
          <w:sz w:val="24"/>
          <w:szCs w:val="24"/>
        </w:rPr>
        <w:t xml:space="preserve">Településünkön nincsenek nappali ellátásban részesülő fogyatékos személyek. </w:t>
      </w:r>
    </w:p>
    <w:p w:rsidR="0072570B" w:rsidRDefault="0072570B" w:rsidP="0072570B">
      <w:pPr>
        <w:pStyle w:val="Szvegtrzs"/>
        <w:rPr>
          <w:sz w:val="24"/>
          <w:szCs w:val="24"/>
        </w:rPr>
      </w:pPr>
    </w:p>
    <w:p w:rsidR="002C4C87" w:rsidRPr="0072570B" w:rsidRDefault="0072570B" w:rsidP="00E42B4F">
      <w:pPr>
        <w:pStyle w:val="Szvegtrzs"/>
        <w:ind w:left="284"/>
        <w:rPr>
          <w:sz w:val="24"/>
          <w:szCs w:val="24"/>
        </w:rPr>
      </w:pPr>
      <w:r>
        <w:rPr>
          <w:sz w:val="24"/>
          <w:szCs w:val="24"/>
        </w:rPr>
        <w:t>A 7.2.1. számú táblázat nem releváns.</w:t>
      </w:r>
    </w:p>
    <w:p w:rsidR="002C4C87" w:rsidRDefault="002C4C87">
      <w:pPr>
        <w:pStyle w:val="Szvegtrzs"/>
        <w:spacing w:before="4"/>
        <w:rPr>
          <w:sz w:val="21"/>
        </w:rPr>
      </w:pPr>
    </w:p>
    <w:p w:rsidR="00CD3864" w:rsidRPr="00500939" w:rsidRDefault="00CD3864">
      <w:pPr>
        <w:pStyle w:val="Szvegtrzs"/>
        <w:spacing w:before="4"/>
        <w:rPr>
          <w:sz w:val="24"/>
          <w:szCs w:val="24"/>
        </w:rPr>
      </w:pPr>
    </w:p>
    <w:p w:rsidR="002C4C87" w:rsidRPr="00500939" w:rsidRDefault="00CC16A5" w:rsidP="00CD3864">
      <w:pPr>
        <w:pStyle w:val="Listaszerbekezds"/>
        <w:numPr>
          <w:ilvl w:val="3"/>
          <w:numId w:val="5"/>
        </w:numPr>
        <w:tabs>
          <w:tab w:val="left" w:pos="964"/>
        </w:tabs>
        <w:ind w:left="142" w:right="660" w:hanging="34"/>
        <w:rPr>
          <w:sz w:val="24"/>
          <w:szCs w:val="24"/>
        </w:rPr>
      </w:pPr>
      <w:r w:rsidRPr="00500939">
        <w:rPr>
          <w:sz w:val="24"/>
          <w:szCs w:val="24"/>
        </w:rPr>
        <w:t>fogyatékkal élők foglalkoztatásának lehetőségei, foglalkoztatottsága (pl. védett foglalkoztatás, közfoglalkoztatás)</w:t>
      </w:r>
    </w:p>
    <w:p w:rsidR="001D72B5" w:rsidRPr="00500939" w:rsidRDefault="001D72B5" w:rsidP="001D72B5">
      <w:pPr>
        <w:pStyle w:val="Listaszerbekezds"/>
        <w:tabs>
          <w:tab w:val="left" w:pos="964"/>
        </w:tabs>
        <w:ind w:left="601" w:right="660" w:firstLine="0"/>
        <w:rPr>
          <w:sz w:val="24"/>
          <w:szCs w:val="24"/>
        </w:rPr>
      </w:pPr>
    </w:p>
    <w:p w:rsidR="002C4C87" w:rsidRPr="00500939" w:rsidRDefault="00CC16A5" w:rsidP="001D72B5">
      <w:pPr>
        <w:pStyle w:val="Szvegtrzs"/>
        <w:spacing w:before="20"/>
        <w:ind w:right="664" w:firstLine="4"/>
        <w:jc w:val="both"/>
        <w:rPr>
          <w:sz w:val="24"/>
          <w:szCs w:val="24"/>
        </w:rPr>
      </w:pPr>
      <w:r w:rsidRPr="00500939">
        <w:rPr>
          <w:sz w:val="24"/>
          <w:szCs w:val="24"/>
        </w:rPr>
        <w:t>Az önkormányzati közfoglalkoztatás ugyan nem zárja ki a fogyatékkal élők foglalkoztatásának lehetőségét, de jelenleg nincs közfoglalkoztatásba bevonva fogyatékkal élő személy.</w:t>
      </w:r>
    </w:p>
    <w:p w:rsidR="002C4C87" w:rsidRPr="00500939" w:rsidRDefault="002C4C87">
      <w:pPr>
        <w:pStyle w:val="Szvegtrzs"/>
        <w:spacing w:before="3"/>
        <w:rPr>
          <w:sz w:val="24"/>
          <w:szCs w:val="24"/>
        </w:rPr>
      </w:pPr>
    </w:p>
    <w:p w:rsidR="00CD3864" w:rsidRPr="00500939" w:rsidRDefault="00CC16A5" w:rsidP="00CD3864">
      <w:pPr>
        <w:pStyle w:val="Listaszerbekezds"/>
        <w:numPr>
          <w:ilvl w:val="3"/>
          <w:numId w:val="5"/>
        </w:numPr>
        <w:tabs>
          <w:tab w:val="left" w:pos="842"/>
        </w:tabs>
        <w:spacing w:line="256" w:lineRule="auto"/>
        <w:ind w:left="567" w:right="5190" w:hanging="567"/>
        <w:rPr>
          <w:sz w:val="24"/>
          <w:szCs w:val="24"/>
        </w:rPr>
      </w:pPr>
      <w:r w:rsidRPr="00500939">
        <w:rPr>
          <w:sz w:val="24"/>
          <w:szCs w:val="24"/>
        </w:rPr>
        <w:t xml:space="preserve">hátrányos megkülönböztetés a foglalkoztatás területén </w:t>
      </w:r>
    </w:p>
    <w:p w:rsidR="00CD3864" w:rsidRPr="00500939" w:rsidRDefault="00CD3864" w:rsidP="00CD3864">
      <w:pPr>
        <w:pStyle w:val="Listaszerbekezds"/>
        <w:tabs>
          <w:tab w:val="left" w:pos="842"/>
        </w:tabs>
        <w:spacing w:line="256" w:lineRule="auto"/>
        <w:ind w:left="567" w:right="5190" w:firstLine="0"/>
        <w:rPr>
          <w:sz w:val="24"/>
          <w:szCs w:val="24"/>
        </w:rPr>
      </w:pPr>
    </w:p>
    <w:p w:rsidR="002C4C87" w:rsidRPr="00500939" w:rsidRDefault="00CC16A5" w:rsidP="00CD3864">
      <w:pPr>
        <w:pStyle w:val="Listaszerbekezds"/>
        <w:tabs>
          <w:tab w:val="left" w:pos="842"/>
        </w:tabs>
        <w:spacing w:line="256" w:lineRule="auto"/>
        <w:ind w:left="0" w:right="5190" w:firstLine="0"/>
        <w:rPr>
          <w:sz w:val="24"/>
          <w:szCs w:val="24"/>
        </w:rPr>
      </w:pPr>
      <w:r w:rsidRPr="00500939">
        <w:rPr>
          <w:sz w:val="24"/>
          <w:szCs w:val="24"/>
        </w:rPr>
        <w:t>Nincs hátrányos megkülönböztetésről</w:t>
      </w:r>
      <w:r w:rsidRPr="00500939">
        <w:rPr>
          <w:spacing w:val="-17"/>
          <w:sz w:val="24"/>
          <w:szCs w:val="24"/>
        </w:rPr>
        <w:t xml:space="preserve"> </w:t>
      </w:r>
      <w:r w:rsidRPr="00500939">
        <w:rPr>
          <w:sz w:val="24"/>
          <w:szCs w:val="24"/>
        </w:rPr>
        <w:t>tudomásunk.</w:t>
      </w:r>
    </w:p>
    <w:p w:rsidR="002C4C87" w:rsidRPr="00500939" w:rsidRDefault="002C4C87">
      <w:pPr>
        <w:pStyle w:val="Szvegtrzs"/>
        <w:rPr>
          <w:sz w:val="24"/>
          <w:szCs w:val="24"/>
        </w:rPr>
      </w:pPr>
    </w:p>
    <w:p w:rsidR="002C4C87" w:rsidRPr="00500939" w:rsidRDefault="00CC16A5" w:rsidP="00E142E2">
      <w:pPr>
        <w:pStyle w:val="Listaszerbekezds"/>
        <w:numPr>
          <w:ilvl w:val="3"/>
          <w:numId w:val="5"/>
        </w:numPr>
        <w:tabs>
          <w:tab w:val="left" w:pos="601"/>
        </w:tabs>
        <w:ind w:left="829" w:hanging="829"/>
        <w:rPr>
          <w:sz w:val="24"/>
          <w:szCs w:val="24"/>
        </w:rPr>
      </w:pPr>
      <w:r w:rsidRPr="00500939">
        <w:rPr>
          <w:sz w:val="24"/>
          <w:szCs w:val="24"/>
        </w:rPr>
        <w:t>önálló életvitelt támogató helyi intézmények, szolgáltatások,</w:t>
      </w:r>
      <w:r w:rsidRPr="00500939">
        <w:rPr>
          <w:spacing w:val="-8"/>
          <w:sz w:val="24"/>
          <w:szCs w:val="24"/>
        </w:rPr>
        <w:t xml:space="preserve"> </w:t>
      </w:r>
      <w:r w:rsidRPr="00500939">
        <w:rPr>
          <w:sz w:val="24"/>
          <w:szCs w:val="24"/>
        </w:rPr>
        <w:t>programok</w:t>
      </w:r>
    </w:p>
    <w:p w:rsidR="00E142E2" w:rsidRPr="00500939" w:rsidRDefault="00E142E2" w:rsidP="00E142E2">
      <w:pPr>
        <w:pStyle w:val="Listaszerbekezds"/>
        <w:tabs>
          <w:tab w:val="left" w:pos="601"/>
        </w:tabs>
        <w:ind w:left="829" w:firstLine="0"/>
        <w:rPr>
          <w:sz w:val="24"/>
          <w:szCs w:val="24"/>
        </w:rPr>
      </w:pPr>
    </w:p>
    <w:p w:rsidR="002C4C87" w:rsidRPr="00500939" w:rsidRDefault="00500939" w:rsidP="00E142E2">
      <w:pPr>
        <w:pStyle w:val="Szvegtrzs"/>
        <w:spacing w:before="18"/>
        <w:ind w:right="657"/>
        <w:jc w:val="both"/>
        <w:rPr>
          <w:sz w:val="24"/>
          <w:szCs w:val="24"/>
        </w:rPr>
      </w:pPr>
      <w:r>
        <w:rPr>
          <w:sz w:val="23"/>
          <w:szCs w:val="23"/>
        </w:rPr>
        <w:t>A Mucsony és társult Települései Család- és Gyermekjóléti Intézményfenntartó Társulás munkatársa nyújthat segítséget a rászoruló lakosok részére a problémák megoldására</w:t>
      </w:r>
    </w:p>
    <w:p w:rsidR="002C4C87" w:rsidRPr="00500939" w:rsidRDefault="002C4C87">
      <w:pPr>
        <w:pStyle w:val="Szvegtrzs"/>
        <w:rPr>
          <w:sz w:val="24"/>
          <w:szCs w:val="24"/>
        </w:rPr>
      </w:pPr>
    </w:p>
    <w:p w:rsidR="002C4C87" w:rsidRPr="00500939" w:rsidRDefault="002C4C87">
      <w:pPr>
        <w:pStyle w:val="Szvegtrzs"/>
        <w:spacing w:before="5"/>
        <w:rPr>
          <w:sz w:val="24"/>
          <w:szCs w:val="24"/>
        </w:rPr>
      </w:pPr>
    </w:p>
    <w:p w:rsidR="002C4C87" w:rsidRPr="00500939" w:rsidRDefault="00CC16A5">
      <w:pPr>
        <w:pStyle w:val="Cmsor5"/>
        <w:numPr>
          <w:ilvl w:val="1"/>
          <w:numId w:val="5"/>
        </w:numPr>
        <w:tabs>
          <w:tab w:val="left" w:pos="933"/>
        </w:tabs>
        <w:ind w:left="932" w:hanging="331"/>
        <w:jc w:val="left"/>
        <w:rPr>
          <w:sz w:val="24"/>
          <w:szCs w:val="24"/>
        </w:rPr>
      </w:pPr>
      <w:r w:rsidRPr="00500939">
        <w:rPr>
          <w:sz w:val="24"/>
          <w:szCs w:val="24"/>
        </w:rPr>
        <w:t>Fogyatékkal élő személyek pénzbeli és természetbeni ellátása,</w:t>
      </w:r>
      <w:r w:rsidRPr="00500939">
        <w:rPr>
          <w:spacing w:val="-5"/>
          <w:sz w:val="24"/>
          <w:szCs w:val="24"/>
        </w:rPr>
        <w:t xml:space="preserve"> </w:t>
      </w:r>
      <w:r w:rsidRPr="00500939">
        <w:rPr>
          <w:sz w:val="24"/>
          <w:szCs w:val="24"/>
        </w:rPr>
        <w:t>kedvezményei</w:t>
      </w:r>
    </w:p>
    <w:p w:rsidR="00E42B4F" w:rsidRPr="00500939" w:rsidRDefault="00E42B4F" w:rsidP="00E42B4F">
      <w:pPr>
        <w:pStyle w:val="Cmsor5"/>
        <w:tabs>
          <w:tab w:val="left" w:pos="933"/>
        </w:tabs>
        <w:ind w:left="932" w:firstLine="0"/>
        <w:rPr>
          <w:sz w:val="24"/>
          <w:szCs w:val="24"/>
        </w:rPr>
      </w:pPr>
    </w:p>
    <w:p w:rsidR="002C4C87" w:rsidRPr="00500939" w:rsidRDefault="00CC16A5" w:rsidP="00500939">
      <w:pPr>
        <w:pStyle w:val="Szvegtrzs"/>
        <w:tabs>
          <w:tab w:val="left" w:pos="10206"/>
        </w:tabs>
        <w:spacing w:before="16"/>
        <w:ind w:right="664"/>
        <w:jc w:val="both"/>
        <w:rPr>
          <w:sz w:val="24"/>
          <w:szCs w:val="24"/>
        </w:rPr>
      </w:pPr>
      <w:r w:rsidRPr="00500939">
        <w:rPr>
          <w:sz w:val="24"/>
          <w:szCs w:val="24"/>
        </w:rPr>
        <w:t>Fogyatékkal élő személyek a települési Önkormányzattó ellátást nem igényeltek, olyan ellátásokat amelyek a Nyugdíjfolyósító Intézeteken illetve a Magyar Államkincstár szervein futnak keresztül nem tartunk nyilván, illetve az igénybevevők számáról nincs tudomásunk.</w:t>
      </w:r>
    </w:p>
    <w:p w:rsidR="007D0668" w:rsidRPr="00500939" w:rsidRDefault="007D0668">
      <w:pPr>
        <w:pStyle w:val="Szvegtrzs"/>
        <w:spacing w:before="2"/>
        <w:rPr>
          <w:sz w:val="24"/>
          <w:szCs w:val="24"/>
        </w:rPr>
      </w:pPr>
    </w:p>
    <w:p w:rsidR="007D0668" w:rsidRPr="00500939" w:rsidRDefault="007D0668">
      <w:pPr>
        <w:pStyle w:val="Szvegtrzs"/>
        <w:spacing w:before="2"/>
        <w:rPr>
          <w:sz w:val="24"/>
          <w:szCs w:val="24"/>
        </w:rPr>
      </w:pPr>
    </w:p>
    <w:p w:rsidR="002C4C87" w:rsidRPr="00500939" w:rsidRDefault="00CC16A5">
      <w:pPr>
        <w:pStyle w:val="Cmsor5"/>
        <w:numPr>
          <w:ilvl w:val="1"/>
          <w:numId w:val="5"/>
        </w:numPr>
        <w:tabs>
          <w:tab w:val="left" w:pos="943"/>
        </w:tabs>
        <w:ind w:right="661" w:firstLine="141"/>
        <w:jc w:val="left"/>
        <w:rPr>
          <w:sz w:val="24"/>
          <w:szCs w:val="24"/>
        </w:rPr>
      </w:pPr>
      <w:r w:rsidRPr="00500939">
        <w:rPr>
          <w:sz w:val="24"/>
          <w:szCs w:val="24"/>
        </w:rPr>
        <w:t>A közszolgáltatásokhoz, közösségi közlekedéshez, információhoz és a közösségi élet gyakorlásához való hozzáférés lehetőségei,</w:t>
      </w:r>
      <w:r w:rsidRPr="00500939">
        <w:rPr>
          <w:spacing w:val="-1"/>
          <w:sz w:val="24"/>
          <w:szCs w:val="24"/>
        </w:rPr>
        <w:t xml:space="preserve"> </w:t>
      </w:r>
      <w:r w:rsidRPr="00500939">
        <w:rPr>
          <w:sz w:val="24"/>
          <w:szCs w:val="24"/>
        </w:rPr>
        <w:t>akadálymentesítés</w:t>
      </w:r>
    </w:p>
    <w:p w:rsidR="007D0668" w:rsidRPr="00500939" w:rsidRDefault="007D0668" w:rsidP="007D0668">
      <w:pPr>
        <w:pStyle w:val="Cmsor5"/>
        <w:tabs>
          <w:tab w:val="left" w:pos="943"/>
        </w:tabs>
        <w:ind w:right="661"/>
        <w:rPr>
          <w:sz w:val="24"/>
          <w:szCs w:val="24"/>
        </w:rPr>
      </w:pPr>
    </w:p>
    <w:p w:rsidR="002C4C87" w:rsidRPr="00500939" w:rsidRDefault="00CC16A5">
      <w:pPr>
        <w:pStyle w:val="Listaszerbekezds"/>
        <w:numPr>
          <w:ilvl w:val="0"/>
          <w:numId w:val="4"/>
        </w:numPr>
        <w:tabs>
          <w:tab w:val="left" w:pos="688"/>
        </w:tabs>
        <w:spacing w:before="72" w:line="252" w:lineRule="exact"/>
        <w:ind w:firstLine="0"/>
        <w:jc w:val="left"/>
        <w:rPr>
          <w:sz w:val="24"/>
          <w:szCs w:val="24"/>
        </w:rPr>
      </w:pPr>
      <w:r w:rsidRPr="00500939">
        <w:rPr>
          <w:sz w:val="24"/>
          <w:szCs w:val="24"/>
        </w:rPr>
        <w:t>települési önkormányzati tulajdonban lévő középületek akadálymentesítettsége</w:t>
      </w:r>
    </w:p>
    <w:p w:rsidR="00500939" w:rsidRPr="00500939" w:rsidRDefault="00500939" w:rsidP="00500939">
      <w:pPr>
        <w:pStyle w:val="Listaszerbekezds"/>
        <w:tabs>
          <w:tab w:val="left" w:pos="688"/>
        </w:tabs>
        <w:spacing w:before="72" w:line="252" w:lineRule="exact"/>
        <w:ind w:firstLine="0"/>
        <w:jc w:val="right"/>
        <w:rPr>
          <w:sz w:val="24"/>
          <w:szCs w:val="24"/>
        </w:rPr>
      </w:pPr>
    </w:p>
    <w:p w:rsidR="00FA0E7A" w:rsidRPr="00500939" w:rsidRDefault="00CC16A5" w:rsidP="00397A69">
      <w:pPr>
        <w:pStyle w:val="Szvegtrzs"/>
        <w:ind w:right="238" w:firstLine="4"/>
        <w:jc w:val="both"/>
        <w:rPr>
          <w:sz w:val="24"/>
          <w:szCs w:val="24"/>
        </w:rPr>
      </w:pPr>
      <w:r w:rsidRPr="00500939">
        <w:rPr>
          <w:sz w:val="24"/>
          <w:szCs w:val="24"/>
        </w:rPr>
        <w:t>Az önkormányzat tulajdonában lévő közintézmények közül az Önkormányzat épülete teljesen akadálymentesített, erre az Új Magyarország Fejlesztési Terv pályázati támogatásából került sor.</w:t>
      </w:r>
      <w:r w:rsidR="00500939">
        <w:rPr>
          <w:sz w:val="24"/>
          <w:szCs w:val="24"/>
        </w:rPr>
        <w:t xml:space="preserve"> Valamint a 2015-ben megnyitott Dr. Szelekovszky Sándor Egészségház is teljes mértékben akadálymentesített.</w:t>
      </w:r>
    </w:p>
    <w:p w:rsidR="002C4C87" w:rsidRDefault="00CC16A5" w:rsidP="00267AD1">
      <w:pPr>
        <w:pStyle w:val="Listaszerbekezds"/>
        <w:numPr>
          <w:ilvl w:val="0"/>
          <w:numId w:val="4"/>
        </w:numPr>
        <w:tabs>
          <w:tab w:val="left" w:pos="866"/>
        </w:tabs>
        <w:ind w:left="142" w:right="668" w:firstLine="0"/>
        <w:jc w:val="left"/>
        <w:rPr>
          <w:sz w:val="24"/>
          <w:szCs w:val="24"/>
        </w:rPr>
      </w:pPr>
      <w:r w:rsidRPr="00500939">
        <w:rPr>
          <w:sz w:val="24"/>
          <w:szCs w:val="24"/>
        </w:rPr>
        <w:lastRenderedPageBreak/>
        <w:t>közszolgáltatásokhoz, kulturális és sportprogramokhoz való hozzáférés lehetőségei, fizikai, információs és kommunikációs akadálymentesítettség, lakóépületek, szolgáltató épületek</w:t>
      </w:r>
      <w:r w:rsidRPr="00500939">
        <w:rPr>
          <w:spacing w:val="-15"/>
          <w:sz w:val="24"/>
          <w:szCs w:val="24"/>
        </w:rPr>
        <w:t xml:space="preserve"> </w:t>
      </w:r>
      <w:r w:rsidRPr="00500939">
        <w:rPr>
          <w:sz w:val="24"/>
          <w:szCs w:val="24"/>
        </w:rPr>
        <w:t>akadálymentesítettsége</w:t>
      </w:r>
    </w:p>
    <w:p w:rsidR="00267AD1" w:rsidRDefault="00267AD1" w:rsidP="00267AD1">
      <w:pPr>
        <w:tabs>
          <w:tab w:val="left" w:pos="866"/>
        </w:tabs>
        <w:ind w:right="668"/>
        <w:rPr>
          <w:sz w:val="24"/>
          <w:szCs w:val="24"/>
        </w:rPr>
      </w:pPr>
    </w:p>
    <w:p w:rsidR="00267AD1" w:rsidRPr="00267AD1" w:rsidRDefault="00AE474F" w:rsidP="00267AD1">
      <w:pPr>
        <w:tabs>
          <w:tab w:val="left" w:pos="866"/>
        </w:tabs>
        <w:ind w:right="668"/>
        <w:rPr>
          <w:sz w:val="24"/>
          <w:szCs w:val="24"/>
        </w:rPr>
      </w:pPr>
      <w:r>
        <w:rPr>
          <w:sz w:val="24"/>
          <w:szCs w:val="24"/>
        </w:rPr>
        <w:t>A Sportparkhoz is vezet fel rampa, ezáltal mozgáskorlátozott személyek is meglátotathatják.</w:t>
      </w:r>
    </w:p>
    <w:p w:rsidR="002C4C87" w:rsidRPr="00500939" w:rsidRDefault="002C4C87">
      <w:pPr>
        <w:pStyle w:val="Szvegtrzs"/>
        <w:spacing w:before="7"/>
        <w:rPr>
          <w:sz w:val="24"/>
          <w:szCs w:val="24"/>
        </w:rPr>
      </w:pPr>
    </w:p>
    <w:p w:rsidR="002C4C87" w:rsidRDefault="00CC16A5">
      <w:pPr>
        <w:pStyle w:val="Listaszerbekezds"/>
        <w:numPr>
          <w:ilvl w:val="0"/>
          <w:numId w:val="4"/>
        </w:numPr>
        <w:tabs>
          <w:tab w:val="left" w:pos="830"/>
        </w:tabs>
        <w:ind w:left="829"/>
        <w:jc w:val="left"/>
        <w:rPr>
          <w:sz w:val="24"/>
          <w:szCs w:val="24"/>
        </w:rPr>
      </w:pPr>
      <w:r w:rsidRPr="00500939">
        <w:rPr>
          <w:sz w:val="24"/>
          <w:szCs w:val="24"/>
        </w:rPr>
        <w:t>munkahelyek</w:t>
      </w:r>
      <w:r w:rsidRPr="00500939">
        <w:rPr>
          <w:spacing w:val="-3"/>
          <w:sz w:val="24"/>
          <w:szCs w:val="24"/>
        </w:rPr>
        <w:t xml:space="preserve"> </w:t>
      </w:r>
      <w:r w:rsidRPr="00500939">
        <w:rPr>
          <w:sz w:val="24"/>
          <w:szCs w:val="24"/>
        </w:rPr>
        <w:t>akadálymentesítettsége</w:t>
      </w:r>
    </w:p>
    <w:p w:rsidR="00AE474F" w:rsidRPr="00500939" w:rsidRDefault="00AE474F" w:rsidP="00AE474F">
      <w:pPr>
        <w:pStyle w:val="Listaszerbekezds"/>
        <w:tabs>
          <w:tab w:val="left" w:pos="830"/>
        </w:tabs>
        <w:ind w:left="829" w:firstLine="0"/>
        <w:jc w:val="right"/>
        <w:rPr>
          <w:sz w:val="24"/>
          <w:szCs w:val="24"/>
        </w:rPr>
      </w:pPr>
    </w:p>
    <w:p w:rsidR="002C4C87" w:rsidRPr="00500939" w:rsidRDefault="00CC16A5" w:rsidP="00AE474F">
      <w:pPr>
        <w:pStyle w:val="Szvegtrzs"/>
        <w:spacing w:before="21"/>
        <w:jc w:val="both"/>
        <w:rPr>
          <w:sz w:val="24"/>
          <w:szCs w:val="24"/>
        </w:rPr>
      </w:pPr>
      <w:r w:rsidRPr="00500939">
        <w:rPr>
          <w:sz w:val="24"/>
          <w:szCs w:val="24"/>
        </w:rPr>
        <w:t>A településen nem áll önkormányzati foglalkoztatás alatt fogyatékkal élő személy.</w:t>
      </w:r>
    </w:p>
    <w:p w:rsidR="002C4C87" w:rsidRPr="00500939" w:rsidRDefault="002C4C87">
      <w:pPr>
        <w:pStyle w:val="Szvegtrzs"/>
        <w:spacing w:before="8"/>
        <w:rPr>
          <w:sz w:val="24"/>
          <w:szCs w:val="24"/>
        </w:rPr>
      </w:pPr>
    </w:p>
    <w:p w:rsidR="002C4C87" w:rsidRDefault="00CC16A5">
      <w:pPr>
        <w:pStyle w:val="Listaszerbekezds"/>
        <w:numPr>
          <w:ilvl w:val="0"/>
          <w:numId w:val="4"/>
        </w:numPr>
        <w:tabs>
          <w:tab w:val="left" w:pos="842"/>
        </w:tabs>
        <w:ind w:left="841" w:hanging="240"/>
        <w:jc w:val="left"/>
        <w:rPr>
          <w:sz w:val="24"/>
          <w:szCs w:val="24"/>
        </w:rPr>
      </w:pPr>
      <w:r w:rsidRPr="00500939">
        <w:rPr>
          <w:sz w:val="24"/>
          <w:szCs w:val="24"/>
        </w:rPr>
        <w:t>közösségi közlekedés, járdák, parkok</w:t>
      </w:r>
      <w:r w:rsidRPr="00500939">
        <w:rPr>
          <w:spacing w:val="-5"/>
          <w:sz w:val="24"/>
          <w:szCs w:val="24"/>
        </w:rPr>
        <w:t xml:space="preserve"> </w:t>
      </w:r>
      <w:r w:rsidRPr="00500939">
        <w:rPr>
          <w:sz w:val="24"/>
          <w:szCs w:val="24"/>
        </w:rPr>
        <w:t>akadálymentesítettsége</w:t>
      </w:r>
    </w:p>
    <w:p w:rsidR="00AE474F" w:rsidRPr="00500939" w:rsidRDefault="00AE474F" w:rsidP="00AE474F">
      <w:pPr>
        <w:pStyle w:val="Listaszerbekezds"/>
        <w:tabs>
          <w:tab w:val="left" w:pos="842"/>
        </w:tabs>
        <w:ind w:left="841" w:firstLine="0"/>
        <w:jc w:val="right"/>
        <w:rPr>
          <w:sz w:val="24"/>
          <w:szCs w:val="24"/>
        </w:rPr>
      </w:pPr>
    </w:p>
    <w:p w:rsidR="002C4C87" w:rsidRPr="00500939" w:rsidRDefault="00CC16A5" w:rsidP="00AE474F">
      <w:pPr>
        <w:pStyle w:val="Szvegtrzs"/>
        <w:spacing w:before="21"/>
        <w:jc w:val="both"/>
        <w:rPr>
          <w:sz w:val="24"/>
          <w:szCs w:val="24"/>
        </w:rPr>
      </w:pPr>
      <w:r w:rsidRPr="00500939">
        <w:rPr>
          <w:sz w:val="24"/>
          <w:szCs w:val="24"/>
        </w:rPr>
        <w:t>A parkok és buszmegállók egy része biztonságosan megközelíthető.</w:t>
      </w:r>
    </w:p>
    <w:p w:rsidR="002C4C87" w:rsidRPr="00500939" w:rsidRDefault="002C4C87">
      <w:pPr>
        <w:pStyle w:val="Szvegtrzs"/>
        <w:spacing w:before="8"/>
        <w:rPr>
          <w:sz w:val="24"/>
          <w:szCs w:val="24"/>
        </w:rPr>
      </w:pPr>
    </w:p>
    <w:p w:rsidR="002C4C87" w:rsidRDefault="00CC16A5">
      <w:pPr>
        <w:pStyle w:val="Listaszerbekezds"/>
        <w:numPr>
          <w:ilvl w:val="0"/>
          <w:numId w:val="4"/>
        </w:numPr>
        <w:tabs>
          <w:tab w:val="left" w:pos="924"/>
        </w:tabs>
        <w:ind w:right="661" w:firstLine="141"/>
        <w:jc w:val="left"/>
        <w:rPr>
          <w:sz w:val="24"/>
          <w:szCs w:val="24"/>
        </w:rPr>
      </w:pPr>
      <w:r w:rsidRPr="00500939">
        <w:rPr>
          <w:sz w:val="24"/>
          <w:szCs w:val="24"/>
        </w:rPr>
        <w:t>fogyatékos személyek számára rendelkezésre álló helyi szolgáltatások (pl. speciális közlekedési megoldások, fogyatékosok nappali intézménye,</w:t>
      </w:r>
      <w:r w:rsidRPr="00500939">
        <w:rPr>
          <w:spacing w:val="-3"/>
          <w:sz w:val="24"/>
          <w:szCs w:val="24"/>
        </w:rPr>
        <w:t xml:space="preserve"> </w:t>
      </w:r>
      <w:r w:rsidRPr="00500939">
        <w:rPr>
          <w:sz w:val="24"/>
          <w:szCs w:val="24"/>
        </w:rPr>
        <w:t>stb.)</w:t>
      </w:r>
    </w:p>
    <w:p w:rsidR="00AE474F" w:rsidRPr="00500939" w:rsidRDefault="00AE474F" w:rsidP="00AE474F">
      <w:pPr>
        <w:pStyle w:val="Listaszerbekezds"/>
        <w:tabs>
          <w:tab w:val="left" w:pos="924"/>
        </w:tabs>
        <w:ind w:left="601" w:right="661" w:firstLine="0"/>
        <w:jc w:val="right"/>
        <w:rPr>
          <w:sz w:val="24"/>
          <w:szCs w:val="24"/>
        </w:rPr>
      </w:pPr>
    </w:p>
    <w:p w:rsidR="002C4C87" w:rsidRDefault="00CC16A5" w:rsidP="00AE474F">
      <w:pPr>
        <w:pStyle w:val="Szvegtrzs"/>
        <w:spacing w:before="19"/>
        <w:ind w:right="658" w:firstLine="4"/>
        <w:jc w:val="both"/>
        <w:rPr>
          <w:sz w:val="24"/>
          <w:szCs w:val="24"/>
        </w:rPr>
      </w:pPr>
      <w:r w:rsidRPr="00500939">
        <w:rPr>
          <w:sz w:val="24"/>
          <w:szCs w:val="24"/>
        </w:rPr>
        <w:t>Helyi szolgáltatások a településen nincsenek, igény sem merült fel ilyen szolgáltatások működtetésére illetve igénybevételére.</w:t>
      </w:r>
    </w:p>
    <w:p w:rsidR="00500939" w:rsidRDefault="00500939">
      <w:pPr>
        <w:pStyle w:val="Szvegtrzs"/>
        <w:spacing w:before="19"/>
        <w:ind w:left="1168" w:right="658" w:firstLine="4"/>
        <w:jc w:val="both"/>
        <w:rPr>
          <w:sz w:val="24"/>
          <w:szCs w:val="24"/>
        </w:rPr>
      </w:pPr>
    </w:p>
    <w:p w:rsidR="002C4C87" w:rsidRPr="00500939" w:rsidRDefault="002C4C87">
      <w:pPr>
        <w:pStyle w:val="Szvegtrzs"/>
        <w:spacing w:before="6"/>
        <w:rPr>
          <w:sz w:val="24"/>
          <w:szCs w:val="24"/>
        </w:rPr>
      </w:pPr>
    </w:p>
    <w:p w:rsidR="002C4C87" w:rsidRPr="00000965" w:rsidRDefault="00CC16A5">
      <w:pPr>
        <w:pStyle w:val="Listaszerbekezds"/>
        <w:numPr>
          <w:ilvl w:val="0"/>
          <w:numId w:val="4"/>
        </w:numPr>
        <w:tabs>
          <w:tab w:val="left" w:pos="806"/>
        </w:tabs>
        <w:ind w:left="805" w:hanging="204"/>
        <w:jc w:val="left"/>
        <w:rPr>
          <w:sz w:val="24"/>
          <w:szCs w:val="24"/>
        </w:rPr>
      </w:pPr>
      <w:r w:rsidRPr="00000965">
        <w:rPr>
          <w:sz w:val="24"/>
          <w:szCs w:val="24"/>
        </w:rPr>
        <w:t>pozitív diszkrimináció (hátránykompenzáló juttatások,</w:t>
      </w:r>
      <w:r w:rsidRPr="00000965">
        <w:rPr>
          <w:spacing w:val="-6"/>
          <w:sz w:val="24"/>
          <w:szCs w:val="24"/>
        </w:rPr>
        <w:t xml:space="preserve"> </w:t>
      </w:r>
      <w:r w:rsidRPr="00000965">
        <w:rPr>
          <w:sz w:val="24"/>
          <w:szCs w:val="24"/>
        </w:rPr>
        <w:t>szolgáltatások)</w:t>
      </w:r>
    </w:p>
    <w:p w:rsidR="00AE474F" w:rsidRPr="00000965" w:rsidRDefault="00AE474F" w:rsidP="00AE474F">
      <w:pPr>
        <w:pStyle w:val="Listaszerbekezds"/>
        <w:tabs>
          <w:tab w:val="left" w:pos="806"/>
        </w:tabs>
        <w:ind w:left="805" w:firstLine="0"/>
        <w:jc w:val="right"/>
        <w:rPr>
          <w:sz w:val="24"/>
          <w:szCs w:val="24"/>
        </w:rPr>
      </w:pPr>
    </w:p>
    <w:p w:rsidR="002C4C87" w:rsidRPr="00000965" w:rsidRDefault="00CC16A5" w:rsidP="00AE474F">
      <w:pPr>
        <w:pStyle w:val="Szvegtrzs"/>
        <w:spacing w:before="21"/>
        <w:ind w:right="665"/>
        <w:jc w:val="both"/>
        <w:rPr>
          <w:sz w:val="24"/>
          <w:szCs w:val="24"/>
        </w:rPr>
      </w:pPr>
      <w:r w:rsidRPr="00000965">
        <w:rPr>
          <w:sz w:val="24"/>
          <w:szCs w:val="24"/>
        </w:rPr>
        <w:t>Az önkormányzat részéről pozitív diszkriminációként értelmezhető a középületek akadálymentesítésére való törekvés (pl. pályázatok figyelése) illetve szükség esetén a falugondnoki szolgálat gépjárműve rendelkezésre áll.</w:t>
      </w:r>
    </w:p>
    <w:p w:rsidR="00E42B4F" w:rsidRPr="00000965" w:rsidRDefault="00E42B4F">
      <w:pPr>
        <w:pStyle w:val="Szvegtrzs"/>
        <w:spacing w:before="21"/>
        <w:ind w:left="1165" w:right="665"/>
        <w:jc w:val="both"/>
        <w:rPr>
          <w:sz w:val="24"/>
          <w:szCs w:val="24"/>
        </w:rPr>
      </w:pPr>
    </w:p>
    <w:p w:rsidR="002C4C87" w:rsidRPr="00000965" w:rsidRDefault="002C4C87">
      <w:pPr>
        <w:pStyle w:val="Szvegtrzs"/>
        <w:spacing w:before="3"/>
        <w:rPr>
          <w:sz w:val="24"/>
          <w:szCs w:val="24"/>
        </w:rPr>
      </w:pPr>
    </w:p>
    <w:p w:rsidR="002C4C87" w:rsidRPr="00000965" w:rsidRDefault="00CC16A5">
      <w:pPr>
        <w:pStyle w:val="Cmsor5"/>
        <w:numPr>
          <w:ilvl w:val="1"/>
          <w:numId w:val="5"/>
        </w:numPr>
        <w:tabs>
          <w:tab w:val="left" w:pos="792"/>
        </w:tabs>
        <w:ind w:left="791" w:hanging="331"/>
        <w:jc w:val="left"/>
        <w:rPr>
          <w:sz w:val="24"/>
          <w:szCs w:val="24"/>
        </w:rPr>
      </w:pPr>
      <w:r w:rsidRPr="00000965">
        <w:rPr>
          <w:sz w:val="24"/>
          <w:szCs w:val="24"/>
        </w:rPr>
        <w:t>Következtetések: problémák beazonosítása, fejlesztési lehetőségek</w:t>
      </w:r>
      <w:r w:rsidRPr="00000965">
        <w:rPr>
          <w:spacing w:val="-11"/>
          <w:sz w:val="24"/>
          <w:szCs w:val="24"/>
        </w:rPr>
        <w:t xml:space="preserve"> </w:t>
      </w:r>
      <w:r w:rsidRPr="00000965">
        <w:rPr>
          <w:sz w:val="24"/>
          <w:szCs w:val="24"/>
        </w:rPr>
        <w:t>meghatározása</w:t>
      </w:r>
    </w:p>
    <w:p w:rsidR="002C4C87" w:rsidRPr="00000965" w:rsidRDefault="002C4C87">
      <w:pPr>
        <w:pStyle w:val="Szvegtrzs"/>
        <w:spacing w:before="2"/>
        <w:rPr>
          <w:b/>
          <w:sz w:val="24"/>
          <w:szCs w:val="24"/>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91"/>
      </w:tblGrid>
      <w:tr w:rsidR="002C4C87" w:rsidRPr="00000965">
        <w:trPr>
          <w:trHeight w:val="505"/>
        </w:trPr>
        <w:tc>
          <w:tcPr>
            <w:tcW w:w="9780" w:type="dxa"/>
            <w:gridSpan w:val="2"/>
          </w:tcPr>
          <w:p w:rsidR="002C4C87" w:rsidRPr="00000965" w:rsidRDefault="00CC16A5">
            <w:pPr>
              <w:pStyle w:val="TableParagraph"/>
              <w:spacing w:line="247" w:lineRule="exact"/>
              <w:ind w:left="1401"/>
              <w:jc w:val="left"/>
              <w:rPr>
                <w:sz w:val="24"/>
                <w:szCs w:val="24"/>
              </w:rPr>
            </w:pPr>
            <w:r w:rsidRPr="00000965">
              <w:rPr>
                <w:sz w:val="24"/>
                <w:szCs w:val="24"/>
              </w:rPr>
              <w:t>A fogyatékkal élők helyzete, esélyegyenlősége vizsgálata során településünkön</w:t>
            </w:r>
          </w:p>
        </w:tc>
      </w:tr>
      <w:tr w:rsidR="002C4C87" w:rsidRPr="00000965">
        <w:trPr>
          <w:trHeight w:val="506"/>
        </w:trPr>
        <w:tc>
          <w:tcPr>
            <w:tcW w:w="4889" w:type="dxa"/>
          </w:tcPr>
          <w:p w:rsidR="002C4C87" w:rsidRPr="00000965" w:rsidRDefault="00CC16A5">
            <w:pPr>
              <w:pStyle w:val="TableParagraph"/>
              <w:spacing w:line="247" w:lineRule="exact"/>
              <w:ind w:left="536" w:right="532"/>
              <w:rPr>
                <w:sz w:val="24"/>
                <w:szCs w:val="24"/>
              </w:rPr>
            </w:pPr>
            <w:r w:rsidRPr="00000965">
              <w:rPr>
                <w:sz w:val="24"/>
                <w:szCs w:val="24"/>
              </w:rPr>
              <w:t>beazonosított problémák</w:t>
            </w:r>
          </w:p>
        </w:tc>
        <w:tc>
          <w:tcPr>
            <w:tcW w:w="4891" w:type="dxa"/>
          </w:tcPr>
          <w:p w:rsidR="002C4C87" w:rsidRPr="00000965" w:rsidRDefault="00CC16A5">
            <w:pPr>
              <w:pStyle w:val="TableParagraph"/>
              <w:spacing w:line="247" w:lineRule="exact"/>
              <w:ind w:left="1456"/>
              <w:jc w:val="left"/>
              <w:rPr>
                <w:sz w:val="24"/>
                <w:szCs w:val="24"/>
              </w:rPr>
            </w:pPr>
            <w:r w:rsidRPr="00000965">
              <w:rPr>
                <w:sz w:val="24"/>
                <w:szCs w:val="24"/>
              </w:rPr>
              <w:t>fejlesztési lehetőségek</w:t>
            </w:r>
          </w:p>
        </w:tc>
      </w:tr>
      <w:tr w:rsidR="002C4C87" w:rsidRPr="00000965">
        <w:trPr>
          <w:trHeight w:val="506"/>
        </w:trPr>
        <w:tc>
          <w:tcPr>
            <w:tcW w:w="4889" w:type="dxa"/>
          </w:tcPr>
          <w:p w:rsidR="002C4C87" w:rsidRPr="00000965" w:rsidRDefault="00CC16A5">
            <w:pPr>
              <w:pStyle w:val="TableParagraph"/>
              <w:spacing w:line="247" w:lineRule="exact"/>
              <w:ind w:left="536" w:right="531"/>
              <w:rPr>
                <w:sz w:val="24"/>
                <w:szCs w:val="24"/>
              </w:rPr>
            </w:pPr>
            <w:r w:rsidRPr="00000965">
              <w:rPr>
                <w:sz w:val="24"/>
                <w:szCs w:val="24"/>
              </w:rPr>
              <w:t>fogyatékkal élők visszahúzódottsága</w:t>
            </w:r>
          </w:p>
        </w:tc>
        <w:tc>
          <w:tcPr>
            <w:tcW w:w="4891" w:type="dxa"/>
          </w:tcPr>
          <w:p w:rsidR="002C4C87" w:rsidRPr="00000965" w:rsidRDefault="00CC16A5">
            <w:pPr>
              <w:pStyle w:val="TableParagraph"/>
              <w:spacing w:line="247" w:lineRule="exact"/>
              <w:ind w:left="88" w:right="89"/>
              <w:rPr>
                <w:sz w:val="24"/>
                <w:szCs w:val="24"/>
              </w:rPr>
            </w:pPr>
            <w:r w:rsidRPr="00000965">
              <w:rPr>
                <w:sz w:val="24"/>
                <w:szCs w:val="24"/>
              </w:rPr>
              <w:t>gondozói szolgálat kiterjesztése, fiatalok bevonása</w:t>
            </w:r>
          </w:p>
          <w:p w:rsidR="002C4C87" w:rsidRPr="00000965" w:rsidRDefault="00CC16A5">
            <w:pPr>
              <w:pStyle w:val="TableParagraph"/>
              <w:spacing w:before="1" w:line="238" w:lineRule="exact"/>
              <w:ind w:left="89" w:right="87"/>
              <w:rPr>
                <w:sz w:val="24"/>
                <w:szCs w:val="24"/>
              </w:rPr>
            </w:pPr>
            <w:r w:rsidRPr="00000965">
              <w:rPr>
                <w:sz w:val="24"/>
                <w:szCs w:val="24"/>
              </w:rPr>
              <w:t>önkéntes munka keretein belül</w:t>
            </w:r>
          </w:p>
        </w:tc>
      </w:tr>
      <w:tr w:rsidR="002C4C87" w:rsidRPr="00000965">
        <w:trPr>
          <w:trHeight w:val="506"/>
        </w:trPr>
        <w:tc>
          <w:tcPr>
            <w:tcW w:w="4889" w:type="dxa"/>
          </w:tcPr>
          <w:p w:rsidR="002C4C87" w:rsidRPr="00000965" w:rsidRDefault="00CC16A5">
            <w:pPr>
              <w:pStyle w:val="TableParagraph"/>
              <w:spacing w:line="247" w:lineRule="exact"/>
              <w:ind w:left="536" w:right="530"/>
              <w:rPr>
                <w:sz w:val="24"/>
                <w:szCs w:val="24"/>
              </w:rPr>
            </w:pPr>
            <w:r w:rsidRPr="00000965">
              <w:rPr>
                <w:sz w:val="24"/>
                <w:szCs w:val="24"/>
              </w:rPr>
              <w:t>közlekedési nehézségek</w:t>
            </w:r>
          </w:p>
        </w:tc>
        <w:tc>
          <w:tcPr>
            <w:tcW w:w="4891" w:type="dxa"/>
          </w:tcPr>
          <w:p w:rsidR="002C4C87" w:rsidRPr="00000965" w:rsidRDefault="00CC16A5">
            <w:pPr>
              <w:pStyle w:val="TableParagraph"/>
              <w:spacing w:line="247" w:lineRule="exact"/>
              <w:ind w:left="89" w:right="86"/>
              <w:rPr>
                <w:sz w:val="24"/>
                <w:szCs w:val="24"/>
              </w:rPr>
            </w:pPr>
            <w:r w:rsidRPr="00000965">
              <w:rPr>
                <w:sz w:val="24"/>
                <w:szCs w:val="24"/>
              </w:rPr>
              <w:t>falugondnoki szolgálat gépjárművének</w:t>
            </w:r>
          </w:p>
          <w:p w:rsidR="002C4C87" w:rsidRPr="00000965" w:rsidRDefault="00CC16A5">
            <w:pPr>
              <w:pStyle w:val="TableParagraph"/>
              <w:spacing w:before="1" w:line="238" w:lineRule="exact"/>
              <w:ind w:left="89" w:right="85"/>
              <w:rPr>
                <w:sz w:val="24"/>
                <w:szCs w:val="24"/>
              </w:rPr>
            </w:pPr>
            <w:r w:rsidRPr="00000965">
              <w:rPr>
                <w:sz w:val="24"/>
                <w:szCs w:val="24"/>
              </w:rPr>
              <w:t>igénybevétele, akadálymentesítés</w:t>
            </w:r>
          </w:p>
        </w:tc>
      </w:tr>
    </w:tbl>
    <w:p w:rsidR="002C4C87" w:rsidRDefault="002C4C87">
      <w:pPr>
        <w:pStyle w:val="Szvegtrzs"/>
        <w:rPr>
          <w:b/>
          <w:sz w:val="24"/>
        </w:rPr>
      </w:pPr>
    </w:p>
    <w:p w:rsidR="002C4C87" w:rsidRDefault="002C4C87">
      <w:pPr>
        <w:pStyle w:val="Szvegtrzs"/>
        <w:rPr>
          <w:b/>
          <w:sz w:val="24"/>
        </w:rPr>
      </w:pPr>
    </w:p>
    <w:p w:rsidR="00000965" w:rsidRDefault="00000965">
      <w:pPr>
        <w:pStyle w:val="Szvegtrzs"/>
        <w:rPr>
          <w:b/>
          <w:sz w:val="24"/>
        </w:rPr>
      </w:pPr>
    </w:p>
    <w:p w:rsidR="00000965" w:rsidRDefault="00000965">
      <w:pPr>
        <w:pStyle w:val="Szvegtrzs"/>
        <w:rPr>
          <w:b/>
          <w:sz w:val="24"/>
        </w:rPr>
      </w:pPr>
    </w:p>
    <w:p w:rsidR="002C4C87" w:rsidRPr="00000965" w:rsidRDefault="00CC16A5" w:rsidP="00BF23C0">
      <w:pPr>
        <w:pStyle w:val="Cmsor3"/>
        <w:numPr>
          <w:ilvl w:val="0"/>
          <w:numId w:val="39"/>
        </w:numPr>
        <w:pBdr>
          <w:top w:val="single" w:sz="4" w:space="1" w:color="auto"/>
          <w:left w:val="single" w:sz="4" w:space="4" w:color="auto"/>
          <w:bottom w:val="single" w:sz="4" w:space="1" w:color="auto"/>
          <w:right w:val="single" w:sz="4" w:space="4" w:color="auto"/>
        </w:pBdr>
        <w:tabs>
          <w:tab w:val="left" w:pos="1140"/>
        </w:tabs>
        <w:spacing w:before="191"/>
        <w:ind w:left="0" w:right="1101" w:firstLine="0"/>
        <w:jc w:val="center"/>
        <w:rPr>
          <w:sz w:val="28"/>
          <w:szCs w:val="28"/>
        </w:rPr>
      </w:pPr>
      <w:bookmarkStart w:id="16" w:name="_TOC_250001"/>
      <w:r w:rsidRPr="00000965">
        <w:rPr>
          <w:sz w:val="28"/>
          <w:szCs w:val="28"/>
        </w:rPr>
        <w:t>Helyi partnerség, lakossági önszerveződések, civil szervezetek és for-profit szereplők társadalmi</w:t>
      </w:r>
      <w:r w:rsidRPr="00000965">
        <w:rPr>
          <w:spacing w:val="-1"/>
          <w:sz w:val="28"/>
          <w:szCs w:val="28"/>
        </w:rPr>
        <w:t xml:space="preserve"> </w:t>
      </w:r>
      <w:bookmarkEnd w:id="16"/>
      <w:r w:rsidRPr="00000965">
        <w:rPr>
          <w:sz w:val="28"/>
          <w:szCs w:val="28"/>
        </w:rPr>
        <w:t>felelősségvállalása</w:t>
      </w:r>
    </w:p>
    <w:p w:rsidR="002C4C87" w:rsidRDefault="002C4C87">
      <w:pPr>
        <w:pStyle w:val="Szvegtrzs"/>
        <w:rPr>
          <w:b/>
          <w:sz w:val="26"/>
        </w:rPr>
      </w:pPr>
    </w:p>
    <w:p w:rsidR="00E42B4F" w:rsidRDefault="00CC16A5" w:rsidP="00000965">
      <w:pPr>
        <w:pStyle w:val="Listaszerbekezds"/>
        <w:numPr>
          <w:ilvl w:val="0"/>
          <w:numId w:val="3"/>
        </w:numPr>
        <w:tabs>
          <w:tab w:val="left" w:pos="902"/>
        </w:tabs>
        <w:spacing w:before="190"/>
        <w:ind w:left="142" w:right="666" w:firstLine="0"/>
        <w:jc w:val="both"/>
        <w:rPr>
          <w:sz w:val="24"/>
          <w:szCs w:val="24"/>
        </w:rPr>
      </w:pPr>
      <w:r w:rsidRPr="00000965">
        <w:rPr>
          <w:sz w:val="24"/>
          <w:szCs w:val="24"/>
        </w:rPr>
        <w:t>a 3–7. pontban szereplő területeket érintő civil, egyházi szolgáltató és érdekvédelmi szervezetek, önszerveződések feltérképezése (pl. közfeladatot ellátó szervezetek száma közfeladatonként bemutatva, önkéntesek száma, partnerségi megállapodások száma</w:t>
      </w:r>
      <w:r w:rsidRPr="00000965">
        <w:rPr>
          <w:spacing w:val="-3"/>
          <w:sz w:val="24"/>
          <w:szCs w:val="24"/>
        </w:rPr>
        <w:t xml:space="preserve"> </w:t>
      </w:r>
      <w:r w:rsidRPr="00000965">
        <w:rPr>
          <w:sz w:val="24"/>
          <w:szCs w:val="24"/>
        </w:rPr>
        <w:t>stb.)</w:t>
      </w:r>
    </w:p>
    <w:p w:rsidR="00000965" w:rsidRPr="00000965" w:rsidRDefault="00000965" w:rsidP="00000965">
      <w:pPr>
        <w:pStyle w:val="Listaszerbekezds"/>
        <w:tabs>
          <w:tab w:val="left" w:pos="902"/>
        </w:tabs>
        <w:spacing w:before="190"/>
        <w:ind w:left="601" w:right="666" w:firstLine="0"/>
        <w:jc w:val="both"/>
        <w:rPr>
          <w:sz w:val="24"/>
          <w:szCs w:val="24"/>
        </w:rPr>
      </w:pPr>
    </w:p>
    <w:p w:rsidR="002C4C87" w:rsidRPr="00000965" w:rsidRDefault="00CC16A5" w:rsidP="00000965">
      <w:pPr>
        <w:pStyle w:val="Szvegtrzs"/>
        <w:spacing w:before="21"/>
        <w:ind w:left="142" w:right="665"/>
        <w:jc w:val="both"/>
        <w:rPr>
          <w:sz w:val="24"/>
          <w:szCs w:val="24"/>
        </w:rPr>
      </w:pPr>
      <w:r w:rsidRPr="00000965">
        <w:rPr>
          <w:sz w:val="24"/>
          <w:szCs w:val="24"/>
        </w:rPr>
        <w:t>A településen a Mályinka Jövőjéért Oktatási és Kulturális Alapítvány és a Polgárőrség működik, mint civil szervezet. Az Önkormányzattal kölcsönös segítséget nyújtanak egymásnak, összehangoltan működnek.</w:t>
      </w:r>
    </w:p>
    <w:p w:rsidR="00E42B4F" w:rsidRPr="00000965" w:rsidRDefault="00E42B4F">
      <w:pPr>
        <w:pStyle w:val="Szvegtrzs"/>
        <w:spacing w:before="8"/>
        <w:rPr>
          <w:sz w:val="24"/>
          <w:szCs w:val="24"/>
        </w:rPr>
      </w:pPr>
    </w:p>
    <w:p w:rsidR="00000965" w:rsidRDefault="00CC16A5" w:rsidP="00000965">
      <w:pPr>
        <w:pStyle w:val="Listaszerbekezds"/>
        <w:numPr>
          <w:ilvl w:val="0"/>
          <w:numId w:val="3"/>
        </w:numPr>
        <w:tabs>
          <w:tab w:val="left" w:pos="842"/>
        </w:tabs>
        <w:spacing w:before="72" w:line="249" w:lineRule="auto"/>
        <w:ind w:left="142" w:right="665" w:firstLine="0"/>
        <w:jc w:val="both"/>
        <w:rPr>
          <w:sz w:val="24"/>
          <w:szCs w:val="24"/>
        </w:rPr>
      </w:pPr>
      <w:r w:rsidRPr="00000965">
        <w:rPr>
          <w:sz w:val="24"/>
          <w:szCs w:val="24"/>
        </w:rPr>
        <w:t xml:space="preserve">önkormányzati, nemzetiségi önkormányzati, egyházi és civil szektor közötti partnerség bemutatása </w:t>
      </w:r>
    </w:p>
    <w:p w:rsidR="002C4C87" w:rsidRPr="00000965" w:rsidRDefault="00CC16A5" w:rsidP="00000965">
      <w:pPr>
        <w:pStyle w:val="Listaszerbekezds"/>
        <w:tabs>
          <w:tab w:val="left" w:pos="842"/>
        </w:tabs>
        <w:spacing w:before="72" w:line="249" w:lineRule="auto"/>
        <w:ind w:left="142" w:right="665" w:firstLine="0"/>
        <w:jc w:val="both"/>
        <w:rPr>
          <w:sz w:val="24"/>
          <w:szCs w:val="24"/>
        </w:rPr>
      </w:pPr>
      <w:r w:rsidRPr="00000965">
        <w:rPr>
          <w:sz w:val="24"/>
          <w:szCs w:val="24"/>
        </w:rPr>
        <w:t>Mályinka településen nincs nemzetiségi önkormányzat, az egyházi szerepvállalás a település közéletében</w:t>
      </w:r>
      <w:r w:rsidRPr="00000965">
        <w:rPr>
          <w:spacing w:val="12"/>
          <w:sz w:val="24"/>
          <w:szCs w:val="24"/>
        </w:rPr>
        <w:t xml:space="preserve"> </w:t>
      </w:r>
      <w:r w:rsidRPr="00000965">
        <w:rPr>
          <w:sz w:val="24"/>
          <w:szCs w:val="24"/>
        </w:rPr>
        <w:t>csekély</w:t>
      </w:r>
      <w:r w:rsidRPr="00000965">
        <w:rPr>
          <w:spacing w:val="12"/>
          <w:sz w:val="24"/>
          <w:szCs w:val="24"/>
        </w:rPr>
        <w:t xml:space="preserve"> </w:t>
      </w:r>
      <w:r w:rsidRPr="00000965">
        <w:rPr>
          <w:sz w:val="24"/>
          <w:szCs w:val="24"/>
        </w:rPr>
        <w:t>mértékűnek</w:t>
      </w:r>
      <w:r w:rsidRPr="00000965">
        <w:rPr>
          <w:spacing w:val="15"/>
          <w:sz w:val="24"/>
          <w:szCs w:val="24"/>
        </w:rPr>
        <w:t xml:space="preserve"> </w:t>
      </w:r>
      <w:r w:rsidRPr="00000965">
        <w:rPr>
          <w:sz w:val="24"/>
          <w:szCs w:val="24"/>
        </w:rPr>
        <w:t xml:space="preserve">mondható. </w:t>
      </w:r>
      <w:r w:rsidRPr="00000965">
        <w:rPr>
          <w:spacing w:val="30"/>
          <w:sz w:val="24"/>
          <w:szCs w:val="24"/>
        </w:rPr>
        <w:t xml:space="preserve"> </w:t>
      </w:r>
      <w:r w:rsidRPr="00000965">
        <w:rPr>
          <w:sz w:val="24"/>
          <w:szCs w:val="24"/>
        </w:rPr>
        <w:t>Cégbírósági</w:t>
      </w:r>
      <w:r w:rsidRPr="00000965">
        <w:rPr>
          <w:spacing w:val="16"/>
          <w:sz w:val="24"/>
          <w:szCs w:val="24"/>
        </w:rPr>
        <w:t xml:space="preserve"> </w:t>
      </w:r>
      <w:r w:rsidRPr="00000965">
        <w:rPr>
          <w:sz w:val="24"/>
          <w:szCs w:val="24"/>
        </w:rPr>
        <w:t>nyilvántartásba</w:t>
      </w:r>
      <w:r w:rsidRPr="00000965">
        <w:rPr>
          <w:spacing w:val="13"/>
          <w:sz w:val="24"/>
          <w:szCs w:val="24"/>
        </w:rPr>
        <w:t xml:space="preserve"> </w:t>
      </w:r>
      <w:r w:rsidRPr="00000965">
        <w:rPr>
          <w:sz w:val="24"/>
          <w:szCs w:val="24"/>
        </w:rPr>
        <w:t>bejegyzett</w:t>
      </w:r>
      <w:r w:rsidRPr="00000965">
        <w:rPr>
          <w:spacing w:val="16"/>
          <w:sz w:val="24"/>
          <w:szCs w:val="24"/>
        </w:rPr>
        <w:t xml:space="preserve"> </w:t>
      </w:r>
      <w:r w:rsidRPr="00000965">
        <w:rPr>
          <w:sz w:val="24"/>
          <w:szCs w:val="24"/>
        </w:rPr>
        <w:t>civil</w:t>
      </w:r>
      <w:r w:rsidRPr="00000965">
        <w:rPr>
          <w:spacing w:val="16"/>
          <w:sz w:val="24"/>
          <w:szCs w:val="24"/>
        </w:rPr>
        <w:t xml:space="preserve"> </w:t>
      </w:r>
      <w:r w:rsidRPr="00000965">
        <w:rPr>
          <w:sz w:val="24"/>
          <w:szCs w:val="24"/>
        </w:rPr>
        <w:t>szervezet</w:t>
      </w:r>
      <w:r w:rsidRPr="00000965">
        <w:rPr>
          <w:spacing w:val="12"/>
          <w:sz w:val="24"/>
          <w:szCs w:val="24"/>
        </w:rPr>
        <w:t xml:space="preserve"> </w:t>
      </w:r>
      <w:r w:rsidR="00E42B4F" w:rsidRPr="00000965">
        <w:rPr>
          <w:spacing w:val="12"/>
          <w:sz w:val="24"/>
          <w:szCs w:val="24"/>
        </w:rPr>
        <w:t xml:space="preserve">a </w:t>
      </w:r>
      <w:r w:rsidRPr="00000965">
        <w:rPr>
          <w:sz w:val="24"/>
          <w:szCs w:val="24"/>
        </w:rPr>
        <w:t>településen három darab van, melyből kettő aktív kapcsolatban van az Önkormányzattal. Kapcsolatuk alapja a kölcsönös segítség nyújtása egymás rendezvényein való részvétel, szervezésben való segítség.</w:t>
      </w:r>
    </w:p>
    <w:p w:rsidR="002C4C87" w:rsidRPr="00000965" w:rsidRDefault="002C4C87">
      <w:pPr>
        <w:pStyle w:val="Szvegtrzs"/>
        <w:spacing w:before="7"/>
        <w:rPr>
          <w:sz w:val="24"/>
          <w:szCs w:val="24"/>
        </w:rPr>
      </w:pPr>
    </w:p>
    <w:p w:rsidR="002C4C87" w:rsidRDefault="00CC16A5" w:rsidP="00000965">
      <w:pPr>
        <w:pStyle w:val="Listaszerbekezds"/>
        <w:numPr>
          <w:ilvl w:val="0"/>
          <w:numId w:val="3"/>
        </w:numPr>
        <w:tabs>
          <w:tab w:val="left" w:pos="830"/>
        </w:tabs>
        <w:ind w:left="829" w:hanging="687"/>
        <w:rPr>
          <w:sz w:val="24"/>
          <w:szCs w:val="24"/>
        </w:rPr>
      </w:pPr>
      <w:r w:rsidRPr="00000965">
        <w:rPr>
          <w:sz w:val="24"/>
          <w:szCs w:val="24"/>
        </w:rPr>
        <w:t>önkormányzatok közötti, illetve térségi, területi társulásokkal való</w:t>
      </w:r>
      <w:r w:rsidRPr="00000965">
        <w:rPr>
          <w:spacing w:val="-6"/>
          <w:sz w:val="24"/>
          <w:szCs w:val="24"/>
        </w:rPr>
        <w:t xml:space="preserve"> </w:t>
      </w:r>
      <w:r w:rsidRPr="00000965">
        <w:rPr>
          <w:sz w:val="24"/>
          <w:szCs w:val="24"/>
        </w:rPr>
        <w:t>partnerség</w:t>
      </w:r>
    </w:p>
    <w:p w:rsidR="00000965" w:rsidRPr="00000965" w:rsidRDefault="00000965" w:rsidP="00000965">
      <w:pPr>
        <w:pStyle w:val="Listaszerbekezds"/>
        <w:tabs>
          <w:tab w:val="left" w:pos="830"/>
        </w:tabs>
        <w:ind w:left="829" w:firstLine="0"/>
        <w:rPr>
          <w:sz w:val="24"/>
          <w:szCs w:val="24"/>
        </w:rPr>
      </w:pPr>
    </w:p>
    <w:p w:rsidR="002C4C87" w:rsidRPr="007068CF" w:rsidRDefault="00CC16A5" w:rsidP="00000965">
      <w:pPr>
        <w:pStyle w:val="Szvegtrzs"/>
        <w:spacing w:before="21"/>
        <w:ind w:left="142" w:right="655"/>
        <w:jc w:val="both"/>
        <w:rPr>
          <w:sz w:val="24"/>
          <w:szCs w:val="24"/>
        </w:rPr>
      </w:pPr>
      <w:r w:rsidRPr="007068CF">
        <w:rPr>
          <w:sz w:val="24"/>
          <w:szCs w:val="24"/>
        </w:rPr>
        <w:t>Mályinka község partneri viszonyt ápol a környező településekkel</w:t>
      </w:r>
      <w:r w:rsidR="009E1775" w:rsidRPr="007068CF">
        <w:rPr>
          <w:sz w:val="24"/>
          <w:szCs w:val="24"/>
        </w:rPr>
        <w:t xml:space="preserve"> 2014. Január 1-től csatlakozott a Bánhorváti Közös Önkormányzati Hivatalhoz, 2017. szeptermber 1-től már Mályinkára került át a székhely. Az Óvodai ellátást a Bánhorváti Óvodafenntartó Önkormányzati Társulással látja el.</w:t>
      </w:r>
      <w:r w:rsidRPr="007068CF">
        <w:rPr>
          <w:sz w:val="24"/>
          <w:szCs w:val="24"/>
        </w:rPr>
        <w:t xml:space="preserve"> </w:t>
      </w:r>
      <w:r w:rsidR="009E1775" w:rsidRPr="007068CF">
        <w:rPr>
          <w:sz w:val="24"/>
          <w:szCs w:val="24"/>
        </w:rPr>
        <w:t>A</w:t>
      </w:r>
      <w:r w:rsidRPr="007068CF">
        <w:rPr>
          <w:sz w:val="24"/>
          <w:szCs w:val="24"/>
        </w:rPr>
        <w:t>z általános iskolai oktatást</w:t>
      </w:r>
      <w:r w:rsidR="007068CF" w:rsidRPr="007068CF">
        <w:rPr>
          <w:sz w:val="24"/>
          <w:szCs w:val="24"/>
        </w:rPr>
        <w:t xml:space="preserve"> Dédestapolcsánnyal közösen látják el, a Lajos Árpás Általános Iskolában.</w:t>
      </w:r>
      <w:r w:rsidRPr="007068CF">
        <w:rPr>
          <w:sz w:val="24"/>
          <w:szCs w:val="24"/>
        </w:rPr>
        <w:t xml:space="preserve"> </w:t>
      </w:r>
    </w:p>
    <w:p w:rsidR="002C4C87" w:rsidRPr="00000965" w:rsidRDefault="002C4C87">
      <w:pPr>
        <w:pStyle w:val="Szvegtrzs"/>
        <w:spacing w:before="7"/>
        <w:rPr>
          <w:color w:val="FF0000"/>
          <w:sz w:val="24"/>
          <w:szCs w:val="24"/>
        </w:rPr>
      </w:pPr>
    </w:p>
    <w:p w:rsidR="007068CF" w:rsidRDefault="00CC16A5" w:rsidP="007068CF">
      <w:pPr>
        <w:pStyle w:val="Listaszerbekezds"/>
        <w:numPr>
          <w:ilvl w:val="0"/>
          <w:numId w:val="3"/>
        </w:numPr>
        <w:tabs>
          <w:tab w:val="left" w:pos="842"/>
        </w:tabs>
        <w:spacing w:line="259" w:lineRule="auto"/>
        <w:ind w:left="1168" w:right="97" w:hanging="567"/>
        <w:rPr>
          <w:sz w:val="24"/>
          <w:szCs w:val="24"/>
        </w:rPr>
      </w:pPr>
      <w:r w:rsidRPr="007068CF">
        <w:rPr>
          <w:sz w:val="24"/>
          <w:szCs w:val="24"/>
        </w:rPr>
        <w:t>a nemzetiségi önkormányzatok célcsoportokkal kapcsolatos esélyegyenlőségi</w:t>
      </w:r>
      <w:r w:rsidR="007068CF">
        <w:rPr>
          <w:sz w:val="24"/>
          <w:szCs w:val="24"/>
        </w:rPr>
        <w:t xml:space="preserve"> </w:t>
      </w:r>
      <w:r w:rsidRPr="007068CF">
        <w:rPr>
          <w:sz w:val="24"/>
          <w:szCs w:val="24"/>
        </w:rPr>
        <w:t>tevékenysége</w:t>
      </w:r>
    </w:p>
    <w:p w:rsidR="007068CF" w:rsidRPr="007068CF" w:rsidRDefault="00CC16A5" w:rsidP="007068CF">
      <w:pPr>
        <w:pStyle w:val="Listaszerbekezds"/>
        <w:tabs>
          <w:tab w:val="left" w:pos="842"/>
        </w:tabs>
        <w:spacing w:line="259" w:lineRule="auto"/>
        <w:ind w:left="1168" w:right="97" w:firstLine="0"/>
        <w:rPr>
          <w:sz w:val="24"/>
          <w:szCs w:val="24"/>
        </w:rPr>
      </w:pPr>
      <w:r w:rsidRPr="007068CF">
        <w:rPr>
          <w:sz w:val="24"/>
          <w:szCs w:val="24"/>
        </w:rPr>
        <w:t xml:space="preserve"> </w:t>
      </w:r>
    </w:p>
    <w:p w:rsidR="002C4C87" w:rsidRPr="007068CF" w:rsidRDefault="00CC16A5" w:rsidP="007068CF">
      <w:pPr>
        <w:pStyle w:val="Listaszerbekezds"/>
        <w:tabs>
          <w:tab w:val="left" w:pos="842"/>
        </w:tabs>
        <w:spacing w:line="259" w:lineRule="auto"/>
        <w:ind w:left="142" w:right="1971" w:firstLine="0"/>
        <w:rPr>
          <w:sz w:val="24"/>
          <w:szCs w:val="24"/>
        </w:rPr>
      </w:pPr>
      <w:r w:rsidRPr="007068CF">
        <w:rPr>
          <w:sz w:val="24"/>
          <w:szCs w:val="24"/>
        </w:rPr>
        <w:t>A településen nincs nemzetiségi</w:t>
      </w:r>
      <w:r w:rsidRPr="007068CF">
        <w:rPr>
          <w:spacing w:val="-2"/>
          <w:sz w:val="24"/>
          <w:szCs w:val="24"/>
        </w:rPr>
        <w:t xml:space="preserve"> </w:t>
      </w:r>
      <w:r w:rsidRPr="007068CF">
        <w:rPr>
          <w:sz w:val="24"/>
          <w:szCs w:val="24"/>
        </w:rPr>
        <w:t>önkormányzat.</w:t>
      </w:r>
    </w:p>
    <w:p w:rsidR="002C4C87" w:rsidRPr="00000965" w:rsidRDefault="002C4C87">
      <w:pPr>
        <w:pStyle w:val="Szvegtrzs"/>
        <w:rPr>
          <w:color w:val="FF0000"/>
          <w:sz w:val="24"/>
          <w:szCs w:val="24"/>
        </w:rPr>
      </w:pPr>
    </w:p>
    <w:p w:rsidR="002C4C87" w:rsidRDefault="00CC16A5">
      <w:pPr>
        <w:pStyle w:val="Listaszerbekezds"/>
        <w:numPr>
          <w:ilvl w:val="0"/>
          <w:numId w:val="3"/>
        </w:numPr>
        <w:tabs>
          <w:tab w:val="left" w:pos="830"/>
        </w:tabs>
        <w:ind w:left="829" w:hanging="228"/>
        <w:rPr>
          <w:sz w:val="24"/>
          <w:szCs w:val="24"/>
        </w:rPr>
      </w:pPr>
      <w:r w:rsidRPr="00000965">
        <w:rPr>
          <w:sz w:val="24"/>
          <w:szCs w:val="24"/>
        </w:rPr>
        <w:t>civil szervezetek célcsoportokkal kapcsolatos esélyegyenlőségi</w:t>
      </w:r>
      <w:r w:rsidRPr="00000965">
        <w:rPr>
          <w:spacing w:val="-3"/>
          <w:sz w:val="24"/>
          <w:szCs w:val="24"/>
        </w:rPr>
        <w:t xml:space="preserve"> </w:t>
      </w:r>
      <w:r w:rsidRPr="00000965">
        <w:rPr>
          <w:sz w:val="24"/>
          <w:szCs w:val="24"/>
        </w:rPr>
        <w:t>tevékenysége</w:t>
      </w:r>
    </w:p>
    <w:p w:rsidR="007068CF" w:rsidRPr="00000965" w:rsidRDefault="007068CF" w:rsidP="007068CF">
      <w:pPr>
        <w:pStyle w:val="Listaszerbekezds"/>
        <w:tabs>
          <w:tab w:val="left" w:pos="830"/>
        </w:tabs>
        <w:ind w:left="829" w:firstLine="0"/>
        <w:rPr>
          <w:sz w:val="24"/>
          <w:szCs w:val="24"/>
        </w:rPr>
      </w:pPr>
    </w:p>
    <w:p w:rsidR="002C4C87" w:rsidRPr="00000965" w:rsidRDefault="00CC16A5" w:rsidP="007068CF">
      <w:pPr>
        <w:pStyle w:val="Szvegtrzs"/>
        <w:spacing w:before="21"/>
        <w:ind w:left="142" w:right="668"/>
        <w:jc w:val="both"/>
        <w:rPr>
          <w:sz w:val="24"/>
          <w:szCs w:val="24"/>
        </w:rPr>
      </w:pPr>
      <w:r w:rsidRPr="00000965">
        <w:rPr>
          <w:sz w:val="24"/>
          <w:szCs w:val="24"/>
        </w:rPr>
        <w:t>A civil szervezetek célcsoportokkal kapcsolatos esélyegyenlőségi tevékenysége lefedi a faluban élő gyermekek oktatásának, tehetségfejlesztésének támogatását, a kulturális programok szervezését, a hagyományőrzés területét valamint a közrend és közbiztonság biztosításának kérdéskörét.</w:t>
      </w:r>
    </w:p>
    <w:p w:rsidR="002C4C87" w:rsidRPr="00000965" w:rsidRDefault="002C4C87">
      <w:pPr>
        <w:pStyle w:val="Szvegtrzs"/>
        <w:spacing w:before="8"/>
        <w:rPr>
          <w:sz w:val="24"/>
          <w:szCs w:val="24"/>
        </w:rPr>
      </w:pPr>
    </w:p>
    <w:p w:rsidR="002C4C87" w:rsidRDefault="00CC16A5">
      <w:pPr>
        <w:pStyle w:val="Listaszerbekezds"/>
        <w:numPr>
          <w:ilvl w:val="0"/>
          <w:numId w:val="3"/>
        </w:numPr>
        <w:tabs>
          <w:tab w:val="left" w:pos="806"/>
        </w:tabs>
        <w:ind w:left="805" w:hanging="204"/>
        <w:rPr>
          <w:sz w:val="24"/>
          <w:szCs w:val="24"/>
        </w:rPr>
      </w:pPr>
      <w:r w:rsidRPr="00000965">
        <w:rPr>
          <w:sz w:val="24"/>
          <w:szCs w:val="24"/>
        </w:rPr>
        <w:t>for-profit szereplők részvétele a helyi esélyegyenlőségi feladatok</w:t>
      </w:r>
      <w:r w:rsidRPr="00000965">
        <w:rPr>
          <w:spacing w:val="-9"/>
          <w:sz w:val="24"/>
          <w:szCs w:val="24"/>
        </w:rPr>
        <w:t xml:space="preserve"> </w:t>
      </w:r>
      <w:r w:rsidRPr="00000965">
        <w:rPr>
          <w:sz w:val="24"/>
          <w:szCs w:val="24"/>
        </w:rPr>
        <w:t>ellátásában.</w:t>
      </w:r>
    </w:p>
    <w:p w:rsidR="007068CF" w:rsidRPr="00000965" w:rsidRDefault="007068CF" w:rsidP="007068CF">
      <w:pPr>
        <w:pStyle w:val="Listaszerbekezds"/>
        <w:tabs>
          <w:tab w:val="left" w:pos="806"/>
        </w:tabs>
        <w:ind w:left="805" w:firstLine="0"/>
        <w:rPr>
          <w:sz w:val="24"/>
          <w:szCs w:val="24"/>
        </w:rPr>
      </w:pPr>
    </w:p>
    <w:p w:rsidR="002C4C87" w:rsidRPr="00000965" w:rsidRDefault="00CC16A5" w:rsidP="007068CF">
      <w:pPr>
        <w:pStyle w:val="Szvegtrzs"/>
        <w:spacing w:before="21"/>
        <w:ind w:right="660"/>
        <w:jc w:val="both"/>
        <w:rPr>
          <w:sz w:val="24"/>
          <w:szCs w:val="24"/>
        </w:rPr>
      </w:pPr>
      <w:r w:rsidRPr="00000965">
        <w:rPr>
          <w:sz w:val="24"/>
          <w:szCs w:val="24"/>
        </w:rPr>
        <w:t>A településen nincsenek for-profit szereplők akik részt vehetnének az esélyegyenlőség megvalósításában.</w:t>
      </w:r>
    </w:p>
    <w:p w:rsidR="002C4C87" w:rsidRPr="00000965" w:rsidRDefault="002C4C87">
      <w:pPr>
        <w:pStyle w:val="Szvegtrzs"/>
        <w:rPr>
          <w:sz w:val="24"/>
          <w:szCs w:val="24"/>
        </w:rPr>
      </w:pPr>
    </w:p>
    <w:p w:rsidR="002C4C87" w:rsidRDefault="002C4C87">
      <w:pPr>
        <w:pStyle w:val="Szvegtrzs"/>
        <w:rPr>
          <w:sz w:val="24"/>
          <w:szCs w:val="24"/>
        </w:rPr>
      </w:pPr>
    </w:p>
    <w:p w:rsidR="00397A69" w:rsidRPr="00000965" w:rsidRDefault="00397A69">
      <w:pPr>
        <w:pStyle w:val="Szvegtrzs"/>
        <w:rPr>
          <w:sz w:val="24"/>
          <w:szCs w:val="24"/>
        </w:rPr>
      </w:pPr>
    </w:p>
    <w:p w:rsidR="002C4C87" w:rsidRPr="007068CF" w:rsidRDefault="00CC16A5" w:rsidP="00BF23C0">
      <w:pPr>
        <w:pStyle w:val="Cmsor3"/>
        <w:numPr>
          <w:ilvl w:val="0"/>
          <w:numId w:val="39"/>
        </w:numPr>
        <w:pBdr>
          <w:top w:val="single" w:sz="4" w:space="1" w:color="auto"/>
          <w:left w:val="single" w:sz="4" w:space="4" w:color="auto"/>
          <w:bottom w:val="single" w:sz="4" w:space="1" w:color="auto"/>
          <w:right w:val="single" w:sz="4" w:space="4" w:color="auto"/>
        </w:pBdr>
        <w:tabs>
          <w:tab w:val="left" w:pos="3007"/>
        </w:tabs>
        <w:spacing w:before="174"/>
        <w:ind w:left="567"/>
        <w:jc w:val="center"/>
        <w:rPr>
          <w:sz w:val="28"/>
          <w:szCs w:val="28"/>
        </w:rPr>
      </w:pPr>
      <w:bookmarkStart w:id="17" w:name="_TOC_250000"/>
      <w:r w:rsidRPr="007068CF">
        <w:rPr>
          <w:sz w:val="28"/>
          <w:szCs w:val="28"/>
        </w:rPr>
        <w:t>A helyi esélyegyenlőségi program</w:t>
      </w:r>
      <w:r w:rsidRPr="007068CF">
        <w:rPr>
          <w:spacing w:val="-6"/>
          <w:sz w:val="28"/>
          <w:szCs w:val="28"/>
        </w:rPr>
        <w:t xml:space="preserve"> </w:t>
      </w:r>
      <w:bookmarkEnd w:id="17"/>
      <w:r w:rsidRPr="007068CF">
        <w:rPr>
          <w:sz w:val="28"/>
          <w:szCs w:val="28"/>
        </w:rPr>
        <w:t>nyilvánossága</w:t>
      </w:r>
    </w:p>
    <w:p w:rsidR="002C4C87" w:rsidRDefault="002C4C87">
      <w:pPr>
        <w:pStyle w:val="Szvegtrzs"/>
        <w:rPr>
          <w:b/>
          <w:sz w:val="26"/>
        </w:rPr>
      </w:pPr>
    </w:p>
    <w:p w:rsidR="00397A69" w:rsidRDefault="00397A69">
      <w:pPr>
        <w:pStyle w:val="Szvegtrzs"/>
        <w:rPr>
          <w:b/>
          <w:sz w:val="26"/>
        </w:rPr>
      </w:pPr>
    </w:p>
    <w:p w:rsidR="002C4C87" w:rsidRDefault="00CC16A5">
      <w:pPr>
        <w:pStyle w:val="Listaszerbekezds"/>
        <w:numPr>
          <w:ilvl w:val="0"/>
          <w:numId w:val="2"/>
        </w:numPr>
        <w:tabs>
          <w:tab w:val="left" w:pos="974"/>
        </w:tabs>
        <w:spacing w:before="209"/>
        <w:ind w:right="662" w:firstLine="141"/>
        <w:jc w:val="both"/>
        <w:rPr>
          <w:sz w:val="24"/>
          <w:szCs w:val="24"/>
        </w:rPr>
      </w:pPr>
      <w:r w:rsidRPr="007068CF">
        <w:rPr>
          <w:sz w:val="24"/>
          <w:szCs w:val="24"/>
        </w:rPr>
        <w:t>a helyzetelemzésben meghatározott esélyegyenlőségi problémák kapcsán érintett nemzetiségi önkormányzatok, egyéb partnerek (állami vagy önkormányzati intézmények, egyházak, civil szervezetek, stb.) bevonásának eszközei és eljárásai a helyi esélyegyenlőségi program elkészítésének</w:t>
      </w:r>
      <w:r w:rsidRPr="007068CF">
        <w:rPr>
          <w:spacing w:val="-13"/>
          <w:sz w:val="24"/>
          <w:szCs w:val="24"/>
        </w:rPr>
        <w:t xml:space="preserve"> </w:t>
      </w:r>
      <w:r w:rsidRPr="007068CF">
        <w:rPr>
          <w:sz w:val="24"/>
          <w:szCs w:val="24"/>
        </w:rPr>
        <w:t>folyamatába</w:t>
      </w:r>
    </w:p>
    <w:p w:rsidR="007068CF" w:rsidRPr="007068CF" w:rsidRDefault="007068CF" w:rsidP="007068CF">
      <w:pPr>
        <w:pStyle w:val="Listaszerbekezds"/>
        <w:tabs>
          <w:tab w:val="left" w:pos="974"/>
        </w:tabs>
        <w:ind w:left="601" w:right="662" w:firstLine="0"/>
        <w:jc w:val="both"/>
        <w:rPr>
          <w:sz w:val="24"/>
          <w:szCs w:val="24"/>
        </w:rPr>
      </w:pPr>
    </w:p>
    <w:p w:rsidR="002C4C87" w:rsidRPr="007068CF" w:rsidRDefault="00CC16A5" w:rsidP="007068CF">
      <w:pPr>
        <w:pStyle w:val="Szvegtrzs"/>
        <w:spacing w:before="21"/>
        <w:ind w:left="142" w:right="666"/>
        <w:jc w:val="both"/>
        <w:rPr>
          <w:sz w:val="24"/>
          <w:szCs w:val="24"/>
        </w:rPr>
      </w:pPr>
      <w:r w:rsidRPr="007068CF">
        <w:rPr>
          <w:sz w:val="24"/>
          <w:szCs w:val="24"/>
        </w:rPr>
        <w:t>A helyzetelemzésben előkészítésében részt vettek a településen dolgozó szociális, egészségügyi, köznevelési szakemberek. Módszere az online vagy személyes kapcsolattartás, az egyes esélyegyenlőségi csoportokkal kapcsolatos problémák feltárására, majd a program tervezet véleményezésére koncentrálódott.</w:t>
      </w:r>
    </w:p>
    <w:p w:rsidR="002C4C87" w:rsidRPr="007068CF" w:rsidRDefault="002C4C87">
      <w:pPr>
        <w:pStyle w:val="Szvegtrzs"/>
        <w:spacing w:before="8"/>
        <w:rPr>
          <w:sz w:val="24"/>
          <w:szCs w:val="24"/>
        </w:rPr>
      </w:pPr>
    </w:p>
    <w:p w:rsidR="002C4C87" w:rsidRDefault="00CC16A5">
      <w:pPr>
        <w:pStyle w:val="Listaszerbekezds"/>
        <w:numPr>
          <w:ilvl w:val="0"/>
          <w:numId w:val="2"/>
        </w:numPr>
        <w:tabs>
          <w:tab w:val="left" w:pos="864"/>
        </w:tabs>
        <w:ind w:right="657" w:firstLine="141"/>
        <w:rPr>
          <w:sz w:val="24"/>
          <w:szCs w:val="24"/>
        </w:rPr>
      </w:pPr>
      <w:r w:rsidRPr="007068CF">
        <w:rPr>
          <w:sz w:val="24"/>
          <w:szCs w:val="24"/>
        </w:rPr>
        <w:lastRenderedPageBreak/>
        <w:t>az a) pont szerinti szervezetek és a lakosság végrehajtással kapcsolatos észrevételeinek visszacsatolását szolgáló eszközök</w:t>
      </w:r>
      <w:r w:rsidRPr="007068CF">
        <w:rPr>
          <w:spacing w:val="-3"/>
          <w:sz w:val="24"/>
          <w:szCs w:val="24"/>
        </w:rPr>
        <w:t xml:space="preserve"> </w:t>
      </w:r>
      <w:r w:rsidRPr="007068CF">
        <w:rPr>
          <w:sz w:val="24"/>
          <w:szCs w:val="24"/>
        </w:rPr>
        <w:t>bemutatása.</w:t>
      </w:r>
    </w:p>
    <w:p w:rsidR="007068CF" w:rsidRPr="007068CF" w:rsidRDefault="007068CF" w:rsidP="007068CF">
      <w:pPr>
        <w:tabs>
          <w:tab w:val="left" w:pos="864"/>
        </w:tabs>
        <w:ind w:right="657"/>
        <w:rPr>
          <w:sz w:val="24"/>
          <w:szCs w:val="24"/>
        </w:rPr>
      </w:pPr>
    </w:p>
    <w:p w:rsidR="002C4C87" w:rsidRPr="007068CF" w:rsidRDefault="00CC16A5" w:rsidP="007068CF">
      <w:pPr>
        <w:pStyle w:val="Szvegtrzs"/>
        <w:spacing w:before="22"/>
        <w:ind w:left="142" w:right="660"/>
        <w:jc w:val="both"/>
        <w:rPr>
          <w:sz w:val="24"/>
          <w:szCs w:val="24"/>
        </w:rPr>
      </w:pPr>
      <w:r w:rsidRPr="007068CF">
        <w:rPr>
          <w:sz w:val="24"/>
          <w:szCs w:val="24"/>
        </w:rPr>
        <w:t>A település hivatalos honlapján a</w:t>
      </w:r>
      <w:r w:rsidRPr="007068CF">
        <w:rPr>
          <w:color w:val="002F85"/>
          <w:sz w:val="24"/>
          <w:szCs w:val="24"/>
        </w:rPr>
        <w:t xml:space="preserve"> </w:t>
      </w:r>
      <w:hyperlink r:id="rId50">
        <w:r w:rsidRPr="007068CF">
          <w:rPr>
            <w:color w:val="002F85"/>
            <w:sz w:val="24"/>
            <w:szCs w:val="24"/>
            <w:u w:val="single" w:color="002F85"/>
          </w:rPr>
          <w:t>www.malyinka.hu</w:t>
        </w:r>
      </w:hyperlink>
      <w:r w:rsidRPr="007068CF">
        <w:rPr>
          <w:color w:val="002F85"/>
          <w:sz w:val="24"/>
          <w:szCs w:val="24"/>
        </w:rPr>
        <w:t xml:space="preserve"> </w:t>
      </w:r>
      <w:r w:rsidRPr="007068CF">
        <w:rPr>
          <w:sz w:val="24"/>
          <w:szCs w:val="24"/>
        </w:rPr>
        <w:t>honlapon elérhető lesz az esélyegyenlőségi program, melyet bárki megtekinthet, illetve csatlakozhat is az Intézkedési Terven megjelölt, önkéntesek munkájával megvalósítandó tevékenységekhez.</w:t>
      </w:r>
    </w:p>
    <w:bookmarkEnd w:id="2"/>
    <w:p w:rsidR="002C4C87" w:rsidRDefault="002C4C87">
      <w:pPr>
        <w:jc w:val="both"/>
        <w:sectPr w:rsidR="002C4C87">
          <w:pgSz w:w="11910" w:h="16840"/>
          <w:pgMar w:top="1180" w:right="420" w:bottom="280" w:left="620" w:header="708" w:footer="708" w:gutter="0"/>
          <w:cols w:space="708"/>
        </w:sectPr>
      </w:pPr>
    </w:p>
    <w:p w:rsidR="002C4C87" w:rsidRDefault="002C4C87">
      <w:pPr>
        <w:pStyle w:val="Szvegtrzs"/>
        <w:ind w:right="-32"/>
        <w:rPr>
          <w:sz w:val="20"/>
        </w:rPr>
      </w:pPr>
    </w:p>
    <w:p w:rsidR="00F154B2" w:rsidRPr="00F154B2" w:rsidRDefault="00F154B2" w:rsidP="00F154B2">
      <w:pPr>
        <w:widowControl/>
        <w:autoSpaceDE/>
        <w:autoSpaceDN/>
        <w:jc w:val="center"/>
        <w:rPr>
          <w:b/>
          <w:szCs w:val="24"/>
          <w:lang w:val="hu-HU" w:eastAsia="hu-HU"/>
        </w:rPr>
      </w:pPr>
      <w:bookmarkStart w:id="18" w:name="_Toc212562033"/>
      <w:bookmarkStart w:id="19" w:name="_Toc212697720"/>
      <w:bookmarkStart w:id="20" w:name="_Toc212699615"/>
      <w:bookmarkStart w:id="21" w:name="_Toc212716873"/>
      <w:bookmarkStart w:id="22" w:name="_Toc212716990"/>
      <w:bookmarkStart w:id="23" w:name="_Toc214529827"/>
      <w:bookmarkStart w:id="24" w:name="_Toc346087926"/>
      <w:r w:rsidRPr="00F154B2">
        <w:rPr>
          <w:b/>
          <w:szCs w:val="24"/>
          <w:lang w:val="hu-HU" w:eastAsia="hu-HU"/>
        </w:rPr>
        <w:t xml:space="preserve">Helyi Esélyegyenlőségi Program Intézkedési Terve </w:t>
      </w:r>
      <w:bookmarkEnd w:id="18"/>
      <w:bookmarkEnd w:id="19"/>
      <w:bookmarkEnd w:id="20"/>
      <w:bookmarkEnd w:id="21"/>
      <w:bookmarkEnd w:id="22"/>
      <w:bookmarkEnd w:id="23"/>
      <w:r w:rsidRPr="00F154B2">
        <w:rPr>
          <w:b/>
          <w:szCs w:val="24"/>
          <w:lang w:val="hu-HU" w:eastAsia="hu-HU"/>
        </w:rPr>
        <w:t>(HEP IT)</w:t>
      </w:r>
      <w:bookmarkEnd w:id="24"/>
    </w:p>
    <w:p w:rsidR="00F154B2" w:rsidRPr="00F154B2" w:rsidRDefault="00F154B2" w:rsidP="00F154B2">
      <w:pPr>
        <w:widowControl/>
        <w:autoSpaceDE/>
        <w:autoSpaceDN/>
        <w:jc w:val="both"/>
        <w:rPr>
          <w:lang w:val="hu-HU"/>
        </w:rPr>
      </w:pPr>
    </w:p>
    <w:p w:rsidR="00F154B2" w:rsidRPr="00F154B2" w:rsidRDefault="00F154B2" w:rsidP="00F154B2">
      <w:pPr>
        <w:widowControl/>
        <w:autoSpaceDE/>
        <w:autoSpaceDN/>
        <w:jc w:val="both"/>
        <w:rPr>
          <w:lang w:val="hu-HU"/>
        </w:rPr>
      </w:pPr>
    </w:p>
    <w:p w:rsidR="00F154B2" w:rsidRPr="00F154B2" w:rsidRDefault="00F154B2" w:rsidP="00BF23C0">
      <w:pPr>
        <w:keepNext/>
        <w:widowControl/>
        <w:pBdr>
          <w:top w:val="single" w:sz="4" w:space="1" w:color="auto"/>
          <w:left w:val="single" w:sz="4" w:space="4" w:color="auto"/>
          <w:bottom w:val="single" w:sz="4" w:space="1" w:color="auto"/>
          <w:right w:val="single" w:sz="4" w:space="4" w:color="auto"/>
        </w:pBdr>
        <w:autoSpaceDE/>
        <w:autoSpaceDN/>
        <w:spacing w:before="240" w:after="240"/>
        <w:outlineLvl w:val="2"/>
        <w:rPr>
          <w:b/>
          <w:bCs/>
          <w:sz w:val="24"/>
          <w:szCs w:val="26"/>
          <w:lang w:val="hu-HU" w:eastAsia="hu-HU"/>
        </w:rPr>
      </w:pPr>
      <w:bookmarkStart w:id="25" w:name="_Toc346087927"/>
      <w:smartTag w:uri="urn:schemas-microsoft-com:office:smarttags" w:element="metricconverter">
        <w:smartTagPr>
          <w:attr w:name="ProductID" w:val="1. A"/>
        </w:smartTagPr>
        <w:r w:rsidRPr="00F154B2">
          <w:rPr>
            <w:b/>
            <w:bCs/>
            <w:sz w:val="24"/>
            <w:szCs w:val="26"/>
            <w:lang w:val="hu-HU" w:eastAsia="hu-HU"/>
          </w:rPr>
          <w:t>1. A</w:t>
        </w:r>
      </w:smartTag>
      <w:r w:rsidRPr="00F154B2">
        <w:rPr>
          <w:b/>
          <w:bCs/>
          <w:sz w:val="24"/>
          <w:szCs w:val="26"/>
          <w:lang w:val="hu-HU" w:eastAsia="hu-HU"/>
        </w:rPr>
        <w:t xml:space="preserve"> HEP IT részletei</w:t>
      </w:r>
      <w:bookmarkEnd w:id="25"/>
    </w:p>
    <w:p w:rsidR="00F154B2" w:rsidRPr="00F154B2" w:rsidRDefault="00F154B2" w:rsidP="00F154B2">
      <w:pPr>
        <w:keepNext/>
        <w:widowControl/>
        <w:autoSpaceDE/>
        <w:autoSpaceDN/>
        <w:spacing w:before="240" w:after="240"/>
        <w:jc w:val="both"/>
        <w:outlineLvl w:val="3"/>
        <w:rPr>
          <w:b/>
          <w:bCs/>
          <w:sz w:val="24"/>
          <w:lang w:val="hu-HU" w:eastAsia="hu-HU"/>
        </w:rPr>
      </w:pPr>
      <w:bookmarkStart w:id="26" w:name="_Toc212115934"/>
      <w:bookmarkStart w:id="27" w:name="_Toc212118941"/>
      <w:bookmarkStart w:id="28" w:name="_Toc212124928"/>
      <w:bookmarkStart w:id="29" w:name="_Toc212141188"/>
      <w:bookmarkStart w:id="30" w:name="_Toc212141255"/>
      <w:bookmarkStart w:id="31" w:name="_Toc212144764"/>
      <w:bookmarkStart w:id="32" w:name="_Toc212172178"/>
      <w:bookmarkStart w:id="33" w:name="_Toc212178439"/>
      <w:bookmarkStart w:id="34" w:name="_Toc212179301"/>
      <w:bookmarkStart w:id="35" w:name="_Toc212183722"/>
      <w:bookmarkStart w:id="36" w:name="_Toc212183776"/>
      <w:bookmarkStart w:id="37" w:name="_Toc212183822"/>
      <w:bookmarkStart w:id="38" w:name="_Toc212183860"/>
      <w:bookmarkStart w:id="39" w:name="_Toc212268310"/>
      <w:bookmarkStart w:id="40" w:name="_Toc212268346"/>
      <w:bookmarkStart w:id="41" w:name="_Toc212270493"/>
    </w:p>
    <w:p w:rsidR="00F154B2" w:rsidRPr="00F154B2" w:rsidRDefault="00F154B2" w:rsidP="00F154B2">
      <w:pPr>
        <w:keepNext/>
        <w:widowControl/>
        <w:autoSpaceDE/>
        <w:autoSpaceDN/>
        <w:spacing w:before="240" w:after="240"/>
        <w:jc w:val="both"/>
        <w:outlineLvl w:val="3"/>
        <w:rPr>
          <w:b/>
          <w:bCs/>
          <w:sz w:val="24"/>
          <w:lang w:val="hu-HU" w:eastAsia="hu-HU"/>
        </w:rPr>
      </w:pPr>
      <w:bookmarkStart w:id="42" w:name="_Toc346087928"/>
      <w:r w:rsidRPr="00F154B2">
        <w:rPr>
          <w:b/>
          <w:bCs/>
          <w:sz w:val="24"/>
          <w:lang w:val="hu-HU" w:eastAsia="hu-HU"/>
        </w:rPr>
        <w:t>A helyzetelemzés megállapításainak összegzése</w:t>
      </w:r>
      <w:bookmarkEnd w:id="42"/>
    </w:p>
    <w:p w:rsidR="00F154B2" w:rsidRPr="00F154B2" w:rsidRDefault="00F154B2" w:rsidP="00F154B2">
      <w:pPr>
        <w:widowControl/>
        <w:autoSpaceDE/>
        <w:autoSpaceDN/>
        <w:jc w:val="both"/>
        <w:rPr>
          <w:lang w:val="hu-HU"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4071"/>
        <w:gridCol w:w="4019"/>
      </w:tblGrid>
      <w:tr w:rsidR="00F154B2" w:rsidRPr="00F154B2" w:rsidTr="00E935B1">
        <w:trPr>
          <w:trHeight w:val="680"/>
        </w:trPr>
        <w:tc>
          <w:tcPr>
            <w:tcW w:w="1548" w:type="dxa"/>
            <w:vMerge w:val="restart"/>
            <w:shd w:val="clear" w:color="auto" w:fill="auto"/>
            <w:vAlign w:val="center"/>
          </w:tcPr>
          <w:p w:rsidR="00F154B2" w:rsidRPr="00F154B2" w:rsidRDefault="00F154B2" w:rsidP="00F154B2">
            <w:pPr>
              <w:widowControl/>
              <w:autoSpaceDE/>
              <w:autoSpaceDN/>
              <w:jc w:val="center"/>
              <w:rPr>
                <w:lang w:val="hu-HU" w:eastAsia="hu-HU"/>
              </w:rPr>
            </w:pPr>
            <w:r w:rsidRPr="00F154B2">
              <w:rPr>
                <w:lang w:val="hu-HU" w:eastAsia="hu-HU"/>
              </w:rPr>
              <w:t>Célcsoport</w:t>
            </w:r>
          </w:p>
        </w:tc>
        <w:tc>
          <w:tcPr>
            <w:tcW w:w="8640" w:type="dxa"/>
            <w:gridSpan w:val="2"/>
            <w:shd w:val="clear" w:color="auto" w:fill="auto"/>
            <w:vAlign w:val="center"/>
          </w:tcPr>
          <w:p w:rsidR="00F154B2" w:rsidRPr="00F154B2" w:rsidRDefault="00F154B2" w:rsidP="00F154B2">
            <w:pPr>
              <w:widowControl/>
              <w:autoSpaceDE/>
              <w:autoSpaceDN/>
              <w:jc w:val="center"/>
              <w:rPr>
                <w:lang w:val="hu-HU" w:eastAsia="hu-HU"/>
              </w:rPr>
            </w:pPr>
            <w:r w:rsidRPr="00F154B2">
              <w:rPr>
                <w:lang w:val="hu-HU" w:eastAsia="hu-HU"/>
              </w:rPr>
              <w:t>Következtetések</w:t>
            </w:r>
          </w:p>
        </w:tc>
      </w:tr>
      <w:tr w:rsidR="00F154B2" w:rsidRPr="00F154B2" w:rsidTr="00E935B1">
        <w:trPr>
          <w:trHeight w:val="680"/>
        </w:trPr>
        <w:tc>
          <w:tcPr>
            <w:tcW w:w="1548" w:type="dxa"/>
            <w:vMerge/>
            <w:shd w:val="clear" w:color="auto" w:fill="auto"/>
            <w:vAlign w:val="center"/>
          </w:tcPr>
          <w:p w:rsidR="00F154B2" w:rsidRPr="00F154B2" w:rsidRDefault="00F154B2" w:rsidP="00F154B2">
            <w:pPr>
              <w:widowControl/>
              <w:autoSpaceDE/>
              <w:autoSpaceDN/>
              <w:jc w:val="center"/>
              <w:rPr>
                <w:lang w:val="hu-HU" w:eastAsia="hu-HU"/>
              </w:rPr>
            </w:pPr>
          </w:p>
        </w:tc>
        <w:tc>
          <w:tcPr>
            <w:tcW w:w="4320" w:type="dxa"/>
            <w:shd w:val="clear" w:color="auto" w:fill="auto"/>
            <w:vAlign w:val="center"/>
          </w:tcPr>
          <w:p w:rsidR="00F154B2" w:rsidRPr="00F154B2" w:rsidRDefault="00F154B2" w:rsidP="00F154B2">
            <w:pPr>
              <w:widowControl/>
              <w:autoSpaceDE/>
              <w:autoSpaceDN/>
              <w:jc w:val="center"/>
              <w:rPr>
                <w:lang w:val="hu-HU" w:eastAsia="hu-HU"/>
              </w:rPr>
            </w:pPr>
            <w:r w:rsidRPr="00F154B2">
              <w:rPr>
                <w:lang w:val="hu-HU" w:eastAsia="hu-HU"/>
              </w:rPr>
              <w:t xml:space="preserve">problémák beazonosítása </w:t>
            </w:r>
          </w:p>
          <w:p w:rsidR="00F154B2" w:rsidRPr="00F154B2" w:rsidRDefault="00F154B2" w:rsidP="00F154B2">
            <w:pPr>
              <w:widowControl/>
              <w:autoSpaceDE/>
              <w:autoSpaceDN/>
              <w:jc w:val="center"/>
              <w:rPr>
                <w:lang w:val="hu-HU" w:eastAsia="hu-HU"/>
              </w:rPr>
            </w:pPr>
            <w:r w:rsidRPr="00F154B2">
              <w:rPr>
                <w:lang w:val="hu-HU" w:eastAsia="hu-HU"/>
              </w:rPr>
              <w:t>rövid megnevezéssel</w:t>
            </w:r>
          </w:p>
        </w:tc>
        <w:tc>
          <w:tcPr>
            <w:tcW w:w="4320" w:type="dxa"/>
            <w:shd w:val="clear" w:color="auto" w:fill="auto"/>
            <w:vAlign w:val="center"/>
          </w:tcPr>
          <w:p w:rsidR="00F154B2" w:rsidRPr="00F154B2" w:rsidRDefault="00F154B2" w:rsidP="00F154B2">
            <w:pPr>
              <w:widowControl/>
              <w:autoSpaceDE/>
              <w:autoSpaceDN/>
              <w:jc w:val="center"/>
              <w:rPr>
                <w:lang w:val="hu-HU" w:eastAsia="hu-HU"/>
              </w:rPr>
            </w:pPr>
            <w:r w:rsidRPr="00F154B2">
              <w:rPr>
                <w:lang w:val="hu-HU" w:eastAsia="hu-HU"/>
              </w:rPr>
              <w:t xml:space="preserve">fejlesztési lehetőségek meghatározása </w:t>
            </w:r>
          </w:p>
          <w:p w:rsidR="00F154B2" w:rsidRPr="00F154B2" w:rsidRDefault="00F154B2" w:rsidP="00F154B2">
            <w:pPr>
              <w:widowControl/>
              <w:autoSpaceDE/>
              <w:autoSpaceDN/>
              <w:jc w:val="center"/>
              <w:rPr>
                <w:lang w:val="hu-HU" w:eastAsia="hu-HU"/>
              </w:rPr>
            </w:pPr>
            <w:r w:rsidRPr="00F154B2">
              <w:rPr>
                <w:lang w:val="hu-HU" w:eastAsia="hu-HU"/>
              </w:rPr>
              <w:t>rövid címmel</w:t>
            </w:r>
          </w:p>
        </w:tc>
      </w:tr>
      <w:tr w:rsidR="00F154B2" w:rsidRPr="00F154B2" w:rsidTr="00E935B1">
        <w:trPr>
          <w:trHeight w:val="680"/>
        </w:trPr>
        <w:tc>
          <w:tcPr>
            <w:tcW w:w="1548" w:type="dxa"/>
            <w:shd w:val="clear" w:color="auto" w:fill="auto"/>
            <w:vAlign w:val="center"/>
          </w:tcPr>
          <w:p w:rsidR="00F154B2" w:rsidRPr="00F154B2" w:rsidRDefault="00F154B2" w:rsidP="00F154B2">
            <w:pPr>
              <w:widowControl/>
              <w:autoSpaceDE/>
              <w:autoSpaceDN/>
              <w:jc w:val="both"/>
              <w:rPr>
                <w:lang w:val="hu-HU" w:eastAsia="hu-HU"/>
              </w:rPr>
            </w:pPr>
            <w:r w:rsidRPr="00F154B2">
              <w:rPr>
                <w:lang w:val="hu-HU" w:eastAsia="hu-HU"/>
              </w:rPr>
              <w:t>Romák és/vagy mélyszegény-sé</w:t>
            </w:r>
            <w:r w:rsidRPr="00F154B2">
              <w:rPr>
                <w:szCs w:val="24"/>
                <w:lang w:val="hu-HU" w:eastAsia="hu-HU"/>
              </w:rPr>
              <w:t>gben élők</w:t>
            </w:r>
          </w:p>
        </w:tc>
        <w:tc>
          <w:tcPr>
            <w:tcW w:w="4320" w:type="dxa"/>
            <w:shd w:val="clear" w:color="auto" w:fill="auto"/>
            <w:vAlign w:val="center"/>
          </w:tcPr>
          <w:p w:rsidR="00F154B2" w:rsidRPr="000A27E7" w:rsidRDefault="00F154B2" w:rsidP="00F154B2">
            <w:pPr>
              <w:widowControl/>
              <w:numPr>
                <w:ilvl w:val="0"/>
                <w:numId w:val="35"/>
              </w:numPr>
              <w:autoSpaceDE/>
              <w:autoSpaceDN/>
              <w:jc w:val="both"/>
              <w:rPr>
                <w:color w:val="FF0000"/>
                <w:lang w:val="hu-HU" w:eastAsia="hu-HU"/>
              </w:rPr>
            </w:pPr>
            <w:r w:rsidRPr="000A27E7">
              <w:rPr>
                <w:color w:val="FF0000"/>
                <w:lang w:val="hu-HU" w:eastAsia="hu-HU"/>
              </w:rPr>
              <w:t>magas a tartós munkanélküliek aránya</w:t>
            </w:r>
          </w:p>
        </w:tc>
        <w:tc>
          <w:tcPr>
            <w:tcW w:w="4320" w:type="dxa"/>
            <w:shd w:val="clear" w:color="auto" w:fill="auto"/>
            <w:vAlign w:val="center"/>
          </w:tcPr>
          <w:p w:rsidR="00F154B2" w:rsidRPr="00F154B2" w:rsidRDefault="00F154B2" w:rsidP="00F154B2">
            <w:pPr>
              <w:widowControl/>
              <w:numPr>
                <w:ilvl w:val="0"/>
                <w:numId w:val="35"/>
              </w:numPr>
              <w:autoSpaceDE/>
              <w:autoSpaceDN/>
              <w:jc w:val="both"/>
              <w:rPr>
                <w:lang w:val="hu-HU" w:eastAsia="hu-HU"/>
              </w:rPr>
            </w:pPr>
            <w:r w:rsidRPr="00F154B2">
              <w:rPr>
                <w:lang w:val="hu-HU" w:eastAsia="hu-HU"/>
              </w:rPr>
              <w:t xml:space="preserve">tájékoztatási rendszer kiépítése, közmunka program  </w:t>
            </w:r>
          </w:p>
        </w:tc>
      </w:tr>
      <w:tr w:rsidR="00F154B2" w:rsidRPr="00F154B2" w:rsidTr="00E935B1">
        <w:trPr>
          <w:trHeight w:val="680"/>
        </w:trPr>
        <w:tc>
          <w:tcPr>
            <w:tcW w:w="1548" w:type="dxa"/>
            <w:shd w:val="clear" w:color="auto" w:fill="auto"/>
            <w:vAlign w:val="center"/>
          </w:tcPr>
          <w:p w:rsidR="00F154B2" w:rsidRPr="00F154B2" w:rsidRDefault="00F154B2" w:rsidP="00F154B2">
            <w:pPr>
              <w:widowControl/>
              <w:autoSpaceDE/>
              <w:autoSpaceDN/>
              <w:jc w:val="both"/>
              <w:rPr>
                <w:lang w:val="hu-HU" w:eastAsia="hu-HU"/>
              </w:rPr>
            </w:pPr>
            <w:r w:rsidRPr="00F154B2">
              <w:rPr>
                <w:lang w:val="hu-HU" w:eastAsia="hu-HU"/>
              </w:rPr>
              <w:t>Gyermekek</w:t>
            </w:r>
          </w:p>
        </w:tc>
        <w:tc>
          <w:tcPr>
            <w:tcW w:w="4320" w:type="dxa"/>
            <w:shd w:val="clear" w:color="auto" w:fill="auto"/>
            <w:vAlign w:val="center"/>
          </w:tcPr>
          <w:p w:rsidR="00F154B2" w:rsidRPr="00F154B2" w:rsidRDefault="00F154B2" w:rsidP="00F154B2">
            <w:pPr>
              <w:widowControl/>
              <w:autoSpaceDE/>
              <w:autoSpaceDN/>
              <w:jc w:val="both"/>
              <w:rPr>
                <w:lang w:val="hu-HU" w:eastAsia="hu-HU"/>
              </w:rPr>
            </w:pPr>
            <w:r w:rsidRPr="00F154B2">
              <w:rPr>
                <w:lang w:val="hu-HU" w:eastAsia="hu-HU"/>
              </w:rPr>
              <w:t xml:space="preserve">-közösségi programok hiánya, </w:t>
            </w:r>
          </w:p>
          <w:p w:rsidR="00F154B2" w:rsidRPr="00F154B2" w:rsidRDefault="00F154B2" w:rsidP="00F154B2">
            <w:pPr>
              <w:widowControl/>
              <w:autoSpaceDE/>
              <w:autoSpaceDN/>
              <w:jc w:val="both"/>
              <w:rPr>
                <w:lang w:val="hu-HU" w:eastAsia="hu-HU"/>
              </w:rPr>
            </w:pPr>
            <w:r w:rsidRPr="00F154B2">
              <w:rPr>
                <w:lang w:val="hu-HU" w:eastAsia="hu-HU"/>
              </w:rPr>
              <w:t>- nyáron a gyermekek felügyelet nélkül vannak</w:t>
            </w:r>
          </w:p>
        </w:tc>
        <w:tc>
          <w:tcPr>
            <w:tcW w:w="4320" w:type="dxa"/>
            <w:shd w:val="clear" w:color="auto" w:fill="auto"/>
            <w:vAlign w:val="center"/>
          </w:tcPr>
          <w:p w:rsidR="00F154B2" w:rsidRPr="00F154B2" w:rsidRDefault="00F154B2" w:rsidP="00F154B2">
            <w:pPr>
              <w:widowControl/>
              <w:autoSpaceDE/>
              <w:autoSpaceDN/>
              <w:jc w:val="center"/>
              <w:rPr>
                <w:lang w:val="hu-HU" w:eastAsia="hu-HU"/>
              </w:rPr>
            </w:pPr>
            <w:r w:rsidRPr="00F154B2">
              <w:rPr>
                <w:lang w:val="hu-HU" w:eastAsia="hu-HU"/>
              </w:rPr>
              <w:t>-  közösségi terek, játszótér kialakítása</w:t>
            </w:r>
          </w:p>
        </w:tc>
      </w:tr>
      <w:tr w:rsidR="00F154B2" w:rsidRPr="00F154B2" w:rsidTr="00E935B1">
        <w:trPr>
          <w:trHeight w:val="680"/>
        </w:trPr>
        <w:tc>
          <w:tcPr>
            <w:tcW w:w="1548" w:type="dxa"/>
            <w:shd w:val="clear" w:color="auto" w:fill="auto"/>
            <w:vAlign w:val="center"/>
          </w:tcPr>
          <w:p w:rsidR="00F154B2" w:rsidRPr="00F154B2" w:rsidRDefault="00F154B2" w:rsidP="00F154B2">
            <w:pPr>
              <w:widowControl/>
              <w:autoSpaceDE/>
              <w:autoSpaceDN/>
              <w:jc w:val="both"/>
              <w:rPr>
                <w:lang w:val="hu-HU" w:eastAsia="hu-HU"/>
              </w:rPr>
            </w:pPr>
            <w:r w:rsidRPr="00F154B2">
              <w:rPr>
                <w:lang w:val="hu-HU" w:eastAsia="hu-HU"/>
              </w:rPr>
              <w:t>Idősek</w:t>
            </w:r>
          </w:p>
        </w:tc>
        <w:tc>
          <w:tcPr>
            <w:tcW w:w="4320" w:type="dxa"/>
            <w:shd w:val="clear" w:color="auto" w:fill="auto"/>
            <w:vAlign w:val="center"/>
          </w:tcPr>
          <w:p w:rsidR="00F154B2" w:rsidRPr="00F154B2" w:rsidRDefault="00F154B2" w:rsidP="00F154B2">
            <w:pPr>
              <w:widowControl/>
              <w:numPr>
                <w:ilvl w:val="0"/>
                <w:numId w:val="35"/>
              </w:numPr>
              <w:autoSpaceDE/>
              <w:autoSpaceDN/>
              <w:jc w:val="both"/>
              <w:rPr>
                <w:lang w:val="hu-HU" w:eastAsia="hu-HU"/>
              </w:rPr>
            </w:pPr>
            <w:r w:rsidRPr="00F154B2">
              <w:rPr>
                <w:lang w:val="hu-HU" w:eastAsia="hu-HU"/>
              </w:rPr>
              <w:t>elmagányosodás</w:t>
            </w:r>
          </w:p>
          <w:p w:rsidR="00F154B2" w:rsidRPr="00F154B2" w:rsidRDefault="00F154B2" w:rsidP="00F154B2">
            <w:pPr>
              <w:widowControl/>
              <w:numPr>
                <w:ilvl w:val="0"/>
                <w:numId w:val="35"/>
              </w:numPr>
              <w:autoSpaceDE/>
              <w:autoSpaceDN/>
              <w:jc w:val="both"/>
              <w:rPr>
                <w:szCs w:val="24"/>
                <w:lang w:val="hu-HU" w:eastAsia="hu-HU"/>
              </w:rPr>
            </w:pPr>
            <w:r w:rsidRPr="00F154B2">
              <w:rPr>
                <w:szCs w:val="24"/>
                <w:lang w:val="hu-HU" w:eastAsia="hu-HU"/>
              </w:rPr>
              <w:t>gyakrabban válnak bűncselekmények áldozatává</w:t>
            </w:r>
          </w:p>
          <w:p w:rsidR="00F154B2" w:rsidRPr="00F154B2" w:rsidRDefault="00F154B2" w:rsidP="00F154B2">
            <w:pPr>
              <w:widowControl/>
              <w:autoSpaceDE/>
              <w:autoSpaceDN/>
              <w:ind w:left="360"/>
              <w:jc w:val="both"/>
              <w:rPr>
                <w:rFonts w:ascii="Calibri" w:hAnsi="Calibri"/>
                <w:szCs w:val="24"/>
                <w:lang w:val="hu-HU" w:eastAsia="hu-HU"/>
              </w:rPr>
            </w:pPr>
          </w:p>
        </w:tc>
        <w:tc>
          <w:tcPr>
            <w:tcW w:w="4320" w:type="dxa"/>
            <w:shd w:val="clear" w:color="auto" w:fill="auto"/>
            <w:vAlign w:val="center"/>
          </w:tcPr>
          <w:p w:rsidR="00F154B2" w:rsidRPr="00F154B2" w:rsidRDefault="00F154B2" w:rsidP="00F154B2">
            <w:pPr>
              <w:widowControl/>
              <w:numPr>
                <w:ilvl w:val="0"/>
                <w:numId w:val="35"/>
              </w:numPr>
              <w:autoSpaceDE/>
              <w:autoSpaceDN/>
              <w:jc w:val="both"/>
              <w:rPr>
                <w:lang w:val="hu-HU" w:eastAsia="hu-HU"/>
              </w:rPr>
            </w:pPr>
            <w:r w:rsidRPr="00F154B2">
              <w:rPr>
                <w:lang w:val="hu-HU" w:eastAsia="hu-HU"/>
              </w:rPr>
              <w:t>idősek részére közösségi programok szervezése</w:t>
            </w:r>
          </w:p>
          <w:p w:rsidR="00F154B2" w:rsidRPr="00F154B2" w:rsidRDefault="00F154B2" w:rsidP="00F154B2">
            <w:pPr>
              <w:widowControl/>
              <w:numPr>
                <w:ilvl w:val="0"/>
                <w:numId w:val="35"/>
              </w:numPr>
              <w:autoSpaceDE/>
              <w:autoSpaceDN/>
              <w:jc w:val="both"/>
              <w:rPr>
                <w:szCs w:val="24"/>
                <w:lang w:val="hu-HU" w:eastAsia="hu-HU"/>
              </w:rPr>
            </w:pPr>
            <w:r w:rsidRPr="00F154B2">
              <w:rPr>
                <w:szCs w:val="24"/>
                <w:lang w:val="hu-HU" w:eastAsia="hu-HU"/>
              </w:rPr>
              <w:t xml:space="preserve">idősek személyes környezetének védelmét szolgáló intézkedések </w:t>
            </w:r>
          </w:p>
        </w:tc>
      </w:tr>
      <w:tr w:rsidR="00F154B2" w:rsidRPr="00F154B2" w:rsidTr="00E935B1">
        <w:trPr>
          <w:trHeight w:val="680"/>
        </w:trPr>
        <w:tc>
          <w:tcPr>
            <w:tcW w:w="1548" w:type="dxa"/>
            <w:shd w:val="clear" w:color="auto" w:fill="auto"/>
            <w:vAlign w:val="center"/>
          </w:tcPr>
          <w:p w:rsidR="00F154B2" w:rsidRPr="00F154B2" w:rsidRDefault="00F154B2" w:rsidP="00F154B2">
            <w:pPr>
              <w:widowControl/>
              <w:autoSpaceDE/>
              <w:autoSpaceDN/>
              <w:jc w:val="both"/>
              <w:rPr>
                <w:lang w:val="hu-HU" w:eastAsia="hu-HU"/>
              </w:rPr>
            </w:pPr>
            <w:r w:rsidRPr="00F154B2">
              <w:rPr>
                <w:lang w:val="hu-HU" w:eastAsia="hu-HU"/>
              </w:rPr>
              <w:t>Nők</w:t>
            </w:r>
          </w:p>
        </w:tc>
        <w:tc>
          <w:tcPr>
            <w:tcW w:w="4320" w:type="dxa"/>
            <w:shd w:val="clear" w:color="auto" w:fill="auto"/>
            <w:vAlign w:val="center"/>
          </w:tcPr>
          <w:p w:rsidR="00F154B2" w:rsidRPr="00F154B2" w:rsidRDefault="00F154B2" w:rsidP="00F154B2">
            <w:pPr>
              <w:widowControl/>
              <w:autoSpaceDE/>
              <w:autoSpaceDN/>
              <w:jc w:val="both"/>
              <w:rPr>
                <w:lang w:val="hu-HU" w:eastAsia="hu-HU"/>
              </w:rPr>
            </w:pPr>
            <w:r w:rsidRPr="00F154B2">
              <w:rPr>
                <w:lang w:val="hu-HU" w:eastAsia="hu-HU"/>
              </w:rPr>
              <w:t xml:space="preserve">- a munkanélküliség aránya a nők </w:t>
            </w:r>
          </w:p>
          <w:p w:rsidR="00F154B2" w:rsidRPr="00F154B2" w:rsidRDefault="00F154B2" w:rsidP="00F154B2">
            <w:pPr>
              <w:widowControl/>
              <w:autoSpaceDE/>
              <w:autoSpaceDN/>
              <w:jc w:val="both"/>
              <w:rPr>
                <w:lang w:val="hu-HU" w:eastAsia="hu-HU"/>
              </w:rPr>
            </w:pPr>
            <w:r w:rsidRPr="00F154B2">
              <w:rPr>
                <w:lang w:val="hu-HU" w:eastAsia="hu-HU"/>
              </w:rPr>
              <w:t>esetében magasabb,</w:t>
            </w:r>
          </w:p>
          <w:p w:rsidR="00F154B2" w:rsidRPr="00F154B2" w:rsidRDefault="00F154B2" w:rsidP="00F154B2">
            <w:pPr>
              <w:widowControl/>
              <w:autoSpaceDE/>
              <w:autoSpaceDN/>
              <w:jc w:val="both"/>
              <w:rPr>
                <w:szCs w:val="24"/>
                <w:lang w:val="hu-HU" w:eastAsia="hu-HU"/>
              </w:rPr>
            </w:pPr>
            <w:r w:rsidRPr="00F154B2">
              <w:rPr>
                <w:szCs w:val="24"/>
                <w:lang w:val="hu-HU" w:eastAsia="hu-HU"/>
              </w:rPr>
              <w:t>- a gyermeket egyedül nevelő szülő esetében a szegénység kockázata magasabb</w:t>
            </w:r>
          </w:p>
        </w:tc>
        <w:tc>
          <w:tcPr>
            <w:tcW w:w="4320" w:type="dxa"/>
            <w:shd w:val="clear" w:color="auto" w:fill="auto"/>
            <w:vAlign w:val="center"/>
          </w:tcPr>
          <w:p w:rsidR="00F154B2" w:rsidRPr="00F154B2" w:rsidRDefault="00F154B2" w:rsidP="00F154B2">
            <w:pPr>
              <w:widowControl/>
              <w:autoSpaceDE/>
              <w:autoSpaceDN/>
              <w:jc w:val="both"/>
              <w:rPr>
                <w:lang w:val="hu-HU" w:eastAsia="hu-HU"/>
              </w:rPr>
            </w:pPr>
            <w:r w:rsidRPr="00F154B2">
              <w:rPr>
                <w:lang w:val="hu-HU" w:eastAsia="hu-HU"/>
              </w:rPr>
              <w:t>- képzési programok indítása, a</w:t>
            </w:r>
          </w:p>
          <w:p w:rsidR="00F154B2" w:rsidRPr="00F154B2" w:rsidRDefault="00F154B2" w:rsidP="00F154B2">
            <w:pPr>
              <w:widowControl/>
              <w:autoSpaceDE/>
              <w:autoSpaceDN/>
              <w:jc w:val="both"/>
              <w:rPr>
                <w:lang w:val="hu-HU" w:eastAsia="hu-HU"/>
              </w:rPr>
            </w:pPr>
            <w:r w:rsidRPr="00F154B2">
              <w:rPr>
                <w:lang w:val="hu-HU" w:eastAsia="hu-HU"/>
              </w:rPr>
              <w:t>távmunka és a részmunka szerepe</w:t>
            </w:r>
          </w:p>
          <w:p w:rsidR="00F154B2" w:rsidRPr="00F154B2" w:rsidRDefault="00F154B2" w:rsidP="00F154B2">
            <w:pPr>
              <w:widowControl/>
              <w:autoSpaceDE/>
              <w:autoSpaceDN/>
              <w:jc w:val="both"/>
              <w:rPr>
                <w:lang w:val="hu-HU" w:eastAsia="hu-HU"/>
              </w:rPr>
            </w:pPr>
            <w:r w:rsidRPr="00F154B2">
              <w:rPr>
                <w:lang w:val="hu-HU" w:eastAsia="hu-HU"/>
              </w:rPr>
              <w:t>erősítésének elősegítése,</w:t>
            </w:r>
          </w:p>
          <w:p w:rsidR="00F154B2" w:rsidRPr="00F154B2" w:rsidRDefault="00F154B2" w:rsidP="00F154B2">
            <w:pPr>
              <w:widowControl/>
              <w:numPr>
                <w:ilvl w:val="0"/>
                <w:numId w:val="35"/>
              </w:numPr>
              <w:autoSpaceDE/>
              <w:autoSpaceDN/>
              <w:ind w:left="333" w:firstLine="27"/>
              <w:jc w:val="both"/>
              <w:rPr>
                <w:szCs w:val="24"/>
                <w:lang w:val="hu-HU" w:eastAsia="hu-HU"/>
              </w:rPr>
            </w:pPr>
            <w:r w:rsidRPr="00F154B2">
              <w:rPr>
                <w:szCs w:val="24"/>
                <w:lang w:val="hu-HU" w:eastAsia="hu-HU"/>
              </w:rPr>
              <w:t>szociális és gyermekjóléti szolgáltatások/ ellátások során célzott támogatások körének bővítése</w:t>
            </w:r>
          </w:p>
        </w:tc>
      </w:tr>
      <w:tr w:rsidR="00F154B2" w:rsidRPr="00F154B2" w:rsidTr="00E935B1">
        <w:trPr>
          <w:trHeight w:val="680"/>
        </w:trPr>
        <w:tc>
          <w:tcPr>
            <w:tcW w:w="1548" w:type="dxa"/>
            <w:shd w:val="clear" w:color="auto" w:fill="auto"/>
            <w:vAlign w:val="center"/>
          </w:tcPr>
          <w:p w:rsidR="00F154B2" w:rsidRPr="00F154B2" w:rsidRDefault="00F154B2" w:rsidP="00F154B2">
            <w:pPr>
              <w:widowControl/>
              <w:autoSpaceDE/>
              <w:autoSpaceDN/>
              <w:jc w:val="both"/>
              <w:rPr>
                <w:lang w:val="hu-HU" w:eastAsia="hu-HU"/>
              </w:rPr>
            </w:pPr>
            <w:r w:rsidRPr="00F154B2">
              <w:rPr>
                <w:lang w:val="hu-HU" w:eastAsia="hu-HU"/>
              </w:rPr>
              <w:t>Fogyatékkal élők</w:t>
            </w:r>
          </w:p>
        </w:tc>
        <w:tc>
          <w:tcPr>
            <w:tcW w:w="4320" w:type="dxa"/>
            <w:shd w:val="clear" w:color="auto" w:fill="auto"/>
            <w:vAlign w:val="center"/>
          </w:tcPr>
          <w:p w:rsidR="00F154B2" w:rsidRPr="00F154B2" w:rsidRDefault="00F154B2" w:rsidP="00F154B2">
            <w:pPr>
              <w:widowControl/>
              <w:numPr>
                <w:ilvl w:val="0"/>
                <w:numId w:val="35"/>
              </w:numPr>
              <w:autoSpaceDE/>
              <w:autoSpaceDN/>
              <w:jc w:val="both"/>
              <w:rPr>
                <w:lang w:val="hu-HU" w:eastAsia="hu-HU"/>
              </w:rPr>
            </w:pPr>
            <w:r w:rsidRPr="00F154B2">
              <w:rPr>
                <w:lang w:val="hu-HU" w:eastAsia="hu-HU"/>
              </w:rPr>
              <w:t>közintézmények megközelítése a fogyatékkal élők számára nem megoldott</w:t>
            </w:r>
          </w:p>
        </w:tc>
        <w:tc>
          <w:tcPr>
            <w:tcW w:w="4320" w:type="dxa"/>
            <w:shd w:val="clear" w:color="auto" w:fill="auto"/>
            <w:vAlign w:val="center"/>
          </w:tcPr>
          <w:p w:rsidR="00F154B2" w:rsidRPr="00F154B2" w:rsidRDefault="00F154B2" w:rsidP="00F154B2">
            <w:pPr>
              <w:widowControl/>
              <w:numPr>
                <w:ilvl w:val="0"/>
                <w:numId w:val="35"/>
              </w:numPr>
              <w:autoSpaceDE/>
              <w:autoSpaceDN/>
              <w:jc w:val="both"/>
              <w:rPr>
                <w:lang w:val="hu-HU" w:eastAsia="hu-HU"/>
              </w:rPr>
            </w:pPr>
            <w:r w:rsidRPr="00F154B2">
              <w:rPr>
                <w:lang w:val="hu-HU" w:eastAsia="hu-HU"/>
              </w:rPr>
              <w:t>lehetőség szerint megoldani az akadálymentesítést, pénzügyi támogatások felkutatása</w:t>
            </w:r>
          </w:p>
        </w:tc>
      </w:t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rsidR="00F154B2" w:rsidRPr="00F154B2" w:rsidRDefault="00F154B2" w:rsidP="00F154B2">
      <w:pPr>
        <w:widowControl/>
        <w:autoSpaceDE/>
        <w:autoSpaceDN/>
        <w:jc w:val="both"/>
        <w:rPr>
          <w:szCs w:val="24"/>
          <w:lang w:val="hu-HU" w:eastAsia="hu-HU"/>
        </w:rPr>
      </w:pPr>
    </w:p>
    <w:p w:rsidR="00F154B2" w:rsidRPr="00F154B2" w:rsidRDefault="00F154B2" w:rsidP="00F154B2">
      <w:pPr>
        <w:keepNext/>
        <w:widowControl/>
        <w:autoSpaceDE/>
        <w:autoSpaceDN/>
        <w:spacing w:before="240" w:after="240"/>
        <w:jc w:val="both"/>
        <w:outlineLvl w:val="3"/>
        <w:rPr>
          <w:b/>
          <w:bCs/>
          <w:sz w:val="24"/>
          <w:lang w:val="hu-HU" w:eastAsia="hu-HU"/>
        </w:rPr>
      </w:pPr>
      <w:bookmarkStart w:id="43" w:name="_Toc346087929"/>
      <w:r w:rsidRPr="00F154B2">
        <w:rPr>
          <w:b/>
          <w:bCs/>
          <w:sz w:val="24"/>
          <w:lang w:val="hu-HU" w:eastAsia="hu-HU"/>
        </w:rPr>
        <w:t>A beavatkozások megvalósítói</w:t>
      </w:r>
      <w:bookmarkEnd w:id="43"/>
    </w:p>
    <w:p w:rsidR="00F154B2" w:rsidRPr="00F154B2" w:rsidRDefault="00F154B2" w:rsidP="00F154B2">
      <w:pPr>
        <w:widowControl/>
        <w:autoSpaceDE/>
        <w:autoSpaceDN/>
        <w:jc w:val="both"/>
        <w:rPr>
          <w:lang w:val="hu-H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140"/>
        <w:gridCol w:w="4500"/>
      </w:tblGrid>
      <w:tr w:rsidR="00F154B2" w:rsidRPr="00F154B2" w:rsidTr="00E935B1">
        <w:trPr>
          <w:trHeight w:val="680"/>
        </w:trPr>
        <w:tc>
          <w:tcPr>
            <w:tcW w:w="1548" w:type="dxa"/>
            <w:vAlign w:val="center"/>
          </w:tcPr>
          <w:p w:rsidR="00F154B2" w:rsidRPr="00F154B2" w:rsidRDefault="00F154B2" w:rsidP="00F154B2">
            <w:pPr>
              <w:widowControl/>
              <w:autoSpaceDE/>
              <w:autoSpaceDN/>
              <w:jc w:val="center"/>
              <w:rPr>
                <w:lang w:val="hu-HU" w:eastAsia="hu-HU"/>
              </w:rPr>
            </w:pPr>
            <w:r w:rsidRPr="00F154B2">
              <w:rPr>
                <w:lang w:val="hu-HU" w:eastAsia="hu-HU"/>
              </w:rPr>
              <w:t>Célcsoport</w:t>
            </w:r>
          </w:p>
        </w:tc>
        <w:tc>
          <w:tcPr>
            <w:tcW w:w="4140" w:type="dxa"/>
            <w:vAlign w:val="center"/>
          </w:tcPr>
          <w:p w:rsidR="00F154B2" w:rsidRPr="00F154B2" w:rsidRDefault="00F154B2" w:rsidP="00F154B2">
            <w:pPr>
              <w:widowControl/>
              <w:autoSpaceDE/>
              <w:autoSpaceDN/>
              <w:jc w:val="center"/>
              <w:rPr>
                <w:lang w:val="hu-HU"/>
              </w:rPr>
            </w:pPr>
            <w:r w:rsidRPr="00F154B2">
              <w:rPr>
                <w:lang w:val="hu-HU"/>
              </w:rPr>
              <w:t xml:space="preserve">Következtetésben megjelölt </w:t>
            </w:r>
          </w:p>
          <w:p w:rsidR="00F154B2" w:rsidRPr="00F154B2" w:rsidRDefault="00F154B2" w:rsidP="00F154B2">
            <w:pPr>
              <w:widowControl/>
              <w:autoSpaceDE/>
              <w:autoSpaceDN/>
              <w:jc w:val="center"/>
              <w:rPr>
                <w:lang w:val="hu-HU"/>
              </w:rPr>
            </w:pPr>
            <w:r w:rsidRPr="00F154B2">
              <w:rPr>
                <w:lang w:val="hu-HU"/>
              </w:rPr>
              <w:t>beavatkozási terület, mint</w:t>
            </w:r>
          </w:p>
          <w:p w:rsidR="00F154B2" w:rsidRPr="0063428B" w:rsidRDefault="00F154B2" w:rsidP="00F154B2">
            <w:pPr>
              <w:widowControl/>
              <w:autoSpaceDE/>
              <w:autoSpaceDN/>
              <w:jc w:val="center"/>
              <w:rPr>
                <w:b/>
                <w:color w:val="FF0000"/>
                <w:lang w:val="hu-HU"/>
              </w:rPr>
            </w:pPr>
            <w:r w:rsidRPr="00F154B2">
              <w:rPr>
                <w:b/>
                <w:lang w:val="hu-HU"/>
              </w:rPr>
              <w:t xml:space="preserve"> </w:t>
            </w:r>
            <w:r w:rsidR="00BE4BBD" w:rsidRPr="000A27E7">
              <w:rPr>
                <w:b/>
                <w:color w:val="FF0000"/>
                <w:lang w:val="hu-HU" w:eastAsia="hu-HU"/>
              </w:rPr>
              <w:t>Mélyszegénységben élők foglalkoztatottságának növelése</w:t>
            </w:r>
            <w:r w:rsidRPr="00F154B2">
              <w:rPr>
                <w:b/>
                <w:lang w:val="hu-HU"/>
              </w:rPr>
              <w:t xml:space="preserve"> </w:t>
            </w:r>
          </w:p>
        </w:tc>
        <w:tc>
          <w:tcPr>
            <w:tcW w:w="4500" w:type="dxa"/>
            <w:vAlign w:val="center"/>
          </w:tcPr>
          <w:p w:rsidR="00F154B2" w:rsidRPr="00F154B2" w:rsidRDefault="00F154B2" w:rsidP="00F154B2">
            <w:pPr>
              <w:widowControl/>
              <w:autoSpaceDE/>
              <w:autoSpaceDN/>
              <w:jc w:val="center"/>
              <w:rPr>
                <w:lang w:val="hu-HU"/>
              </w:rPr>
            </w:pPr>
            <w:r w:rsidRPr="00F154B2">
              <w:rPr>
                <w:lang w:val="hu-HU"/>
              </w:rPr>
              <w:t xml:space="preserve">Az intézkedésbe bevont </w:t>
            </w:r>
          </w:p>
          <w:p w:rsidR="00F154B2" w:rsidRPr="00F154B2" w:rsidRDefault="00F154B2" w:rsidP="00F154B2">
            <w:pPr>
              <w:widowControl/>
              <w:autoSpaceDE/>
              <w:autoSpaceDN/>
              <w:jc w:val="center"/>
              <w:rPr>
                <w:b/>
                <w:lang w:val="hu-HU"/>
              </w:rPr>
            </w:pPr>
            <w:r w:rsidRPr="00F154B2">
              <w:rPr>
                <w:b/>
                <w:lang w:val="hu-HU"/>
              </w:rPr>
              <w:t xml:space="preserve">aktorok és partnerek </w:t>
            </w:r>
          </w:p>
          <w:p w:rsidR="00F154B2" w:rsidRPr="00F154B2" w:rsidRDefault="00F154B2" w:rsidP="00F154B2">
            <w:pPr>
              <w:widowControl/>
              <w:autoSpaceDE/>
              <w:autoSpaceDN/>
              <w:jc w:val="center"/>
              <w:rPr>
                <w:b/>
                <w:lang w:val="hu-HU"/>
              </w:rPr>
            </w:pPr>
            <w:r w:rsidRPr="00F154B2">
              <w:rPr>
                <w:b/>
                <w:lang w:val="hu-HU"/>
              </w:rPr>
              <w:t>– kiemelve a felelőst</w:t>
            </w:r>
          </w:p>
        </w:tc>
      </w:tr>
      <w:tr w:rsidR="00F154B2" w:rsidRPr="00F154B2" w:rsidTr="00E935B1">
        <w:trPr>
          <w:trHeight w:val="680"/>
        </w:trPr>
        <w:tc>
          <w:tcPr>
            <w:tcW w:w="1548" w:type="dxa"/>
            <w:vAlign w:val="center"/>
          </w:tcPr>
          <w:p w:rsidR="00F154B2" w:rsidRPr="00F154B2" w:rsidRDefault="00F154B2" w:rsidP="00F154B2">
            <w:pPr>
              <w:widowControl/>
              <w:autoSpaceDE/>
              <w:autoSpaceDN/>
              <w:jc w:val="both"/>
              <w:rPr>
                <w:lang w:val="hu-HU" w:eastAsia="hu-HU"/>
              </w:rPr>
            </w:pPr>
            <w:r w:rsidRPr="00F154B2">
              <w:rPr>
                <w:lang w:val="hu-HU" w:eastAsia="hu-HU"/>
              </w:rPr>
              <w:t>Romák és/vagy mélyszegény-ségben élők</w:t>
            </w:r>
          </w:p>
        </w:tc>
        <w:tc>
          <w:tcPr>
            <w:tcW w:w="4140" w:type="dxa"/>
            <w:vAlign w:val="center"/>
          </w:tcPr>
          <w:p w:rsidR="00F154B2" w:rsidRPr="00F154B2" w:rsidRDefault="00F154B2" w:rsidP="00F154B2">
            <w:pPr>
              <w:widowControl/>
              <w:numPr>
                <w:ilvl w:val="0"/>
                <w:numId w:val="35"/>
              </w:numPr>
              <w:autoSpaceDE/>
              <w:autoSpaceDN/>
              <w:jc w:val="both"/>
              <w:rPr>
                <w:lang w:val="hu-HU"/>
              </w:rPr>
            </w:pPr>
            <w:r w:rsidRPr="00F154B2">
              <w:rPr>
                <w:lang w:val="hu-HU"/>
              </w:rPr>
              <w:t>munkahely teremtés munkába állás elősegítése</w:t>
            </w:r>
          </w:p>
        </w:tc>
        <w:tc>
          <w:tcPr>
            <w:tcW w:w="4500" w:type="dxa"/>
            <w:vAlign w:val="center"/>
          </w:tcPr>
          <w:p w:rsidR="00F154B2" w:rsidRPr="00F154B2" w:rsidRDefault="00F154B2" w:rsidP="00F154B2">
            <w:pPr>
              <w:widowControl/>
              <w:numPr>
                <w:ilvl w:val="0"/>
                <w:numId w:val="35"/>
              </w:numPr>
              <w:autoSpaceDE/>
              <w:autoSpaceDN/>
              <w:jc w:val="both"/>
              <w:rPr>
                <w:lang w:val="hu-HU"/>
              </w:rPr>
            </w:pPr>
            <w:r w:rsidRPr="00F154B2">
              <w:rPr>
                <w:lang w:val="hu-HU"/>
              </w:rPr>
              <w:t>partner: Munkaügyi Hivatal, felnőttoktatással foglalkozó cégek, felelős: polgármester</w:t>
            </w:r>
          </w:p>
        </w:tc>
      </w:tr>
      <w:tr w:rsidR="00F154B2" w:rsidRPr="00F154B2" w:rsidTr="00E935B1">
        <w:trPr>
          <w:trHeight w:val="680"/>
        </w:trPr>
        <w:tc>
          <w:tcPr>
            <w:tcW w:w="1548" w:type="dxa"/>
            <w:vAlign w:val="center"/>
          </w:tcPr>
          <w:p w:rsidR="00F154B2" w:rsidRPr="00F154B2" w:rsidRDefault="00F154B2" w:rsidP="00F154B2">
            <w:pPr>
              <w:widowControl/>
              <w:autoSpaceDE/>
              <w:autoSpaceDN/>
              <w:jc w:val="both"/>
              <w:rPr>
                <w:lang w:val="hu-HU" w:eastAsia="hu-HU"/>
              </w:rPr>
            </w:pPr>
            <w:r w:rsidRPr="00F154B2">
              <w:rPr>
                <w:lang w:val="hu-HU" w:eastAsia="hu-HU"/>
              </w:rPr>
              <w:t>Gyermekek</w:t>
            </w:r>
          </w:p>
        </w:tc>
        <w:tc>
          <w:tcPr>
            <w:tcW w:w="4140" w:type="dxa"/>
            <w:vAlign w:val="center"/>
          </w:tcPr>
          <w:p w:rsidR="00F154B2" w:rsidRPr="00F154B2" w:rsidRDefault="00F154B2" w:rsidP="00F154B2">
            <w:pPr>
              <w:widowControl/>
              <w:numPr>
                <w:ilvl w:val="0"/>
                <w:numId w:val="35"/>
              </w:numPr>
              <w:autoSpaceDE/>
              <w:autoSpaceDN/>
              <w:jc w:val="both"/>
              <w:rPr>
                <w:lang w:val="hu-HU"/>
              </w:rPr>
            </w:pPr>
            <w:r w:rsidRPr="00F154B2">
              <w:rPr>
                <w:lang w:val="hu-HU"/>
              </w:rPr>
              <w:t>gyermekek veszélyeztetettségének megelőzése közösségi programok szervezésével</w:t>
            </w:r>
          </w:p>
        </w:tc>
        <w:tc>
          <w:tcPr>
            <w:tcW w:w="4500" w:type="dxa"/>
            <w:vAlign w:val="center"/>
          </w:tcPr>
          <w:p w:rsidR="00F154B2" w:rsidRPr="00F154B2" w:rsidRDefault="00F154B2" w:rsidP="00F154B2">
            <w:pPr>
              <w:widowControl/>
              <w:numPr>
                <w:ilvl w:val="0"/>
                <w:numId w:val="35"/>
              </w:numPr>
              <w:autoSpaceDE/>
              <w:autoSpaceDN/>
              <w:jc w:val="both"/>
              <w:rPr>
                <w:lang w:val="hu-HU"/>
              </w:rPr>
            </w:pPr>
            <w:r w:rsidRPr="00F154B2">
              <w:rPr>
                <w:lang w:val="hu-HU"/>
              </w:rPr>
              <w:t xml:space="preserve">partner: gyermekjóléti szolgálat, óvoda, iskola, civil szervezetek, </w:t>
            </w:r>
          </w:p>
          <w:p w:rsidR="00F154B2" w:rsidRPr="00F154B2" w:rsidRDefault="00F154B2" w:rsidP="00F154B2">
            <w:pPr>
              <w:widowControl/>
              <w:autoSpaceDE/>
              <w:autoSpaceDN/>
              <w:ind w:left="720"/>
              <w:jc w:val="both"/>
              <w:rPr>
                <w:lang w:val="hu-HU"/>
              </w:rPr>
            </w:pPr>
            <w:r w:rsidRPr="00F154B2">
              <w:rPr>
                <w:lang w:val="hu-HU"/>
              </w:rPr>
              <w:t>felelős: polgármester, óvodavezető</w:t>
            </w:r>
          </w:p>
        </w:tc>
      </w:tr>
      <w:tr w:rsidR="00F154B2" w:rsidRPr="00F154B2" w:rsidTr="00E935B1">
        <w:trPr>
          <w:trHeight w:val="680"/>
        </w:trPr>
        <w:tc>
          <w:tcPr>
            <w:tcW w:w="1548" w:type="dxa"/>
            <w:vAlign w:val="center"/>
          </w:tcPr>
          <w:p w:rsidR="00F154B2" w:rsidRPr="00F154B2" w:rsidRDefault="00F154B2" w:rsidP="00F154B2">
            <w:pPr>
              <w:widowControl/>
              <w:autoSpaceDE/>
              <w:autoSpaceDN/>
              <w:jc w:val="both"/>
              <w:rPr>
                <w:lang w:val="hu-HU" w:eastAsia="hu-HU"/>
              </w:rPr>
            </w:pPr>
            <w:r w:rsidRPr="00F154B2">
              <w:rPr>
                <w:lang w:val="hu-HU" w:eastAsia="hu-HU"/>
              </w:rPr>
              <w:t>Idősek</w:t>
            </w:r>
          </w:p>
        </w:tc>
        <w:tc>
          <w:tcPr>
            <w:tcW w:w="4140" w:type="dxa"/>
            <w:vAlign w:val="center"/>
          </w:tcPr>
          <w:p w:rsidR="00F154B2" w:rsidRPr="00F154B2" w:rsidRDefault="00F154B2" w:rsidP="00F154B2">
            <w:pPr>
              <w:widowControl/>
              <w:numPr>
                <w:ilvl w:val="0"/>
                <w:numId w:val="35"/>
              </w:numPr>
              <w:autoSpaceDE/>
              <w:autoSpaceDN/>
              <w:jc w:val="both"/>
              <w:rPr>
                <w:lang w:val="hu-HU"/>
              </w:rPr>
            </w:pPr>
            <w:r w:rsidRPr="00F154B2">
              <w:rPr>
                <w:lang w:val="hu-HU"/>
              </w:rPr>
              <w:t>idősek védelmét szolgáló intézkedések bővítése</w:t>
            </w:r>
          </w:p>
        </w:tc>
        <w:tc>
          <w:tcPr>
            <w:tcW w:w="4500" w:type="dxa"/>
            <w:vAlign w:val="center"/>
          </w:tcPr>
          <w:p w:rsidR="00F154B2" w:rsidRPr="00F154B2" w:rsidRDefault="00F154B2" w:rsidP="00F154B2">
            <w:pPr>
              <w:widowControl/>
              <w:numPr>
                <w:ilvl w:val="0"/>
                <w:numId w:val="35"/>
              </w:numPr>
              <w:autoSpaceDE/>
              <w:autoSpaceDN/>
              <w:jc w:val="both"/>
              <w:rPr>
                <w:lang w:val="hu-HU"/>
              </w:rPr>
            </w:pPr>
            <w:proofErr w:type="gramStart"/>
            <w:r w:rsidRPr="00F154B2">
              <w:rPr>
                <w:lang w:val="hu-HU"/>
              </w:rPr>
              <w:t>partner:rendőrség</w:t>
            </w:r>
            <w:proofErr w:type="gramEnd"/>
            <w:r w:rsidRPr="00F154B2">
              <w:rPr>
                <w:lang w:val="hu-HU"/>
              </w:rPr>
              <w:t>, polgárőrség, szomszédok</w:t>
            </w:r>
          </w:p>
          <w:p w:rsidR="00F154B2" w:rsidRPr="00F154B2" w:rsidRDefault="00F154B2" w:rsidP="00F154B2">
            <w:pPr>
              <w:widowControl/>
              <w:autoSpaceDE/>
              <w:autoSpaceDN/>
              <w:ind w:left="720"/>
              <w:jc w:val="both"/>
              <w:rPr>
                <w:lang w:val="hu-HU"/>
              </w:rPr>
            </w:pPr>
            <w:r w:rsidRPr="00F154B2">
              <w:rPr>
                <w:lang w:val="hu-HU"/>
              </w:rPr>
              <w:t>felelős: polgármester</w:t>
            </w:r>
          </w:p>
        </w:tc>
      </w:tr>
    </w:tbl>
    <w:p w:rsidR="002C4C87" w:rsidRDefault="002C4C87" w:rsidP="00F154B2">
      <w:pPr>
        <w:rPr>
          <w:sz w:val="20"/>
        </w:rPr>
        <w:sectPr w:rsidR="002C4C87" w:rsidSect="00E935B1">
          <w:pgSz w:w="12240" w:h="16860"/>
          <w:pgMar w:top="851" w:right="1417" w:bottom="1417" w:left="1417" w:header="708" w:footer="708" w:gutter="0"/>
          <w:cols w:space="708"/>
          <w:docGrid w:linePitch="299"/>
        </w:sectPr>
      </w:pPr>
    </w:p>
    <w:p w:rsidR="002C4C87" w:rsidRDefault="002C4C87">
      <w:pPr>
        <w:pStyle w:val="Szvegtrzs"/>
        <w:ind w:right="-32"/>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140"/>
        <w:gridCol w:w="4500"/>
      </w:tblGrid>
      <w:tr w:rsidR="00E935B1" w:rsidRPr="00E935B1" w:rsidTr="00E935B1">
        <w:trPr>
          <w:trHeight w:val="680"/>
        </w:trPr>
        <w:tc>
          <w:tcPr>
            <w:tcW w:w="1548" w:type="dxa"/>
            <w:vAlign w:val="center"/>
          </w:tcPr>
          <w:p w:rsidR="00E935B1" w:rsidRPr="00E935B1" w:rsidRDefault="00E935B1" w:rsidP="00E935B1">
            <w:pPr>
              <w:widowControl/>
              <w:autoSpaceDE/>
              <w:autoSpaceDN/>
              <w:jc w:val="both"/>
              <w:rPr>
                <w:lang w:val="hu-HU" w:eastAsia="hu-HU"/>
              </w:rPr>
            </w:pPr>
            <w:r w:rsidRPr="00E935B1">
              <w:rPr>
                <w:lang w:val="hu-HU" w:eastAsia="hu-HU"/>
              </w:rPr>
              <w:t>Nők</w:t>
            </w:r>
          </w:p>
        </w:tc>
        <w:tc>
          <w:tcPr>
            <w:tcW w:w="4140" w:type="dxa"/>
            <w:vAlign w:val="center"/>
          </w:tcPr>
          <w:p w:rsidR="00E935B1" w:rsidRPr="00E935B1" w:rsidRDefault="00E935B1" w:rsidP="00E935B1">
            <w:pPr>
              <w:widowControl/>
              <w:numPr>
                <w:ilvl w:val="0"/>
                <w:numId w:val="35"/>
              </w:numPr>
              <w:autoSpaceDE/>
              <w:autoSpaceDN/>
              <w:jc w:val="both"/>
              <w:rPr>
                <w:lang w:val="hu-HU"/>
              </w:rPr>
            </w:pPr>
            <w:r w:rsidRPr="00E935B1">
              <w:rPr>
                <w:lang w:val="hu-HU"/>
              </w:rPr>
              <w:t>képzési programok, távmunka lehetőségének megismertetése</w:t>
            </w:r>
          </w:p>
          <w:p w:rsidR="00E935B1" w:rsidRPr="00E935B1" w:rsidRDefault="00E935B1" w:rsidP="00E935B1">
            <w:pPr>
              <w:widowControl/>
              <w:numPr>
                <w:ilvl w:val="0"/>
                <w:numId w:val="35"/>
              </w:numPr>
              <w:autoSpaceDE/>
              <w:autoSpaceDN/>
              <w:jc w:val="both"/>
              <w:rPr>
                <w:lang w:val="hu-HU"/>
              </w:rPr>
            </w:pPr>
            <w:r w:rsidRPr="00E935B1">
              <w:rPr>
                <w:lang w:val="hu-HU"/>
              </w:rPr>
              <w:t>szociális, gyermekjóléti szolgáltatások körének bővítése</w:t>
            </w:r>
          </w:p>
        </w:tc>
        <w:tc>
          <w:tcPr>
            <w:tcW w:w="4500" w:type="dxa"/>
            <w:vAlign w:val="center"/>
          </w:tcPr>
          <w:p w:rsidR="00E935B1" w:rsidRPr="00E935B1" w:rsidRDefault="00E935B1" w:rsidP="00E935B1">
            <w:pPr>
              <w:widowControl/>
              <w:numPr>
                <w:ilvl w:val="0"/>
                <w:numId w:val="35"/>
              </w:numPr>
              <w:autoSpaceDE/>
              <w:autoSpaceDN/>
              <w:jc w:val="both"/>
              <w:rPr>
                <w:lang w:val="hu-HU"/>
              </w:rPr>
            </w:pPr>
            <w:r w:rsidRPr="00E935B1">
              <w:rPr>
                <w:lang w:val="hu-HU"/>
              </w:rPr>
              <w:t>partner: civil szervezetek, munkaügyi hivatal</w:t>
            </w:r>
          </w:p>
          <w:p w:rsidR="00E935B1" w:rsidRPr="00E935B1" w:rsidRDefault="00E935B1" w:rsidP="00E935B1">
            <w:pPr>
              <w:widowControl/>
              <w:autoSpaceDE/>
              <w:autoSpaceDN/>
              <w:ind w:left="720"/>
              <w:jc w:val="both"/>
              <w:rPr>
                <w:lang w:val="hu-HU"/>
              </w:rPr>
            </w:pPr>
            <w:r w:rsidRPr="00E935B1">
              <w:rPr>
                <w:lang w:val="hu-HU"/>
              </w:rPr>
              <w:t>felelős: polgármester</w:t>
            </w:r>
          </w:p>
          <w:p w:rsidR="00E935B1" w:rsidRPr="00E935B1" w:rsidRDefault="00E935B1" w:rsidP="00E935B1">
            <w:pPr>
              <w:widowControl/>
              <w:numPr>
                <w:ilvl w:val="0"/>
                <w:numId w:val="35"/>
              </w:numPr>
              <w:autoSpaceDE/>
              <w:autoSpaceDN/>
              <w:jc w:val="both"/>
              <w:rPr>
                <w:lang w:val="hu-HU"/>
              </w:rPr>
            </w:pPr>
            <w:r w:rsidRPr="00E935B1">
              <w:rPr>
                <w:lang w:val="hu-HU"/>
              </w:rPr>
              <w:t>partner: családgondozó, védőnő</w:t>
            </w:r>
          </w:p>
          <w:p w:rsidR="00E935B1" w:rsidRPr="00E935B1" w:rsidRDefault="00E935B1" w:rsidP="00E935B1">
            <w:pPr>
              <w:widowControl/>
              <w:autoSpaceDE/>
              <w:autoSpaceDN/>
              <w:ind w:left="720"/>
              <w:jc w:val="both"/>
              <w:rPr>
                <w:lang w:val="hu-HU"/>
              </w:rPr>
            </w:pPr>
            <w:r w:rsidRPr="00E935B1">
              <w:rPr>
                <w:lang w:val="hu-HU"/>
              </w:rPr>
              <w:t>felelős: polgármester</w:t>
            </w:r>
          </w:p>
        </w:tc>
      </w:tr>
      <w:tr w:rsidR="00E935B1" w:rsidRPr="00E935B1" w:rsidTr="00E935B1">
        <w:trPr>
          <w:trHeight w:val="680"/>
        </w:trPr>
        <w:tc>
          <w:tcPr>
            <w:tcW w:w="1548" w:type="dxa"/>
            <w:vAlign w:val="center"/>
          </w:tcPr>
          <w:p w:rsidR="00E935B1" w:rsidRPr="00E935B1" w:rsidRDefault="00E935B1" w:rsidP="00E935B1">
            <w:pPr>
              <w:widowControl/>
              <w:autoSpaceDE/>
              <w:autoSpaceDN/>
              <w:jc w:val="both"/>
              <w:rPr>
                <w:lang w:val="hu-HU" w:eastAsia="hu-HU"/>
              </w:rPr>
            </w:pPr>
            <w:r w:rsidRPr="00E935B1">
              <w:rPr>
                <w:lang w:val="hu-HU" w:eastAsia="hu-HU"/>
              </w:rPr>
              <w:t>Fogyatékkal élők</w:t>
            </w:r>
          </w:p>
        </w:tc>
        <w:tc>
          <w:tcPr>
            <w:tcW w:w="4140" w:type="dxa"/>
            <w:vAlign w:val="center"/>
          </w:tcPr>
          <w:p w:rsidR="00E935B1" w:rsidRPr="00E935B1" w:rsidRDefault="00E935B1" w:rsidP="00E935B1">
            <w:pPr>
              <w:widowControl/>
              <w:numPr>
                <w:ilvl w:val="0"/>
                <w:numId w:val="35"/>
              </w:numPr>
              <w:autoSpaceDE/>
              <w:autoSpaceDN/>
              <w:jc w:val="both"/>
              <w:rPr>
                <w:lang w:val="hu-HU"/>
              </w:rPr>
            </w:pPr>
            <w:r w:rsidRPr="00E935B1">
              <w:rPr>
                <w:lang w:val="hu-HU"/>
              </w:rPr>
              <w:t>akadálymentesítés</w:t>
            </w:r>
          </w:p>
        </w:tc>
        <w:tc>
          <w:tcPr>
            <w:tcW w:w="4500" w:type="dxa"/>
            <w:vAlign w:val="center"/>
          </w:tcPr>
          <w:p w:rsidR="00E935B1" w:rsidRPr="00E935B1" w:rsidRDefault="00E935B1" w:rsidP="00E935B1">
            <w:pPr>
              <w:widowControl/>
              <w:numPr>
                <w:ilvl w:val="0"/>
                <w:numId w:val="35"/>
              </w:numPr>
              <w:autoSpaceDE/>
              <w:autoSpaceDN/>
              <w:jc w:val="both"/>
              <w:rPr>
                <w:lang w:val="hu-HU"/>
              </w:rPr>
            </w:pPr>
            <w:r w:rsidRPr="00E935B1">
              <w:rPr>
                <w:lang w:val="hu-HU"/>
              </w:rPr>
              <w:t>partner: pályázatok lévén az állam, önkormányzat</w:t>
            </w:r>
          </w:p>
          <w:p w:rsidR="00E935B1" w:rsidRPr="00E935B1" w:rsidRDefault="00E935B1" w:rsidP="00E935B1">
            <w:pPr>
              <w:widowControl/>
              <w:autoSpaceDE/>
              <w:autoSpaceDN/>
              <w:ind w:left="720"/>
              <w:jc w:val="both"/>
              <w:rPr>
                <w:lang w:val="hu-HU"/>
              </w:rPr>
            </w:pPr>
            <w:r w:rsidRPr="00E935B1">
              <w:rPr>
                <w:lang w:val="hu-HU"/>
              </w:rPr>
              <w:t>felelős: polgármester</w:t>
            </w:r>
          </w:p>
        </w:tc>
      </w:tr>
    </w:tbl>
    <w:p w:rsidR="00E935B1" w:rsidRPr="00E935B1" w:rsidRDefault="00E935B1" w:rsidP="00E935B1">
      <w:pPr>
        <w:keepNext/>
        <w:widowControl/>
        <w:autoSpaceDE/>
        <w:autoSpaceDN/>
        <w:spacing w:before="240" w:after="240"/>
        <w:jc w:val="both"/>
        <w:outlineLvl w:val="3"/>
        <w:rPr>
          <w:bCs/>
          <w:sz w:val="24"/>
          <w:lang w:val="hu-HU" w:eastAsia="hu-HU"/>
        </w:rPr>
      </w:pPr>
      <w:bookmarkStart w:id="44" w:name="_Toc212141267"/>
      <w:bookmarkStart w:id="45" w:name="_Toc212144776"/>
      <w:bookmarkStart w:id="46" w:name="_Toc212172190"/>
      <w:bookmarkStart w:id="47" w:name="_Toc212178451"/>
      <w:bookmarkStart w:id="48" w:name="_Toc212179313"/>
      <w:bookmarkStart w:id="49" w:name="_Toc212183734"/>
      <w:bookmarkStart w:id="50" w:name="_Toc212183788"/>
      <w:bookmarkStart w:id="51" w:name="_Toc212183834"/>
      <w:bookmarkStart w:id="52" w:name="_Toc212183872"/>
      <w:bookmarkStart w:id="53" w:name="_Toc212268322"/>
      <w:bookmarkStart w:id="54" w:name="_Toc212268358"/>
      <w:bookmarkStart w:id="55" w:name="_Toc212270505"/>
      <w:bookmarkStart w:id="56" w:name="_Toc212562042"/>
      <w:bookmarkStart w:id="57" w:name="_Toc212697729"/>
      <w:bookmarkStart w:id="58" w:name="_Toc212699624"/>
      <w:bookmarkStart w:id="59" w:name="_Toc212716882"/>
      <w:bookmarkStart w:id="60" w:name="_Toc212716999"/>
      <w:bookmarkStart w:id="61" w:name="_Toc214529836"/>
      <w:bookmarkStart w:id="62" w:name="_Toc346087930"/>
      <w:bookmarkStart w:id="63" w:name="_Toc212141200"/>
      <w:r w:rsidRPr="00E935B1">
        <w:rPr>
          <w:bCs/>
          <w:sz w:val="24"/>
          <w:lang w:val="hu-HU" w:eastAsia="hu-HU"/>
        </w:rPr>
        <w:t>Jövőképünk</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bookmarkEnd w:id="63"/>
    <w:p w:rsidR="00E935B1" w:rsidRPr="00E935B1" w:rsidRDefault="00E935B1" w:rsidP="00E935B1">
      <w:pPr>
        <w:widowControl/>
        <w:autoSpaceDE/>
        <w:autoSpaceDN/>
        <w:jc w:val="both"/>
        <w:rPr>
          <w:sz w:val="24"/>
          <w:szCs w:val="24"/>
          <w:lang w:val="hu-HU"/>
        </w:rPr>
      </w:pPr>
      <w:r w:rsidRPr="00E935B1">
        <w:rPr>
          <w:sz w:val="24"/>
          <w:szCs w:val="24"/>
          <w:lang w:val="hu-HU"/>
        </w:rPr>
        <w:t>Fontos számunkra, hogy a mélyszegénységben élők szociális helyzete és életkörülménye javuljon.</w:t>
      </w:r>
    </w:p>
    <w:p w:rsidR="00E935B1" w:rsidRPr="00E935B1" w:rsidRDefault="00E935B1" w:rsidP="00E935B1">
      <w:pPr>
        <w:widowControl/>
        <w:autoSpaceDE/>
        <w:autoSpaceDN/>
        <w:jc w:val="both"/>
        <w:rPr>
          <w:sz w:val="24"/>
          <w:szCs w:val="24"/>
          <w:lang w:val="hu-HU"/>
        </w:rPr>
      </w:pPr>
      <w:r w:rsidRPr="00E935B1">
        <w:rPr>
          <w:sz w:val="24"/>
          <w:szCs w:val="24"/>
          <w:lang w:val="hu-HU"/>
        </w:rPr>
        <w:t>Kiemelt területnek tartjuk a gyerekek szabadidejének mozgással való eltöltését</w:t>
      </w:r>
    </w:p>
    <w:p w:rsidR="00E935B1" w:rsidRPr="00E935B1" w:rsidRDefault="00E935B1" w:rsidP="00E935B1">
      <w:pPr>
        <w:widowControl/>
        <w:autoSpaceDE/>
        <w:autoSpaceDN/>
        <w:jc w:val="both"/>
        <w:rPr>
          <w:sz w:val="24"/>
          <w:szCs w:val="24"/>
          <w:lang w:val="hu-HU"/>
        </w:rPr>
      </w:pPr>
      <w:r w:rsidRPr="00E935B1">
        <w:rPr>
          <w:sz w:val="24"/>
          <w:szCs w:val="24"/>
          <w:lang w:val="hu-HU"/>
        </w:rPr>
        <w:t>Folyamatosan odafigyelünk az idősek biztonságérzetére és az egészségügyi ellátások igénybevétele folyamatosságának biztosítására</w:t>
      </w:r>
    </w:p>
    <w:p w:rsidR="00E935B1" w:rsidRPr="00E935B1" w:rsidRDefault="00E935B1" w:rsidP="00E935B1">
      <w:pPr>
        <w:widowControl/>
        <w:autoSpaceDE/>
        <w:autoSpaceDN/>
        <w:jc w:val="both"/>
        <w:rPr>
          <w:sz w:val="24"/>
          <w:szCs w:val="24"/>
          <w:lang w:val="hu-HU"/>
        </w:rPr>
      </w:pPr>
      <w:r w:rsidRPr="00E935B1">
        <w:rPr>
          <w:sz w:val="24"/>
          <w:szCs w:val="24"/>
          <w:lang w:val="hu-HU"/>
        </w:rPr>
        <w:t>Elengedhetetlennek tartjuk a nők esetén elmagányosodás, reményvesztettség kialakulásnak megelőzését</w:t>
      </w:r>
    </w:p>
    <w:p w:rsidR="00E935B1" w:rsidRPr="00E935B1" w:rsidRDefault="00E935B1" w:rsidP="00E935B1">
      <w:pPr>
        <w:widowControl/>
        <w:autoSpaceDE/>
        <w:autoSpaceDN/>
        <w:jc w:val="both"/>
        <w:rPr>
          <w:sz w:val="24"/>
          <w:szCs w:val="24"/>
          <w:lang w:val="hu-HU"/>
        </w:rPr>
      </w:pPr>
      <w:r w:rsidRPr="00E935B1">
        <w:rPr>
          <w:sz w:val="24"/>
          <w:szCs w:val="24"/>
          <w:lang w:val="hu-HU"/>
        </w:rPr>
        <w:t>Különös figyelmet fordítunk a fogyatékkal élők társadalom általi befogadásának elősegítésére.</w:t>
      </w:r>
    </w:p>
    <w:p w:rsidR="00E935B1" w:rsidRPr="00E935B1" w:rsidRDefault="00E935B1" w:rsidP="00E935B1">
      <w:pPr>
        <w:widowControl/>
        <w:autoSpaceDE/>
        <w:autoSpaceDN/>
        <w:jc w:val="both"/>
        <w:rPr>
          <w:lang w:val="hu-HU"/>
        </w:rPr>
      </w:pPr>
    </w:p>
    <w:p w:rsidR="00E935B1" w:rsidRPr="00E935B1" w:rsidRDefault="00E935B1" w:rsidP="00E935B1">
      <w:pPr>
        <w:widowControl/>
        <w:autoSpaceDE/>
        <w:autoSpaceDN/>
        <w:jc w:val="both"/>
        <w:rPr>
          <w:lang w:val="hu-HU"/>
        </w:rPr>
      </w:pPr>
    </w:p>
    <w:p w:rsidR="00E935B1" w:rsidRPr="00E935B1" w:rsidRDefault="00E935B1" w:rsidP="00E935B1">
      <w:pPr>
        <w:keepNext/>
        <w:widowControl/>
        <w:autoSpaceDE/>
        <w:autoSpaceDN/>
        <w:spacing w:before="240" w:after="240"/>
        <w:jc w:val="both"/>
        <w:outlineLvl w:val="3"/>
        <w:rPr>
          <w:bCs/>
          <w:sz w:val="24"/>
          <w:lang w:val="hu-HU" w:eastAsia="hu-HU"/>
        </w:rPr>
      </w:pPr>
      <w:bookmarkStart w:id="64" w:name="_Toc346087931"/>
      <w:r w:rsidRPr="00E935B1">
        <w:rPr>
          <w:bCs/>
          <w:sz w:val="24"/>
          <w:lang w:val="hu-HU" w:eastAsia="hu-HU"/>
        </w:rPr>
        <w:t>Az intézkedési területek részletes kifejtése</w:t>
      </w:r>
      <w:bookmarkEnd w:id="64"/>
    </w:p>
    <w:p w:rsidR="00E935B1" w:rsidRPr="00E935B1" w:rsidRDefault="00E935B1" w:rsidP="00E935B1">
      <w:pPr>
        <w:widowControl/>
        <w:autoSpaceDE/>
        <w:autoSpaceDN/>
        <w:jc w:val="both"/>
        <w:rPr>
          <w:lang w:val="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lang w:val="hu-HU" w:eastAsia="hu-HU"/>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0A27E7" w:rsidRDefault="00E935B1" w:rsidP="00E935B1">
            <w:pPr>
              <w:widowControl/>
              <w:autoSpaceDE/>
              <w:autoSpaceDN/>
              <w:jc w:val="both"/>
              <w:rPr>
                <w:b/>
                <w:color w:val="FF0000"/>
                <w:lang w:val="hu-HU" w:eastAsia="hu-HU"/>
              </w:rPr>
            </w:pPr>
            <w:r w:rsidRPr="000A27E7">
              <w:rPr>
                <w:b/>
                <w:color w:val="FF0000"/>
                <w:lang w:val="hu-HU" w:eastAsia="hu-HU"/>
              </w:rPr>
              <w:t>Mélyszegénységben élők foglalkoztatottságának növelése</w:t>
            </w:r>
          </w:p>
        </w:tc>
      </w:tr>
      <w:tr w:rsidR="00BE4BBD"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rPr>
                <w:lang w:val="hu-HU" w:eastAsia="hu-HU"/>
              </w:rPr>
            </w:pPr>
            <w:r w:rsidRPr="00E935B1">
              <w:rPr>
                <w:lang w:val="hu-HU" w:eastAsia="hu-HU"/>
              </w:rPr>
              <w:t>Feltárt probléma</w:t>
            </w:r>
          </w:p>
          <w:p w:rsidR="00BE4BBD" w:rsidRPr="00E935B1" w:rsidRDefault="00BE4BBD" w:rsidP="00BE4BBD">
            <w:pPr>
              <w:widowControl/>
              <w:autoSpaceDE/>
              <w:autoSpaceDN/>
              <w:rPr>
                <w:lang w:val="hu-HU" w:eastAsia="hu-HU"/>
              </w:rPr>
            </w:pPr>
            <w:r w:rsidRPr="00E935B1">
              <w:rPr>
                <w:lang w:val="hu-HU" w:eastAsia="hu-HU"/>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BE4BBD" w:rsidRPr="000A27E7" w:rsidRDefault="00BE4BBD" w:rsidP="00BE4BBD">
            <w:pPr>
              <w:widowControl/>
              <w:numPr>
                <w:ilvl w:val="0"/>
                <w:numId w:val="35"/>
              </w:numPr>
              <w:autoSpaceDE/>
              <w:autoSpaceDN/>
              <w:jc w:val="both"/>
              <w:rPr>
                <w:color w:val="FF0000"/>
                <w:lang w:val="hu-HU" w:eastAsia="hu-HU"/>
              </w:rPr>
            </w:pPr>
            <w:r w:rsidRPr="000A27E7">
              <w:rPr>
                <w:color w:val="FF0000"/>
                <w:lang w:val="hu-HU" w:eastAsia="hu-HU"/>
              </w:rPr>
              <w:t>magas a tartós munkanélküliek aránya</w:t>
            </w:r>
          </w:p>
        </w:tc>
      </w:tr>
      <w:tr w:rsidR="00BE4BBD"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rPr>
                <w:lang w:val="hu-HU" w:eastAsia="hu-HU"/>
              </w:rPr>
            </w:pPr>
            <w:r w:rsidRPr="00E935B1">
              <w:rPr>
                <w:lang w:val="hu-HU" w:eastAsia="hu-HU"/>
              </w:rPr>
              <w:t xml:space="preserve">Célok - </w:t>
            </w:r>
          </w:p>
          <w:p w:rsidR="00BE4BBD" w:rsidRPr="00E935B1" w:rsidRDefault="00BE4BBD" w:rsidP="00BE4BBD">
            <w:pPr>
              <w:widowControl/>
              <w:autoSpaceDE/>
              <w:autoSpaceDN/>
              <w:rPr>
                <w:lang w:val="hu-HU" w:eastAsia="hu-HU"/>
              </w:rPr>
            </w:pPr>
            <w:r w:rsidRPr="00E935B1">
              <w:rPr>
                <w:lang w:val="hu-HU" w:eastAsia="hu-HU"/>
              </w:rPr>
              <w:t xml:space="preserve">Általános megfogalmazás és rövid-, közép- és hosszútávú </w:t>
            </w:r>
            <w:r w:rsidRPr="00E935B1">
              <w:rPr>
                <w:szCs w:val="24"/>
                <w:lang w:val="hu-HU" w:eastAsia="hu-HU"/>
              </w:rPr>
              <w:t>időegységekre bontás</w:t>
            </w:r>
            <w:r w:rsidRPr="00E935B1">
              <w:rPr>
                <w:lang w:val="hu-HU" w:eastAsia="hu-HU"/>
              </w:rPr>
              <w:t>ban</w:t>
            </w:r>
          </w:p>
        </w:tc>
        <w:tc>
          <w:tcPr>
            <w:tcW w:w="7380" w:type="dxa"/>
            <w:tcBorders>
              <w:top w:val="nil"/>
              <w:left w:val="nil"/>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jc w:val="both"/>
              <w:rPr>
                <w:lang w:val="hu-HU" w:eastAsia="hu-HU"/>
              </w:rPr>
            </w:pPr>
            <w:r w:rsidRPr="00E935B1">
              <w:rPr>
                <w:lang w:val="hu-HU" w:eastAsia="hu-HU"/>
              </w:rPr>
              <w:t>A cél az, hogy minél több tartósan munkanélküli visszatérjen a munkaerő piacra</w:t>
            </w:r>
          </w:p>
          <w:p w:rsidR="00BE4BBD" w:rsidRPr="00E935B1" w:rsidRDefault="00BE4BBD" w:rsidP="00BE4BBD">
            <w:pPr>
              <w:widowControl/>
              <w:autoSpaceDE/>
              <w:autoSpaceDN/>
              <w:jc w:val="both"/>
              <w:rPr>
                <w:lang w:val="hu-HU" w:eastAsia="hu-HU"/>
              </w:rPr>
            </w:pPr>
            <w:r w:rsidRPr="00E935B1">
              <w:rPr>
                <w:lang w:val="hu-HU" w:eastAsia="hu-HU"/>
              </w:rPr>
              <w:t>rövidtávú: regisztráció elősegítése a munkaügyi központba, közmunka program fenntartása</w:t>
            </w:r>
          </w:p>
          <w:p w:rsidR="00BE4BBD" w:rsidRPr="00E935B1" w:rsidRDefault="00BE4BBD" w:rsidP="00BE4BBD">
            <w:pPr>
              <w:widowControl/>
              <w:autoSpaceDE/>
              <w:autoSpaceDN/>
              <w:jc w:val="both"/>
              <w:rPr>
                <w:szCs w:val="24"/>
                <w:lang w:val="hu-HU" w:eastAsia="hu-HU"/>
              </w:rPr>
            </w:pPr>
            <w:r w:rsidRPr="00E935B1">
              <w:rPr>
                <w:szCs w:val="24"/>
                <w:lang w:val="hu-HU" w:eastAsia="hu-HU"/>
              </w:rPr>
              <w:t>középtávú: elhelyezkedés érdekében tájékoztató tevékenység a felnőttoktatásban való részvételről,</w:t>
            </w:r>
          </w:p>
          <w:p w:rsidR="00BE4BBD" w:rsidRPr="00E935B1" w:rsidRDefault="00BE4BBD" w:rsidP="00BE4BBD">
            <w:pPr>
              <w:widowControl/>
              <w:autoSpaceDE/>
              <w:autoSpaceDN/>
              <w:jc w:val="both"/>
              <w:rPr>
                <w:szCs w:val="24"/>
                <w:lang w:val="hu-HU" w:eastAsia="hu-HU"/>
              </w:rPr>
            </w:pPr>
            <w:r w:rsidRPr="00E935B1">
              <w:rPr>
                <w:szCs w:val="24"/>
                <w:lang w:val="hu-HU" w:eastAsia="hu-HU"/>
              </w:rPr>
              <w:t>hosszútávú: foglalkoztatásba bevontak átlagának emelése</w:t>
            </w:r>
          </w:p>
        </w:tc>
      </w:tr>
      <w:tr w:rsidR="00BE4BBD"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rPr>
                <w:lang w:val="hu-HU" w:eastAsia="hu-HU"/>
              </w:rPr>
            </w:pPr>
            <w:r w:rsidRPr="00E935B1">
              <w:rPr>
                <w:lang w:val="hu-HU" w:eastAsia="hu-HU"/>
              </w:rPr>
              <w:t>Tevékenységek</w:t>
            </w:r>
          </w:p>
          <w:p w:rsidR="00BE4BBD" w:rsidRPr="00E935B1" w:rsidRDefault="00BE4BBD" w:rsidP="00BE4BBD">
            <w:pPr>
              <w:widowControl/>
              <w:autoSpaceDE/>
              <w:autoSpaceDN/>
              <w:rPr>
                <w:lang w:val="hu-HU" w:eastAsia="hu-HU"/>
              </w:rPr>
            </w:pPr>
            <w:r w:rsidRPr="00E935B1">
              <w:rPr>
                <w:lang w:val="hu-HU" w:eastAsia="hu-HU"/>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BE4BBD" w:rsidRPr="00E935B1" w:rsidRDefault="00BE4BBD" w:rsidP="00BE4BBD">
            <w:pPr>
              <w:widowControl/>
              <w:numPr>
                <w:ilvl w:val="0"/>
                <w:numId w:val="35"/>
              </w:numPr>
              <w:autoSpaceDE/>
              <w:autoSpaceDN/>
              <w:jc w:val="both"/>
              <w:rPr>
                <w:rFonts w:eastAsia="Arial Unicode MS"/>
                <w:lang w:val="hu-HU" w:eastAsia="hu-HU"/>
              </w:rPr>
            </w:pPr>
            <w:r w:rsidRPr="00E935B1">
              <w:rPr>
                <w:rFonts w:eastAsia="Arial Unicode MS"/>
                <w:lang w:val="hu-HU" w:eastAsia="hu-HU"/>
              </w:rPr>
              <w:t xml:space="preserve">Folyamatos kapcsolattartás a munkaügyi hivatallal, </w:t>
            </w:r>
          </w:p>
          <w:p w:rsidR="00BE4BBD" w:rsidRPr="00E935B1" w:rsidRDefault="00BE4BBD" w:rsidP="00BE4BBD">
            <w:pPr>
              <w:widowControl/>
              <w:numPr>
                <w:ilvl w:val="0"/>
                <w:numId w:val="35"/>
              </w:numPr>
              <w:autoSpaceDE/>
              <w:autoSpaceDN/>
              <w:jc w:val="both"/>
              <w:rPr>
                <w:rFonts w:eastAsia="Arial Unicode MS"/>
                <w:lang w:val="hu-HU" w:eastAsia="hu-HU"/>
              </w:rPr>
            </w:pPr>
            <w:r w:rsidRPr="00E935B1">
              <w:rPr>
                <w:rFonts w:eastAsia="Arial Unicode MS"/>
                <w:lang w:val="hu-HU" w:eastAsia="hu-HU"/>
              </w:rPr>
              <w:t xml:space="preserve">folyamatos tájékoztatás az induló képzésekről, </w:t>
            </w:r>
          </w:p>
          <w:p w:rsidR="00BE4BBD" w:rsidRPr="00E935B1" w:rsidRDefault="00BE4BBD" w:rsidP="00BE4BBD">
            <w:pPr>
              <w:widowControl/>
              <w:numPr>
                <w:ilvl w:val="0"/>
                <w:numId w:val="35"/>
              </w:numPr>
              <w:autoSpaceDE/>
              <w:autoSpaceDN/>
              <w:jc w:val="both"/>
              <w:rPr>
                <w:rFonts w:eastAsia="Arial Unicode MS"/>
                <w:lang w:val="hu-HU" w:eastAsia="hu-HU"/>
              </w:rPr>
            </w:pPr>
            <w:proofErr w:type="gramStart"/>
            <w:r w:rsidRPr="00E935B1">
              <w:rPr>
                <w:rFonts w:eastAsia="Arial Unicode MS"/>
                <w:lang w:val="hu-HU" w:eastAsia="hu-HU"/>
              </w:rPr>
              <w:t>helyi</w:t>
            </w:r>
            <w:proofErr w:type="gramEnd"/>
            <w:r w:rsidRPr="00E935B1">
              <w:rPr>
                <w:rFonts w:eastAsia="Arial Unicode MS"/>
                <w:lang w:val="hu-HU" w:eastAsia="hu-HU"/>
              </w:rPr>
              <w:t xml:space="preserve"> illetve közeli cégek igényeinek felmérése, </w:t>
            </w:r>
          </w:p>
        </w:tc>
      </w:tr>
      <w:tr w:rsidR="00BE4BBD"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rPr>
                <w:lang w:val="hu-HU" w:eastAsia="hu-HU"/>
              </w:rPr>
            </w:pPr>
            <w:r w:rsidRPr="00E935B1">
              <w:rPr>
                <w:lang w:val="hu-HU" w:eastAsia="hu-HU"/>
              </w:rPr>
              <w:t>Résztvevők és</w:t>
            </w:r>
          </w:p>
          <w:p w:rsidR="00BE4BBD" w:rsidRPr="00E935B1" w:rsidRDefault="00BE4BBD" w:rsidP="00BE4BBD">
            <w:pPr>
              <w:widowControl/>
              <w:autoSpaceDE/>
              <w:autoSpaceDN/>
              <w:rPr>
                <w:lang w:val="hu-HU" w:eastAsia="hu-HU"/>
              </w:rPr>
            </w:pPr>
            <w:r w:rsidRPr="00E935B1">
              <w:rPr>
                <w:lang w:val="hu-HU" w:eastAsia="hu-HU"/>
              </w:rPr>
              <w:t>felelős</w:t>
            </w:r>
          </w:p>
        </w:tc>
        <w:tc>
          <w:tcPr>
            <w:tcW w:w="7380" w:type="dxa"/>
            <w:tcBorders>
              <w:top w:val="nil"/>
              <w:left w:val="nil"/>
              <w:bottom w:val="single" w:sz="4" w:space="0" w:color="auto"/>
              <w:right w:val="single" w:sz="4" w:space="0" w:color="auto"/>
            </w:tcBorders>
            <w:shd w:val="clear" w:color="auto" w:fill="auto"/>
            <w:noWrap/>
            <w:vAlign w:val="center"/>
          </w:tcPr>
          <w:p w:rsidR="00BE4BBD" w:rsidRPr="00E935B1" w:rsidRDefault="00BE4BBD" w:rsidP="00BE4BBD">
            <w:pPr>
              <w:widowControl/>
              <w:numPr>
                <w:ilvl w:val="0"/>
                <w:numId w:val="35"/>
              </w:numPr>
              <w:autoSpaceDE/>
              <w:autoSpaceDN/>
              <w:jc w:val="both"/>
              <w:rPr>
                <w:lang w:val="hu-HU" w:eastAsia="hu-HU"/>
              </w:rPr>
            </w:pPr>
            <w:r w:rsidRPr="00E935B1">
              <w:rPr>
                <w:lang w:val="hu-HU" w:eastAsia="hu-HU"/>
              </w:rPr>
              <w:t>résztvevők: munkaügyi hivatal, önkormányzat</w:t>
            </w:r>
          </w:p>
          <w:p w:rsidR="00BE4BBD" w:rsidRPr="00E935B1" w:rsidRDefault="00BE4BBD" w:rsidP="00BE4BBD">
            <w:pPr>
              <w:widowControl/>
              <w:numPr>
                <w:ilvl w:val="0"/>
                <w:numId w:val="35"/>
              </w:numPr>
              <w:autoSpaceDE/>
              <w:autoSpaceDN/>
              <w:jc w:val="both"/>
              <w:rPr>
                <w:rFonts w:ascii="Calibri" w:hAnsi="Calibri"/>
                <w:szCs w:val="24"/>
                <w:lang w:val="hu-HU" w:eastAsia="hu-HU"/>
              </w:rPr>
            </w:pPr>
            <w:r w:rsidRPr="00E935B1">
              <w:rPr>
                <w:szCs w:val="24"/>
                <w:lang w:val="hu-HU" w:eastAsia="hu-HU"/>
              </w:rPr>
              <w:t>felelős: polgármester</w:t>
            </w:r>
          </w:p>
        </w:tc>
      </w:tr>
      <w:tr w:rsidR="00BE4BBD"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rPr>
                <w:lang w:val="hu-HU" w:eastAsia="hu-HU"/>
              </w:rPr>
            </w:pPr>
            <w:r w:rsidRPr="00E935B1">
              <w:rPr>
                <w:lang w:val="hu-HU" w:eastAsia="hu-HU"/>
              </w:rPr>
              <w:t>Partnerek</w:t>
            </w:r>
          </w:p>
        </w:tc>
        <w:tc>
          <w:tcPr>
            <w:tcW w:w="7380" w:type="dxa"/>
            <w:tcBorders>
              <w:top w:val="nil"/>
              <w:left w:val="nil"/>
              <w:bottom w:val="single" w:sz="4" w:space="0" w:color="auto"/>
              <w:right w:val="single" w:sz="4" w:space="0" w:color="auto"/>
            </w:tcBorders>
            <w:shd w:val="clear" w:color="auto" w:fill="auto"/>
            <w:noWrap/>
            <w:vAlign w:val="center"/>
          </w:tcPr>
          <w:p w:rsidR="00BE4BBD" w:rsidRPr="00E935B1" w:rsidRDefault="00BE4BBD" w:rsidP="00BE4BBD">
            <w:pPr>
              <w:widowControl/>
              <w:numPr>
                <w:ilvl w:val="0"/>
                <w:numId w:val="35"/>
              </w:numPr>
              <w:autoSpaceDE/>
              <w:autoSpaceDN/>
              <w:jc w:val="both"/>
              <w:rPr>
                <w:lang w:val="hu-HU" w:eastAsia="hu-HU"/>
              </w:rPr>
            </w:pPr>
            <w:r w:rsidRPr="00E935B1">
              <w:rPr>
                <w:lang w:val="hu-HU" w:eastAsia="hu-HU"/>
              </w:rPr>
              <w:t>Munkaügyi Kirendeltség, Önkormányzat, helyi vállalkozások</w:t>
            </w:r>
          </w:p>
        </w:tc>
      </w:tr>
      <w:tr w:rsidR="00BE4BBD"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rPr>
                <w:lang w:val="hu-HU" w:eastAsia="hu-HU"/>
              </w:rPr>
            </w:pPr>
            <w:r w:rsidRPr="00E935B1">
              <w:rPr>
                <w:lang w:val="hu-HU" w:eastAsia="hu-HU"/>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BE4BBD" w:rsidRPr="00E935B1" w:rsidRDefault="00BE4BBD" w:rsidP="00BE4BBD">
            <w:pPr>
              <w:widowControl/>
              <w:numPr>
                <w:ilvl w:val="0"/>
                <w:numId w:val="35"/>
              </w:numPr>
              <w:autoSpaceDE/>
              <w:autoSpaceDN/>
              <w:jc w:val="both"/>
              <w:rPr>
                <w:szCs w:val="24"/>
                <w:lang w:val="hu-HU" w:eastAsia="hu-HU"/>
              </w:rPr>
            </w:pPr>
            <w:r w:rsidRPr="00E935B1">
              <w:rPr>
                <w:lang w:val="hu-HU" w:eastAsia="hu-HU"/>
              </w:rPr>
              <w:t>R: 2019.06.30.</w:t>
            </w:r>
          </w:p>
          <w:p w:rsidR="00BE4BBD" w:rsidRPr="00E935B1" w:rsidRDefault="00BE4BBD" w:rsidP="00BE4BBD">
            <w:pPr>
              <w:widowControl/>
              <w:numPr>
                <w:ilvl w:val="0"/>
                <w:numId w:val="35"/>
              </w:numPr>
              <w:autoSpaceDE/>
              <w:autoSpaceDN/>
              <w:jc w:val="both"/>
              <w:rPr>
                <w:szCs w:val="24"/>
                <w:lang w:val="hu-HU" w:eastAsia="hu-HU"/>
              </w:rPr>
            </w:pPr>
            <w:r w:rsidRPr="00E935B1">
              <w:rPr>
                <w:szCs w:val="24"/>
                <w:lang w:val="hu-HU" w:eastAsia="hu-HU"/>
              </w:rPr>
              <w:t>K: 2021.03.01.</w:t>
            </w:r>
          </w:p>
          <w:p w:rsidR="00BE4BBD" w:rsidRPr="00E935B1" w:rsidRDefault="00BE4BBD" w:rsidP="00BE4BBD">
            <w:pPr>
              <w:widowControl/>
              <w:numPr>
                <w:ilvl w:val="0"/>
                <w:numId w:val="35"/>
              </w:numPr>
              <w:autoSpaceDE/>
              <w:autoSpaceDN/>
              <w:jc w:val="both"/>
              <w:rPr>
                <w:szCs w:val="24"/>
                <w:lang w:val="hu-HU" w:eastAsia="hu-HU"/>
              </w:rPr>
            </w:pPr>
            <w:r w:rsidRPr="00E935B1">
              <w:rPr>
                <w:szCs w:val="24"/>
                <w:lang w:val="hu-HU" w:eastAsia="hu-HU"/>
              </w:rPr>
              <w:t>H: 2023.12.</w:t>
            </w:r>
            <w:r>
              <w:rPr>
                <w:szCs w:val="24"/>
                <w:lang w:val="hu-HU" w:eastAsia="hu-HU"/>
              </w:rPr>
              <w:t>16</w:t>
            </w:r>
            <w:r w:rsidRPr="00E935B1">
              <w:rPr>
                <w:szCs w:val="24"/>
                <w:lang w:val="hu-HU" w:eastAsia="hu-HU"/>
              </w:rPr>
              <w:t>.</w:t>
            </w:r>
          </w:p>
          <w:p w:rsidR="00BE4BBD" w:rsidRPr="00E935B1" w:rsidRDefault="00BE4BBD" w:rsidP="00BE4BBD">
            <w:pPr>
              <w:widowControl/>
              <w:autoSpaceDE/>
              <w:autoSpaceDN/>
              <w:ind w:left="643"/>
              <w:jc w:val="both"/>
              <w:rPr>
                <w:rFonts w:ascii="Calibri" w:hAnsi="Calibri"/>
                <w:szCs w:val="24"/>
                <w:lang w:val="hu-HU" w:eastAsia="hu-HU"/>
              </w:rPr>
            </w:pPr>
          </w:p>
        </w:tc>
      </w:tr>
      <w:tr w:rsidR="00BE4BBD"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rPr>
                <w:lang w:val="hu-HU" w:eastAsia="hu-HU"/>
              </w:rPr>
            </w:pPr>
            <w:r w:rsidRPr="00E935B1">
              <w:rPr>
                <w:lang w:val="hu-HU" w:eastAsia="hu-HU"/>
              </w:rPr>
              <w:lastRenderedPageBreak/>
              <w:t>Eredményességi mutatók és annak dokumentáltsága, forrása</w:t>
            </w:r>
          </w:p>
          <w:p w:rsidR="00BE4BBD" w:rsidRPr="00E935B1" w:rsidRDefault="00BE4BBD" w:rsidP="00BE4BBD">
            <w:pPr>
              <w:widowControl/>
              <w:autoSpaceDE/>
              <w:autoSpaceDN/>
              <w:rPr>
                <w:lang w:val="hu-HU" w:eastAsia="hu-HU"/>
              </w:rPr>
            </w:pPr>
            <w:r w:rsidRPr="00E935B1">
              <w:rPr>
                <w:lang w:val="hu-HU" w:eastAsia="hu-HU"/>
              </w:rPr>
              <w:t>(rövid, közép és hosszútávon), valamint fenntartha</w:t>
            </w:r>
            <w:r w:rsidRPr="00E935B1">
              <w:rPr>
                <w:szCs w:val="24"/>
                <w:lang w:val="hu-HU" w:eastAsia="hu-HU"/>
              </w:rPr>
              <w:t>tósága</w:t>
            </w:r>
          </w:p>
        </w:tc>
        <w:tc>
          <w:tcPr>
            <w:tcW w:w="7380" w:type="dxa"/>
            <w:tcBorders>
              <w:top w:val="nil"/>
              <w:left w:val="nil"/>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jc w:val="both"/>
              <w:rPr>
                <w:bCs/>
                <w:lang w:val="hu-HU" w:eastAsia="hu-HU"/>
              </w:rPr>
            </w:pPr>
            <w:r w:rsidRPr="00E935B1">
              <w:rPr>
                <w:bCs/>
                <w:lang w:val="hu-HU" w:eastAsia="hu-HU"/>
              </w:rPr>
              <w:t>A tartós munkanélküliek közül több mint 50% részt vesz az Önkormányzat Start munka programjában, néhányan képzésen is részt vettek.</w:t>
            </w:r>
          </w:p>
        </w:tc>
      </w:tr>
      <w:tr w:rsidR="00BE4BBD"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BE4BBD" w:rsidRPr="00E935B1" w:rsidRDefault="00BE4BBD" w:rsidP="00BE4BBD">
            <w:pPr>
              <w:widowControl/>
              <w:autoSpaceDE/>
              <w:autoSpaceDN/>
              <w:rPr>
                <w:lang w:val="hu-HU" w:eastAsia="hu-HU"/>
              </w:rPr>
            </w:pPr>
            <w:r w:rsidRPr="00E935B1">
              <w:rPr>
                <w:lang w:val="hu-HU" w:eastAsia="hu-HU"/>
              </w:rPr>
              <w:t xml:space="preserve">Kockázatok </w:t>
            </w:r>
            <w:r w:rsidRPr="00E935B1">
              <w:rPr>
                <w:lang w:val="hu-HU" w:eastAsia="hu-HU"/>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BE4BBD" w:rsidRPr="00E935B1" w:rsidRDefault="00BE4BBD" w:rsidP="00BE4BBD">
            <w:pPr>
              <w:widowControl/>
              <w:numPr>
                <w:ilvl w:val="0"/>
                <w:numId w:val="35"/>
              </w:numPr>
              <w:autoSpaceDE/>
              <w:autoSpaceDN/>
              <w:jc w:val="both"/>
              <w:rPr>
                <w:lang w:val="hu-HU" w:eastAsia="hu-HU"/>
              </w:rPr>
            </w:pPr>
            <w:r w:rsidRPr="00E935B1">
              <w:rPr>
                <w:lang w:val="hu-HU" w:eastAsia="hu-HU"/>
              </w:rPr>
              <w:t>érdektelenség kialakulása</w:t>
            </w:r>
          </w:p>
          <w:p w:rsidR="00BE4BBD" w:rsidRPr="00E935B1" w:rsidRDefault="00BE4BBD" w:rsidP="00BE4BBD">
            <w:pPr>
              <w:widowControl/>
              <w:numPr>
                <w:ilvl w:val="0"/>
                <w:numId w:val="35"/>
              </w:numPr>
              <w:autoSpaceDE/>
              <w:autoSpaceDN/>
              <w:jc w:val="both"/>
              <w:rPr>
                <w:rFonts w:ascii="Calibri" w:hAnsi="Calibri"/>
                <w:szCs w:val="24"/>
                <w:lang w:val="hu-HU" w:eastAsia="hu-HU"/>
              </w:rPr>
            </w:pPr>
            <w:r w:rsidRPr="00E935B1">
              <w:rPr>
                <w:szCs w:val="24"/>
                <w:lang w:val="hu-HU" w:eastAsia="hu-HU"/>
              </w:rPr>
              <w:t>támogatott képzések hiánya, főként a nők viszonylatában</w:t>
            </w:r>
          </w:p>
        </w:tc>
      </w:tr>
      <w:tr w:rsidR="00BE4BBD"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BE4BBD" w:rsidRPr="00E935B1" w:rsidRDefault="00BE4BBD" w:rsidP="00BE4BBD">
            <w:pPr>
              <w:widowControl/>
              <w:autoSpaceDE/>
              <w:autoSpaceDN/>
              <w:rPr>
                <w:lang w:val="hu-HU" w:eastAsia="hu-HU"/>
              </w:rPr>
            </w:pPr>
            <w:r w:rsidRPr="00E935B1">
              <w:rPr>
                <w:lang w:val="hu-HU" w:eastAsia="hu-HU"/>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BE4BBD" w:rsidRPr="00E935B1" w:rsidRDefault="00BE4BBD" w:rsidP="00BE4BBD">
            <w:pPr>
              <w:widowControl/>
              <w:adjustRightInd w:val="0"/>
              <w:rPr>
                <w:sz w:val="24"/>
                <w:szCs w:val="24"/>
                <w:lang w:val="hu-HU" w:eastAsia="hu-HU"/>
              </w:rPr>
            </w:pPr>
            <w:r w:rsidRPr="00E935B1">
              <w:rPr>
                <w:sz w:val="24"/>
                <w:szCs w:val="24"/>
                <w:lang w:val="hu-HU" w:eastAsia="hu-HU"/>
              </w:rPr>
              <w:t>Pénzügyi er</w:t>
            </w:r>
            <w:r w:rsidRPr="00E935B1">
              <w:rPr>
                <w:rFonts w:ascii="TimesNewRomanPSMT" w:hAnsi="TimesNewRomanPSMT" w:cs="TimesNewRomanPSMT"/>
                <w:sz w:val="24"/>
                <w:szCs w:val="24"/>
                <w:lang w:val="hu-HU" w:eastAsia="hu-HU"/>
              </w:rPr>
              <w:t>ő</w:t>
            </w:r>
            <w:r w:rsidRPr="00E935B1">
              <w:rPr>
                <w:sz w:val="24"/>
                <w:szCs w:val="24"/>
                <w:lang w:val="hu-HU" w:eastAsia="hu-HU"/>
              </w:rPr>
              <w:t>forrás: munkaügyi pályázatból kapott támogatás</w:t>
            </w:r>
          </w:p>
          <w:p w:rsidR="00BE4BBD" w:rsidRPr="00E935B1" w:rsidRDefault="00BE4BBD" w:rsidP="00BE4BBD">
            <w:pPr>
              <w:widowControl/>
              <w:autoSpaceDE/>
              <w:autoSpaceDN/>
              <w:jc w:val="both"/>
              <w:rPr>
                <w:lang w:val="hu-HU" w:eastAsia="hu-HU"/>
              </w:rPr>
            </w:pPr>
            <w:r w:rsidRPr="00E935B1">
              <w:rPr>
                <w:sz w:val="24"/>
                <w:szCs w:val="24"/>
                <w:lang w:val="hu-HU" w:eastAsia="hu-HU"/>
              </w:rPr>
              <w:t>Humán er</w:t>
            </w:r>
            <w:r w:rsidRPr="00E935B1">
              <w:rPr>
                <w:rFonts w:ascii="TimesNewRomanPSMT" w:hAnsi="TimesNewRomanPSMT" w:cs="TimesNewRomanPSMT"/>
                <w:sz w:val="24"/>
                <w:szCs w:val="24"/>
                <w:lang w:val="hu-HU" w:eastAsia="hu-HU"/>
              </w:rPr>
              <w:t>ő</w:t>
            </w:r>
            <w:r w:rsidRPr="00E935B1">
              <w:rPr>
                <w:sz w:val="24"/>
                <w:szCs w:val="24"/>
                <w:lang w:val="hu-HU" w:eastAsia="hu-HU"/>
              </w:rPr>
              <w:t>forrás: munkaügyi mentor, képz</w:t>
            </w:r>
            <w:r w:rsidRPr="00E935B1">
              <w:rPr>
                <w:rFonts w:ascii="TimesNewRomanPSMT" w:hAnsi="TimesNewRomanPSMT" w:cs="TimesNewRomanPSMT"/>
                <w:sz w:val="24"/>
                <w:szCs w:val="24"/>
                <w:lang w:val="hu-HU" w:eastAsia="hu-HU"/>
              </w:rPr>
              <w:t xml:space="preserve">ő </w:t>
            </w:r>
            <w:r w:rsidRPr="00E935B1">
              <w:rPr>
                <w:sz w:val="24"/>
                <w:szCs w:val="24"/>
                <w:lang w:val="hu-HU" w:eastAsia="hu-HU"/>
              </w:rPr>
              <w:t>intézmények, munkáltatók</w:t>
            </w:r>
          </w:p>
        </w:tc>
      </w:tr>
    </w:tbl>
    <w:p w:rsidR="00E935B1" w:rsidRDefault="00E935B1" w:rsidP="00E935B1">
      <w:pPr>
        <w:widowControl/>
        <w:autoSpaceDE/>
        <w:autoSpaceDN/>
        <w:jc w:val="both"/>
        <w:rPr>
          <w:lang w:val="hu-HU"/>
        </w:rPr>
      </w:pPr>
    </w:p>
    <w:p w:rsidR="00E935B1" w:rsidRDefault="00E935B1" w:rsidP="00E935B1">
      <w:pPr>
        <w:widowControl/>
        <w:autoSpaceDE/>
        <w:autoSpaceDN/>
        <w:jc w:val="both"/>
        <w:rPr>
          <w:lang w:val="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lang w:val="hu-HU" w:eastAsia="hu-HU"/>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
                <w:lang w:val="hu-HU" w:eastAsia="hu-HU"/>
              </w:rPr>
            </w:pPr>
            <w:r w:rsidRPr="00E935B1">
              <w:rPr>
                <w:b/>
                <w:lang w:val="hu-HU" w:eastAsia="hu-HU"/>
              </w:rPr>
              <w:t xml:space="preserve">Gyermekek veszélyeztetetté válásának megelőzése </w:t>
            </w:r>
          </w:p>
        </w:tc>
      </w:tr>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Feltárt probléma</w:t>
            </w:r>
          </w:p>
          <w:p w:rsidR="00E935B1" w:rsidRPr="00E935B1" w:rsidRDefault="00E935B1" w:rsidP="00E935B1">
            <w:pPr>
              <w:widowControl/>
              <w:autoSpaceDE/>
              <w:autoSpaceDN/>
              <w:rPr>
                <w:lang w:val="hu-HU" w:eastAsia="hu-HU"/>
              </w:rPr>
            </w:pPr>
            <w:r w:rsidRPr="00E935B1">
              <w:rPr>
                <w:lang w:val="hu-HU" w:eastAsia="hu-HU"/>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
                <w:lang w:val="hu-HU" w:eastAsia="hu-HU"/>
              </w:rPr>
            </w:pPr>
            <w:r w:rsidRPr="00E935B1">
              <w:rPr>
                <w:b/>
                <w:lang w:val="hu-HU" w:eastAsia="hu-HU"/>
              </w:rPr>
              <w:t>felügyelet nélkül hagyott gyermekek száma magas</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 xml:space="preserve">Célok - </w:t>
            </w:r>
          </w:p>
          <w:p w:rsidR="00E935B1" w:rsidRPr="00E935B1" w:rsidRDefault="00E935B1" w:rsidP="00E935B1">
            <w:pPr>
              <w:widowControl/>
              <w:autoSpaceDE/>
              <w:autoSpaceDN/>
              <w:rPr>
                <w:lang w:val="hu-HU" w:eastAsia="hu-HU"/>
              </w:rPr>
            </w:pPr>
            <w:r w:rsidRPr="00E935B1">
              <w:rPr>
                <w:lang w:val="hu-HU" w:eastAsia="hu-HU"/>
              </w:rPr>
              <w:t xml:space="preserve">Általános megfogalmazás és rövid-, közép- és hosszútávú </w:t>
            </w:r>
            <w:r w:rsidRPr="00E935B1">
              <w:rPr>
                <w:szCs w:val="24"/>
                <w:lang w:val="hu-HU" w:eastAsia="hu-HU"/>
              </w:rPr>
              <w:t>időegységekre bontás</w:t>
            </w:r>
            <w:r w:rsidRPr="00E935B1">
              <w:rPr>
                <w:lang w:val="hu-HU" w:eastAsia="hu-HU"/>
              </w:rPr>
              <w:t>ban</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lang w:val="hu-HU" w:eastAsia="hu-HU"/>
              </w:rPr>
              <w:t>A cél az, hogy a fiatalok, illetve gyermekek ne kerüljenek olyan helyzetbe, hogy mentálisan vagy fizikailag veszélyeztetve legyenek</w:t>
            </w:r>
          </w:p>
          <w:p w:rsidR="00E935B1" w:rsidRPr="00E935B1" w:rsidRDefault="00E935B1" w:rsidP="00E935B1">
            <w:pPr>
              <w:widowControl/>
              <w:autoSpaceDE/>
              <w:autoSpaceDN/>
              <w:jc w:val="both"/>
              <w:rPr>
                <w:szCs w:val="24"/>
                <w:lang w:val="hu-HU" w:eastAsia="hu-HU"/>
              </w:rPr>
            </w:pPr>
            <w:r w:rsidRPr="00E935B1">
              <w:rPr>
                <w:szCs w:val="24"/>
                <w:lang w:val="hu-HU" w:eastAsia="hu-HU"/>
              </w:rPr>
              <w:t>rövidtávú: igényfelmérés</w:t>
            </w:r>
          </w:p>
          <w:p w:rsidR="00E935B1" w:rsidRPr="00E935B1" w:rsidRDefault="00E935B1" w:rsidP="00E935B1">
            <w:pPr>
              <w:widowControl/>
              <w:autoSpaceDE/>
              <w:autoSpaceDN/>
              <w:jc w:val="both"/>
              <w:rPr>
                <w:szCs w:val="24"/>
                <w:lang w:val="hu-HU" w:eastAsia="hu-HU"/>
              </w:rPr>
            </w:pPr>
            <w:r w:rsidRPr="00E935B1">
              <w:rPr>
                <w:szCs w:val="24"/>
                <w:lang w:val="hu-HU" w:eastAsia="hu-HU"/>
              </w:rPr>
              <w:t>középtávú: önkéntesek, diákok bevonása és felkészítése a feladatra</w:t>
            </w:r>
          </w:p>
          <w:p w:rsidR="00E935B1" w:rsidRPr="00E935B1" w:rsidRDefault="00E935B1" w:rsidP="00E935B1">
            <w:pPr>
              <w:widowControl/>
              <w:autoSpaceDE/>
              <w:autoSpaceDN/>
              <w:jc w:val="both"/>
              <w:rPr>
                <w:szCs w:val="24"/>
                <w:lang w:val="hu-HU" w:eastAsia="hu-HU"/>
              </w:rPr>
            </w:pPr>
            <w:r w:rsidRPr="00E935B1">
              <w:rPr>
                <w:szCs w:val="24"/>
                <w:lang w:val="hu-HU" w:eastAsia="hu-HU"/>
              </w:rPr>
              <w:t>hosszútávú: nyári programok, gyermekfelügyelet szervezése</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Tevékenységek</w:t>
            </w:r>
          </w:p>
          <w:p w:rsidR="00E935B1" w:rsidRPr="00E935B1" w:rsidRDefault="00E935B1" w:rsidP="00E935B1">
            <w:pPr>
              <w:widowControl/>
              <w:autoSpaceDE/>
              <w:autoSpaceDN/>
              <w:rPr>
                <w:lang w:val="hu-HU" w:eastAsia="hu-HU"/>
              </w:rPr>
            </w:pPr>
            <w:r w:rsidRPr="00E935B1">
              <w:rPr>
                <w:lang w:val="hu-HU" w:eastAsia="hu-HU"/>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rFonts w:eastAsia="Arial Unicode MS"/>
                <w:lang w:val="hu-HU" w:eastAsia="hu-HU"/>
              </w:rPr>
            </w:pPr>
            <w:r w:rsidRPr="00E935B1">
              <w:rPr>
                <w:rFonts w:eastAsia="Arial Unicode MS"/>
                <w:lang w:val="hu-HU" w:eastAsia="hu-HU"/>
              </w:rPr>
              <w:t>felmérés, önkéntesek megkeresése</w:t>
            </w:r>
          </w:p>
          <w:p w:rsidR="00E935B1" w:rsidRPr="00E935B1" w:rsidRDefault="00E935B1" w:rsidP="00E935B1">
            <w:pPr>
              <w:widowControl/>
              <w:numPr>
                <w:ilvl w:val="0"/>
                <w:numId w:val="35"/>
              </w:numPr>
              <w:autoSpaceDE/>
              <w:autoSpaceDN/>
              <w:jc w:val="both"/>
              <w:rPr>
                <w:rFonts w:eastAsia="Arial Unicode MS"/>
                <w:lang w:val="hu-HU" w:eastAsia="hu-HU"/>
              </w:rPr>
            </w:pPr>
            <w:r w:rsidRPr="00E935B1">
              <w:rPr>
                <w:rFonts w:eastAsia="Arial Unicode MS"/>
                <w:lang w:val="hu-HU" w:eastAsia="hu-HU"/>
              </w:rPr>
              <w:t xml:space="preserve"> szponzorok bevonása, pályázati lehetőségek felkutatása</w:t>
            </w:r>
          </w:p>
          <w:p w:rsidR="00E935B1" w:rsidRPr="00E935B1" w:rsidRDefault="00E935B1" w:rsidP="00E935B1">
            <w:pPr>
              <w:widowControl/>
              <w:numPr>
                <w:ilvl w:val="0"/>
                <w:numId w:val="35"/>
              </w:numPr>
              <w:autoSpaceDE/>
              <w:autoSpaceDN/>
              <w:jc w:val="both"/>
              <w:rPr>
                <w:rFonts w:eastAsia="Arial Unicode MS"/>
                <w:szCs w:val="24"/>
                <w:lang w:val="hu-HU" w:eastAsia="hu-HU"/>
              </w:rPr>
            </w:pPr>
            <w:r w:rsidRPr="00E935B1">
              <w:rPr>
                <w:rFonts w:eastAsia="Arial Unicode MS"/>
                <w:szCs w:val="24"/>
                <w:lang w:val="hu-HU" w:eastAsia="hu-HU"/>
              </w:rPr>
              <w:t>önkéntesek megfelelő felkészítése</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Résztvevők és</w:t>
            </w:r>
          </w:p>
          <w:p w:rsidR="00E935B1" w:rsidRPr="00E935B1" w:rsidRDefault="00E935B1" w:rsidP="00E935B1">
            <w:pPr>
              <w:widowControl/>
              <w:autoSpaceDE/>
              <w:autoSpaceDN/>
              <w:rPr>
                <w:lang w:val="hu-HU" w:eastAsia="hu-HU"/>
              </w:rPr>
            </w:pPr>
            <w:r w:rsidRPr="00E935B1">
              <w:rPr>
                <w:lang w:val="hu-HU" w:eastAsia="hu-HU"/>
              </w:rPr>
              <w:t>felelős</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résztvevők: védőnő, gyermekjóléti szolgálat, önkéntesek</w:t>
            </w:r>
          </w:p>
          <w:p w:rsidR="00E935B1" w:rsidRPr="00E935B1" w:rsidRDefault="00E935B1" w:rsidP="00E935B1">
            <w:pPr>
              <w:widowControl/>
              <w:numPr>
                <w:ilvl w:val="0"/>
                <w:numId w:val="35"/>
              </w:numPr>
              <w:autoSpaceDE/>
              <w:autoSpaceDN/>
              <w:jc w:val="both"/>
              <w:rPr>
                <w:rFonts w:ascii="Calibri" w:hAnsi="Calibri"/>
                <w:szCs w:val="24"/>
                <w:lang w:val="hu-HU" w:eastAsia="hu-HU"/>
              </w:rPr>
            </w:pPr>
            <w:r w:rsidRPr="00E935B1">
              <w:rPr>
                <w:szCs w:val="24"/>
                <w:lang w:val="hu-HU" w:eastAsia="hu-HU"/>
              </w:rPr>
              <w:t>felelős: polgármester</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Partnerek</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Gyermekjóléti Szolgálat, Önkormányzat</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szCs w:val="24"/>
                <w:lang w:val="hu-HU" w:eastAsia="hu-HU"/>
              </w:rPr>
            </w:pPr>
            <w:r w:rsidRPr="00E935B1">
              <w:rPr>
                <w:szCs w:val="24"/>
                <w:lang w:val="hu-HU" w:eastAsia="hu-HU"/>
              </w:rPr>
              <w:t>R:2019.06.01.</w:t>
            </w:r>
          </w:p>
          <w:p w:rsidR="00E935B1" w:rsidRPr="00E935B1" w:rsidRDefault="00E935B1" w:rsidP="00E935B1">
            <w:pPr>
              <w:widowControl/>
              <w:numPr>
                <w:ilvl w:val="0"/>
                <w:numId w:val="35"/>
              </w:numPr>
              <w:autoSpaceDE/>
              <w:autoSpaceDN/>
              <w:jc w:val="both"/>
              <w:rPr>
                <w:rFonts w:ascii="Calibri" w:hAnsi="Calibri"/>
                <w:color w:val="FF0000"/>
                <w:szCs w:val="24"/>
                <w:lang w:val="hu-HU" w:eastAsia="hu-HU"/>
              </w:rPr>
            </w:pPr>
            <w:r w:rsidRPr="00E935B1">
              <w:rPr>
                <w:szCs w:val="24"/>
                <w:lang w:val="hu-HU" w:eastAsia="hu-HU"/>
              </w:rPr>
              <w:t>K-H: 2023.08.31</w:t>
            </w:r>
            <w:r w:rsidRPr="00E935B1">
              <w:rPr>
                <w:rFonts w:ascii="Calibri" w:hAnsi="Calibri"/>
                <w:szCs w:val="24"/>
                <w:lang w:val="hu-HU" w:eastAsia="hu-HU"/>
              </w:rPr>
              <w:t>.</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Eredményességi mutatók és annak dokumentáltsága, forrása</w:t>
            </w:r>
          </w:p>
          <w:p w:rsidR="00E935B1" w:rsidRPr="00E935B1" w:rsidRDefault="00E935B1" w:rsidP="00E935B1">
            <w:pPr>
              <w:widowControl/>
              <w:autoSpaceDE/>
              <w:autoSpaceDN/>
              <w:rPr>
                <w:lang w:val="hu-HU" w:eastAsia="hu-HU"/>
              </w:rPr>
            </w:pPr>
            <w:r w:rsidRPr="00E935B1">
              <w:rPr>
                <w:lang w:val="hu-HU" w:eastAsia="hu-HU"/>
              </w:rPr>
              <w:t>(rövid, közép és hosszútávon), valamint fenntartha</w:t>
            </w:r>
            <w:r w:rsidRPr="00E935B1">
              <w:rPr>
                <w:szCs w:val="24"/>
                <w:lang w:val="hu-HU" w:eastAsia="hu-HU"/>
              </w:rPr>
              <w:t>tósága</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Cs/>
                <w:lang w:val="hu-HU" w:eastAsia="hu-HU"/>
              </w:rPr>
            </w:pPr>
            <w:r w:rsidRPr="00E935B1">
              <w:rPr>
                <w:bCs/>
                <w:lang w:val="hu-HU" w:eastAsia="hu-HU"/>
              </w:rPr>
              <w:t>Jelenléti ívek, fotók</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E935B1" w:rsidRPr="00E935B1" w:rsidRDefault="00E935B1" w:rsidP="00E935B1">
            <w:pPr>
              <w:widowControl/>
              <w:autoSpaceDE/>
              <w:autoSpaceDN/>
              <w:rPr>
                <w:lang w:val="hu-HU" w:eastAsia="hu-HU"/>
              </w:rPr>
            </w:pPr>
            <w:r w:rsidRPr="00E935B1">
              <w:rPr>
                <w:lang w:val="hu-HU" w:eastAsia="hu-HU"/>
              </w:rPr>
              <w:t xml:space="preserve">Kockázatok </w:t>
            </w:r>
            <w:r w:rsidRPr="00E935B1">
              <w:rPr>
                <w:lang w:val="hu-HU" w:eastAsia="hu-HU"/>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forráshiány, érdektelenség</w:t>
            </w:r>
          </w:p>
          <w:p w:rsidR="00E935B1" w:rsidRPr="00E935B1" w:rsidRDefault="00E935B1" w:rsidP="00E935B1">
            <w:pPr>
              <w:widowControl/>
              <w:numPr>
                <w:ilvl w:val="0"/>
                <w:numId w:val="35"/>
              </w:numPr>
              <w:autoSpaceDE/>
              <w:autoSpaceDN/>
              <w:jc w:val="both"/>
              <w:rPr>
                <w:rFonts w:ascii="Calibri" w:hAnsi="Calibri"/>
                <w:szCs w:val="24"/>
                <w:lang w:val="hu-HU" w:eastAsia="hu-HU"/>
              </w:rPr>
            </w:pPr>
            <w:r w:rsidRPr="00E935B1">
              <w:rPr>
                <w:rFonts w:ascii="Calibri" w:hAnsi="Calibri"/>
                <w:szCs w:val="24"/>
                <w:lang w:val="hu-HU" w:eastAsia="hu-HU"/>
              </w:rPr>
              <w:t>színes, változatos programok szervezése</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djustRightInd w:val="0"/>
              <w:rPr>
                <w:lang w:val="hu-HU" w:eastAsia="hu-HU"/>
              </w:rPr>
            </w:pPr>
            <w:r w:rsidRPr="00E935B1">
              <w:rPr>
                <w:lang w:val="hu-HU" w:eastAsia="hu-HU"/>
              </w:rPr>
              <w:t>Pénzügyi erőforrás: pályázatból kapott támogatás</w:t>
            </w:r>
          </w:p>
          <w:p w:rsidR="00E935B1" w:rsidRPr="00E935B1" w:rsidRDefault="00E935B1" w:rsidP="00E935B1">
            <w:pPr>
              <w:widowControl/>
              <w:autoSpaceDE/>
              <w:autoSpaceDN/>
              <w:jc w:val="both"/>
              <w:rPr>
                <w:lang w:val="hu-HU" w:eastAsia="hu-HU"/>
              </w:rPr>
            </w:pPr>
            <w:r w:rsidRPr="00E935B1">
              <w:rPr>
                <w:lang w:val="hu-HU" w:eastAsia="hu-HU"/>
              </w:rPr>
              <w:t>Humán erőforrás: védőnő, önkéntes fiatalok</w:t>
            </w:r>
          </w:p>
        </w:tc>
      </w:tr>
    </w:tbl>
    <w:p w:rsidR="00E935B1" w:rsidRPr="00E935B1" w:rsidRDefault="00E935B1" w:rsidP="00E935B1">
      <w:pPr>
        <w:widowControl/>
        <w:autoSpaceDE/>
        <w:autoSpaceDN/>
        <w:jc w:val="both"/>
        <w:rPr>
          <w:lang w:val="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lang w:val="hu-HU" w:eastAsia="hu-HU"/>
              </w:rPr>
              <w:lastRenderedPageBreak/>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
                <w:lang w:val="hu-HU" w:eastAsia="hu-HU"/>
              </w:rPr>
            </w:pPr>
            <w:r w:rsidRPr="00E935B1">
              <w:rPr>
                <w:b/>
                <w:lang w:val="hu-HU" w:eastAsia="hu-HU"/>
              </w:rPr>
              <w:t xml:space="preserve">Idősek védelmét szolgáló intézkedések bővítése </w:t>
            </w:r>
          </w:p>
        </w:tc>
      </w:tr>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Feltárt probléma</w:t>
            </w:r>
          </w:p>
          <w:p w:rsidR="00E935B1" w:rsidRPr="00E935B1" w:rsidRDefault="00E935B1" w:rsidP="00E935B1">
            <w:pPr>
              <w:widowControl/>
              <w:autoSpaceDE/>
              <w:autoSpaceDN/>
              <w:rPr>
                <w:lang w:val="hu-HU" w:eastAsia="hu-HU"/>
              </w:rPr>
            </w:pPr>
            <w:r w:rsidRPr="00E935B1">
              <w:rPr>
                <w:lang w:val="hu-HU" w:eastAsia="hu-HU"/>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
                <w:lang w:val="hu-HU" w:eastAsia="hu-HU"/>
              </w:rPr>
            </w:pPr>
            <w:r w:rsidRPr="00E935B1">
              <w:rPr>
                <w:b/>
                <w:lang w:val="hu-HU" w:eastAsia="hu-HU"/>
              </w:rPr>
              <w:t>egyedül élő idősek száma magas</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 xml:space="preserve">Célok - </w:t>
            </w:r>
          </w:p>
          <w:p w:rsidR="00E935B1" w:rsidRPr="00E935B1" w:rsidRDefault="00E935B1" w:rsidP="00E935B1">
            <w:pPr>
              <w:widowControl/>
              <w:autoSpaceDE/>
              <w:autoSpaceDN/>
              <w:rPr>
                <w:lang w:val="hu-HU" w:eastAsia="hu-HU"/>
              </w:rPr>
            </w:pPr>
            <w:r w:rsidRPr="00E935B1">
              <w:rPr>
                <w:lang w:val="hu-HU" w:eastAsia="hu-HU"/>
              </w:rPr>
              <w:t xml:space="preserve">Általános megfogalmazás és rövid-, közép- és hosszútávú </w:t>
            </w:r>
            <w:r w:rsidRPr="00E935B1">
              <w:rPr>
                <w:szCs w:val="24"/>
                <w:lang w:val="hu-HU" w:eastAsia="hu-HU"/>
              </w:rPr>
              <w:t>időegységekre bontás</w:t>
            </w:r>
            <w:r w:rsidRPr="00E935B1">
              <w:rPr>
                <w:lang w:val="hu-HU" w:eastAsia="hu-HU"/>
              </w:rPr>
              <w:t>ban</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lang w:val="hu-HU" w:eastAsia="hu-HU"/>
              </w:rPr>
              <w:t>Az idősek biztonságérzetének növelése, elszigetelődés megelőzése, ezáltal csökken a bűncselekmények áldozatává válásának esélye</w:t>
            </w:r>
          </w:p>
          <w:p w:rsidR="00E935B1" w:rsidRPr="00E935B1" w:rsidRDefault="00E935B1" w:rsidP="00E935B1">
            <w:pPr>
              <w:widowControl/>
              <w:autoSpaceDE/>
              <w:autoSpaceDN/>
              <w:jc w:val="both"/>
              <w:rPr>
                <w:szCs w:val="24"/>
                <w:lang w:val="hu-HU" w:eastAsia="hu-HU"/>
              </w:rPr>
            </w:pPr>
            <w:r w:rsidRPr="00E935B1">
              <w:rPr>
                <w:szCs w:val="24"/>
                <w:lang w:val="hu-HU" w:eastAsia="hu-HU"/>
              </w:rPr>
              <w:t>rövidtávú: tájékoztatás, igényfelmérés</w:t>
            </w:r>
          </w:p>
          <w:p w:rsidR="00E935B1" w:rsidRPr="00E935B1" w:rsidRDefault="00E935B1" w:rsidP="00E935B1">
            <w:pPr>
              <w:widowControl/>
              <w:autoSpaceDE/>
              <w:autoSpaceDN/>
              <w:jc w:val="both"/>
              <w:rPr>
                <w:szCs w:val="24"/>
                <w:lang w:val="hu-HU" w:eastAsia="hu-HU"/>
              </w:rPr>
            </w:pPr>
            <w:r w:rsidRPr="00E935B1">
              <w:rPr>
                <w:szCs w:val="24"/>
                <w:lang w:val="hu-HU" w:eastAsia="hu-HU"/>
              </w:rPr>
              <w:t>középtávú: idősek, önkéntesek és szomszédok bevonása a programba és az egymásra odafigyelés fontosságára való figyelemfelhívás</w:t>
            </w:r>
          </w:p>
          <w:p w:rsidR="00E935B1" w:rsidRPr="00E935B1" w:rsidRDefault="00E935B1" w:rsidP="00E935B1">
            <w:pPr>
              <w:widowControl/>
              <w:autoSpaceDE/>
              <w:autoSpaceDN/>
              <w:jc w:val="both"/>
              <w:rPr>
                <w:szCs w:val="24"/>
                <w:lang w:val="hu-HU" w:eastAsia="hu-HU"/>
              </w:rPr>
            </w:pPr>
            <w:r w:rsidRPr="00E935B1">
              <w:rPr>
                <w:szCs w:val="24"/>
                <w:lang w:val="hu-HU" w:eastAsia="hu-HU"/>
              </w:rPr>
              <w:t>hosszútávú: az elmagányosodás és az áldozattá válás csökkentése</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Tevékenységek</w:t>
            </w:r>
          </w:p>
          <w:p w:rsidR="00E935B1" w:rsidRPr="00E935B1" w:rsidRDefault="00E935B1" w:rsidP="00E935B1">
            <w:pPr>
              <w:widowControl/>
              <w:autoSpaceDE/>
              <w:autoSpaceDN/>
              <w:rPr>
                <w:lang w:val="hu-HU" w:eastAsia="hu-HU"/>
              </w:rPr>
            </w:pPr>
            <w:r w:rsidRPr="00E935B1">
              <w:rPr>
                <w:lang w:val="hu-HU" w:eastAsia="hu-HU"/>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rFonts w:eastAsia="Arial Unicode MS"/>
                <w:lang w:val="hu-HU" w:eastAsia="hu-HU"/>
              </w:rPr>
            </w:pPr>
            <w:r w:rsidRPr="00E935B1">
              <w:rPr>
                <w:rFonts w:eastAsia="Arial Unicode MS"/>
                <w:lang w:val="hu-HU" w:eastAsia="hu-HU"/>
              </w:rPr>
              <w:t>Folyamatos kapcsolattartás az idősek és a szociális gondozó között, illetve a fiatal önkéntes munkát végzők között</w:t>
            </w:r>
          </w:p>
          <w:p w:rsidR="00E935B1" w:rsidRPr="00E935B1" w:rsidRDefault="00E935B1" w:rsidP="00E935B1">
            <w:pPr>
              <w:widowControl/>
              <w:numPr>
                <w:ilvl w:val="0"/>
                <w:numId w:val="35"/>
              </w:numPr>
              <w:autoSpaceDE/>
              <w:autoSpaceDN/>
              <w:jc w:val="both"/>
              <w:rPr>
                <w:rFonts w:eastAsia="Arial Unicode MS"/>
                <w:lang w:val="hu-HU" w:eastAsia="hu-HU"/>
              </w:rPr>
            </w:pPr>
            <w:r w:rsidRPr="00E935B1">
              <w:rPr>
                <w:rFonts w:eastAsia="Arial Unicode MS"/>
                <w:lang w:val="hu-HU" w:eastAsia="hu-HU"/>
              </w:rPr>
              <w:t xml:space="preserve">folyamatos tájékoztatás a rendőrség részéről az aktuális bűncselekmény elkövetési módszerekről, azok kivédéséről, </w:t>
            </w:r>
          </w:p>
          <w:p w:rsidR="00E935B1" w:rsidRPr="00E935B1" w:rsidRDefault="00E935B1" w:rsidP="00E935B1">
            <w:pPr>
              <w:widowControl/>
              <w:autoSpaceDE/>
              <w:autoSpaceDN/>
              <w:ind w:left="643"/>
              <w:jc w:val="both"/>
              <w:rPr>
                <w:rFonts w:eastAsia="Arial Unicode MS"/>
                <w:lang w:val="hu-HU" w:eastAsia="hu-HU"/>
              </w:rPr>
            </w:pP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Résztvevők és</w:t>
            </w:r>
          </w:p>
          <w:p w:rsidR="00E935B1" w:rsidRPr="00E935B1" w:rsidRDefault="00E935B1" w:rsidP="00E935B1">
            <w:pPr>
              <w:widowControl/>
              <w:autoSpaceDE/>
              <w:autoSpaceDN/>
              <w:rPr>
                <w:lang w:val="hu-HU" w:eastAsia="hu-HU"/>
              </w:rPr>
            </w:pPr>
            <w:r w:rsidRPr="00E935B1">
              <w:rPr>
                <w:lang w:val="hu-HU" w:eastAsia="hu-HU"/>
              </w:rPr>
              <w:t>felelős</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résztvevők: önkéntesek, önkormányzat, idősek</w:t>
            </w:r>
          </w:p>
          <w:p w:rsidR="00E935B1" w:rsidRPr="00E935B1" w:rsidRDefault="00E935B1" w:rsidP="00E935B1">
            <w:pPr>
              <w:widowControl/>
              <w:numPr>
                <w:ilvl w:val="0"/>
                <w:numId w:val="35"/>
              </w:numPr>
              <w:autoSpaceDE/>
              <w:autoSpaceDN/>
              <w:jc w:val="both"/>
              <w:rPr>
                <w:rFonts w:ascii="Calibri" w:hAnsi="Calibri"/>
                <w:szCs w:val="24"/>
                <w:lang w:val="hu-HU" w:eastAsia="hu-HU"/>
              </w:rPr>
            </w:pPr>
            <w:r w:rsidRPr="00E935B1">
              <w:rPr>
                <w:szCs w:val="24"/>
                <w:lang w:val="hu-HU" w:eastAsia="hu-HU"/>
              </w:rPr>
              <w:t>felelős: polgármester</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Partnerek</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polgárőrség, rendőrség</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szCs w:val="24"/>
                <w:lang w:val="hu-HU" w:eastAsia="hu-HU"/>
              </w:rPr>
            </w:pPr>
            <w:r w:rsidRPr="00E935B1">
              <w:rPr>
                <w:szCs w:val="24"/>
                <w:lang w:val="hu-HU" w:eastAsia="hu-HU"/>
              </w:rPr>
              <w:t>R: 2019.06.30.</w:t>
            </w:r>
          </w:p>
          <w:p w:rsidR="00E935B1" w:rsidRPr="00E935B1" w:rsidRDefault="00E935B1" w:rsidP="00E935B1">
            <w:pPr>
              <w:widowControl/>
              <w:numPr>
                <w:ilvl w:val="0"/>
                <w:numId w:val="35"/>
              </w:numPr>
              <w:autoSpaceDE/>
              <w:autoSpaceDN/>
              <w:jc w:val="both"/>
              <w:rPr>
                <w:rFonts w:ascii="Calibri" w:hAnsi="Calibri"/>
                <w:szCs w:val="24"/>
                <w:lang w:val="hu-HU" w:eastAsia="hu-HU"/>
              </w:rPr>
            </w:pPr>
            <w:r w:rsidRPr="00E935B1">
              <w:rPr>
                <w:szCs w:val="24"/>
                <w:lang w:val="hu-HU" w:eastAsia="hu-HU"/>
              </w:rPr>
              <w:t>H: 2023.06.30.</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Eredményességi mutatók és annak dokumentáltsága, forrása</w:t>
            </w:r>
          </w:p>
          <w:p w:rsidR="00E935B1" w:rsidRPr="00E935B1" w:rsidRDefault="00E935B1" w:rsidP="00E935B1">
            <w:pPr>
              <w:widowControl/>
              <w:autoSpaceDE/>
              <w:autoSpaceDN/>
              <w:rPr>
                <w:lang w:val="hu-HU" w:eastAsia="hu-HU"/>
              </w:rPr>
            </w:pPr>
            <w:r w:rsidRPr="00E935B1">
              <w:rPr>
                <w:lang w:val="hu-HU" w:eastAsia="hu-HU"/>
              </w:rPr>
              <w:t>(rövid, közép és hosszútávon), valamint fenntartha</w:t>
            </w:r>
            <w:r w:rsidRPr="00E935B1">
              <w:rPr>
                <w:szCs w:val="24"/>
                <w:lang w:val="hu-HU" w:eastAsia="hu-HU"/>
              </w:rPr>
              <w:t>tósága</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Cs/>
                <w:lang w:val="hu-HU" w:eastAsia="hu-HU"/>
              </w:rPr>
            </w:pPr>
            <w:r w:rsidRPr="00E935B1">
              <w:rPr>
                <w:bCs/>
                <w:lang w:val="hu-HU" w:eastAsia="hu-HU"/>
              </w:rPr>
              <w:t>A szomszédok közötti jó viszony kialakítása, mivel a leghatékonyabb módja az idősek bűncselekménytől való védelmének az egymásra figyelés, a polgárőrség járőrözése biztonságérzetet kelt. Fotók, jelenléti ívek.</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E935B1" w:rsidRPr="00E935B1" w:rsidRDefault="00E935B1" w:rsidP="00E935B1">
            <w:pPr>
              <w:widowControl/>
              <w:autoSpaceDE/>
              <w:autoSpaceDN/>
              <w:rPr>
                <w:lang w:val="hu-HU" w:eastAsia="hu-HU"/>
              </w:rPr>
            </w:pPr>
            <w:r w:rsidRPr="00E935B1">
              <w:rPr>
                <w:lang w:val="hu-HU" w:eastAsia="hu-HU"/>
              </w:rPr>
              <w:t xml:space="preserve">Kockázatok </w:t>
            </w:r>
            <w:r w:rsidRPr="00E935B1">
              <w:rPr>
                <w:lang w:val="hu-HU" w:eastAsia="hu-HU"/>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elzárkózás az idősek részéről</w:t>
            </w:r>
          </w:p>
          <w:p w:rsidR="00E935B1" w:rsidRPr="00E935B1" w:rsidRDefault="00E935B1" w:rsidP="00E935B1">
            <w:pPr>
              <w:widowControl/>
              <w:numPr>
                <w:ilvl w:val="0"/>
                <w:numId w:val="35"/>
              </w:numPr>
              <w:autoSpaceDE/>
              <w:autoSpaceDN/>
              <w:jc w:val="both"/>
              <w:rPr>
                <w:szCs w:val="24"/>
                <w:lang w:val="hu-HU" w:eastAsia="hu-HU"/>
              </w:rPr>
            </w:pPr>
            <w:r w:rsidRPr="00E935B1">
              <w:rPr>
                <w:szCs w:val="24"/>
                <w:lang w:val="hu-HU" w:eastAsia="hu-HU"/>
              </w:rPr>
              <w:t>írásos anyag eljuttatása az idősekhez</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sz w:val="24"/>
                <w:szCs w:val="24"/>
                <w:lang w:val="hu-HU" w:eastAsia="hu-HU"/>
              </w:rPr>
              <w:t>Humán er</w:t>
            </w:r>
            <w:r w:rsidRPr="00E935B1">
              <w:rPr>
                <w:rFonts w:ascii="TimesNewRomanPSMT" w:hAnsi="TimesNewRomanPSMT" w:cs="TimesNewRomanPSMT"/>
                <w:sz w:val="24"/>
                <w:szCs w:val="24"/>
                <w:lang w:val="hu-HU" w:eastAsia="hu-HU"/>
              </w:rPr>
              <w:t>ő</w:t>
            </w:r>
            <w:r w:rsidRPr="00E935B1">
              <w:rPr>
                <w:sz w:val="24"/>
                <w:szCs w:val="24"/>
                <w:lang w:val="hu-HU" w:eastAsia="hu-HU"/>
              </w:rPr>
              <w:t>forrás: polgárőrség és az önkéntesek részéről, pályázatok</w:t>
            </w:r>
          </w:p>
        </w:tc>
      </w:tr>
    </w:tbl>
    <w:p w:rsidR="00E935B1" w:rsidRDefault="00E935B1" w:rsidP="00E935B1">
      <w:pPr>
        <w:widowControl/>
        <w:autoSpaceDE/>
        <w:autoSpaceDN/>
        <w:jc w:val="both"/>
        <w:rPr>
          <w:lang w:val="hu-HU"/>
        </w:rPr>
      </w:pPr>
    </w:p>
    <w:p w:rsidR="00E935B1" w:rsidRDefault="00E935B1" w:rsidP="00E935B1">
      <w:pPr>
        <w:widowControl/>
        <w:autoSpaceDE/>
        <w:autoSpaceDN/>
        <w:jc w:val="both"/>
        <w:rPr>
          <w:lang w:val="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lang w:val="hu-HU" w:eastAsia="hu-HU"/>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
                <w:lang w:val="hu-HU" w:eastAsia="hu-HU"/>
              </w:rPr>
            </w:pPr>
            <w:r w:rsidRPr="00E935B1">
              <w:rPr>
                <w:b/>
                <w:lang w:val="hu-HU" w:eastAsia="hu-HU"/>
              </w:rPr>
              <w:t>Nők munkaerő képességének javítása</w:t>
            </w:r>
          </w:p>
        </w:tc>
      </w:tr>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Feltárt probléma</w:t>
            </w:r>
          </w:p>
          <w:p w:rsidR="00E935B1" w:rsidRPr="00E935B1" w:rsidRDefault="00E935B1" w:rsidP="00E935B1">
            <w:pPr>
              <w:widowControl/>
              <w:autoSpaceDE/>
              <w:autoSpaceDN/>
              <w:rPr>
                <w:lang w:val="hu-HU" w:eastAsia="hu-HU"/>
              </w:rPr>
            </w:pPr>
            <w:r w:rsidRPr="00E935B1">
              <w:rPr>
                <w:lang w:val="hu-HU" w:eastAsia="hu-HU"/>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
                <w:lang w:val="hu-HU" w:eastAsia="hu-HU"/>
              </w:rPr>
            </w:pPr>
            <w:r w:rsidRPr="00E935B1">
              <w:rPr>
                <w:b/>
                <w:lang w:val="hu-HU" w:eastAsia="hu-HU"/>
              </w:rPr>
              <w:t>A településen magas a munkanélküli nők aránya</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 xml:space="preserve">Célok - </w:t>
            </w:r>
          </w:p>
          <w:p w:rsidR="00E935B1" w:rsidRPr="00E935B1" w:rsidRDefault="00E935B1" w:rsidP="00E935B1">
            <w:pPr>
              <w:widowControl/>
              <w:autoSpaceDE/>
              <w:autoSpaceDN/>
              <w:rPr>
                <w:lang w:val="hu-HU" w:eastAsia="hu-HU"/>
              </w:rPr>
            </w:pPr>
            <w:r w:rsidRPr="00E935B1">
              <w:rPr>
                <w:lang w:val="hu-HU" w:eastAsia="hu-HU"/>
              </w:rPr>
              <w:t xml:space="preserve">Általános megfogalmazás és rövid-, közép- és hosszútávú </w:t>
            </w:r>
            <w:r w:rsidRPr="00E935B1">
              <w:rPr>
                <w:szCs w:val="24"/>
                <w:lang w:val="hu-HU" w:eastAsia="hu-HU"/>
              </w:rPr>
              <w:t>időegységekre bontás</w:t>
            </w:r>
            <w:r w:rsidRPr="00E935B1">
              <w:rPr>
                <w:lang w:val="hu-HU" w:eastAsia="hu-HU"/>
              </w:rPr>
              <w:t>ban</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szCs w:val="24"/>
                <w:lang w:val="hu-HU" w:eastAsia="hu-HU"/>
              </w:rPr>
            </w:pPr>
            <w:r w:rsidRPr="00E935B1">
              <w:rPr>
                <w:szCs w:val="24"/>
                <w:lang w:val="hu-HU" w:eastAsia="hu-HU"/>
              </w:rPr>
              <w:t>A nők esetében magasabb a munkanélküliség, melyet nehezít a munkahely távolsága és a gyermekek elhelyezésének problémája is. Célunk, hogy bevonjuk a nőket különböző képzésekbe, ami nagyobb elhelyezkedési lehetőséget jelent.</w:t>
            </w:r>
          </w:p>
          <w:p w:rsidR="00E935B1" w:rsidRPr="00E935B1" w:rsidRDefault="00E935B1" w:rsidP="00E935B1">
            <w:pPr>
              <w:widowControl/>
              <w:autoSpaceDE/>
              <w:autoSpaceDN/>
              <w:jc w:val="both"/>
              <w:rPr>
                <w:szCs w:val="24"/>
                <w:lang w:val="hu-HU" w:eastAsia="hu-HU"/>
              </w:rPr>
            </w:pPr>
            <w:r w:rsidRPr="00E935B1">
              <w:rPr>
                <w:szCs w:val="24"/>
                <w:lang w:val="hu-HU" w:eastAsia="hu-HU"/>
              </w:rPr>
              <w:t>rövidtávú: tájékoztatás, igényfelmérés</w:t>
            </w:r>
          </w:p>
          <w:p w:rsidR="00E935B1" w:rsidRPr="00E935B1" w:rsidRDefault="00E935B1" w:rsidP="00E935B1">
            <w:pPr>
              <w:widowControl/>
              <w:autoSpaceDE/>
              <w:autoSpaceDN/>
              <w:jc w:val="both"/>
              <w:rPr>
                <w:szCs w:val="24"/>
                <w:lang w:val="hu-HU" w:eastAsia="hu-HU"/>
              </w:rPr>
            </w:pPr>
            <w:r w:rsidRPr="00E935B1">
              <w:rPr>
                <w:szCs w:val="24"/>
                <w:lang w:val="hu-HU" w:eastAsia="hu-HU"/>
              </w:rPr>
              <w:t>középtávú: pályázatok, oktatási lehetőségek megismertetése a célcsoporttal</w:t>
            </w:r>
          </w:p>
          <w:p w:rsidR="00E935B1" w:rsidRPr="00E935B1" w:rsidRDefault="00E935B1" w:rsidP="00E935B1">
            <w:pPr>
              <w:widowControl/>
              <w:autoSpaceDE/>
              <w:autoSpaceDN/>
              <w:jc w:val="both"/>
              <w:rPr>
                <w:szCs w:val="24"/>
                <w:lang w:val="hu-HU" w:eastAsia="hu-HU"/>
              </w:rPr>
            </w:pPr>
            <w:r w:rsidRPr="00E935B1">
              <w:rPr>
                <w:szCs w:val="24"/>
                <w:lang w:val="hu-HU" w:eastAsia="hu-HU"/>
              </w:rPr>
              <w:t>hosszútávú: családok anyagi helyzetének javulása, nők közérzetének, önbecsülésének javítása</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lastRenderedPageBreak/>
              <w:t>Tevékenységek</w:t>
            </w:r>
          </w:p>
          <w:p w:rsidR="00E935B1" w:rsidRPr="00E935B1" w:rsidRDefault="00E935B1" w:rsidP="00E935B1">
            <w:pPr>
              <w:widowControl/>
              <w:autoSpaceDE/>
              <w:autoSpaceDN/>
              <w:rPr>
                <w:lang w:val="hu-HU" w:eastAsia="hu-HU"/>
              </w:rPr>
            </w:pPr>
            <w:r w:rsidRPr="00E935B1">
              <w:rPr>
                <w:lang w:val="hu-HU" w:eastAsia="hu-HU"/>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rFonts w:eastAsia="Arial Unicode MS"/>
                <w:lang w:val="hu-HU" w:eastAsia="hu-HU"/>
              </w:rPr>
            </w:pPr>
            <w:r w:rsidRPr="00E935B1">
              <w:rPr>
                <w:rFonts w:eastAsia="Arial Unicode MS"/>
                <w:lang w:val="hu-HU" w:eastAsia="hu-HU"/>
              </w:rPr>
              <w:t>Érintettek megkeresése, igényfelmérés</w:t>
            </w:r>
          </w:p>
          <w:p w:rsidR="00E935B1" w:rsidRPr="00E935B1" w:rsidRDefault="00E935B1" w:rsidP="00E935B1">
            <w:pPr>
              <w:widowControl/>
              <w:numPr>
                <w:ilvl w:val="0"/>
                <w:numId w:val="35"/>
              </w:numPr>
              <w:autoSpaceDE/>
              <w:autoSpaceDN/>
              <w:jc w:val="both"/>
              <w:rPr>
                <w:rFonts w:eastAsia="Arial Unicode MS"/>
                <w:lang w:val="hu-HU" w:eastAsia="hu-HU"/>
              </w:rPr>
            </w:pPr>
            <w:r w:rsidRPr="00E935B1">
              <w:rPr>
                <w:rFonts w:eastAsia="Arial Unicode MS"/>
                <w:lang w:val="hu-HU" w:eastAsia="hu-HU"/>
              </w:rPr>
              <w:t>pályázati, oktatási lehetőségek megismertetése a célcsoporttal, folyamatos kapcsolattartás oktató központokkal és Munkaügyi Hivatallal</w:t>
            </w:r>
          </w:p>
          <w:p w:rsidR="00E935B1" w:rsidRPr="00E935B1" w:rsidRDefault="00E935B1" w:rsidP="00E935B1">
            <w:pPr>
              <w:widowControl/>
              <w:numPr>
                <w:ilvl w:val="0"/>
                <w:numId w:val="35"/>
              </w:numPr>
              <w:autoSpaceDE/>
              <w:autoSpaceDN/>
              <w:jc w:val="both"/>
              <w:rPr>
                <w:rFonts w:eastAsia="Arial Unicode MS"/>
                <w:szCs w:val="24"/>
                <w:lang w:val="hu-HU" w:eastAsia="hu-HU"/>
              </w:rPr>
            </w:pPr>
            <w:r w:rsidRPr="00E935B1">
              <w:rPr>
                <w:rFonts w:eastAsia="Arial Unicode MS"/>
                <w:szCs w:val="24"/>
                <w:lang w:val="hu-HU" w:eastAsia="hu-HU"/>
              </w:rPr>
              <w:t>helyiség, technikai eszközök biztosítása a tanfolyamok szervezéséhez</w:t>
            </w:r>
          </w:p>
          <w:p w:rsidR="00E935B1" w:rsidRPr="00E935B1" w:rsidRDefault="00E935B1" w:rsidP="00E935B1">
            <w:pPr>
              <w:widowControl/>
              <w:autoSpaceDE/>
              <w:autoSpaceDN/>
              <w:ind w:left="643"/>
              <w:jc w:val="both"/>
              <w:rPr>
                <w:rFonts w:eastAsia="Arial Unicode MS"/>
                <w:lang w:val="hu-HU" w:eastAsia="hu-HU"/>
              </w:rPr>
            </w:pP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Résztvevők és</w:t>
            </w:r>
          </w:p>
          <w:p w:rsidR="00E935B1" w:rsidRPr="00E935B1" w:rsidRDefault="00E935B1" w:rsidP="00E935B1">
            <w:pPr>
              <w:widowControl/>
              <w:autoSpaceDE/>
              <w:autoSpaceDN/>
              <w:rPr>
                <w:lang w:val="hu-HU" w:eastAsia="hu-HU"/>
              </w:rPr>
            </w:pPr>
            <w:r w:rsidRPr="00E935B1">
              <w:rPr>
                <w:lang w:val="hu-HU" w:eastAsia="hu-HU"/>
              </w:rPr>
              <w:t>felelős</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 xml:space="preserve">résztvevők: Munkaügyi Hivatal, önkormányzat, oktatásszervező </w:t>
            </w:r>
          </w:p>
          <w:p w:rsidR="00E935B1" w:rsidRPr="00E935B1" w:rsidRDefault="00E935B1" w:rsidP="00E935B1">
            <w:pPr>
              <w:widowControl/>
              <w:numPr>
                <w:ilvl w:val="0"/>
                <w:numId w:val="35"/>
              </w:numPr>
              <w:autoSpaceDE/>
              <w:autoSpaceDN/>
              <w:jc w:val="both"/>
              <w:rPr>
                <w:rFonts w:ascii="Calibri" w:hAnsi="Calibri"/>
                <w:szCs w:val="24"/>
                <w:lang w:val="hu-HU" w:eastAsia="hu-HU"/>
              </w:rPr>
            </w:pPr>
            <w:r w:rsidRPr="00E935B1">
              <w:rPr>
                <w:szCs w:val="24"/>
                <w:lang w:val="hu-HU" w:eastAsia="hu-HU"/>
              </w:rPr>
              <w:t>felelős: polgármester</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Partnerek</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oktatásszervező, Munkaügyi Hivatal, önkormányzat, webmester</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rFonts w:ascii="Calibri" w:hAnsi="Calibri"/>
                <w:szCs w:val="24"/>
                <w:lang w:val="hu-HU" w:eastAsia="hu-HU"/>
              </w:rPr>
            </w:pPr>
            <w:r w:rsidRPr="00E935B1">
              <w:rPr>
                <w:szCs w:val="24"/>
                <w:lang w:val="hu-HU" w:eastAsia="hu-HU"/>
              </w:rPr>
              <w:t>R: 2019.06.30.</w:t>
            </w:r>
          </w:p>
          <w:p w:rsidR="00E935B1" w:rsidRPr="00E935B1" w:rsidRDefault="00E935B1" w:rsidP="00E935B1">
            <w:pPr>
              <w:widowControl/>
              <w:numPr>
                <w:ilvl w:val="0"/>
                <w:numId w:val="35"/>
              </w:numPr>
              <w:autoSpaceDE/>
              <w:autoSpaceDN/>
              <w:jc w:val="both"/>
              <w:rPr>
                <w:color w:val="FF0000"/>
                <w:szCs w:val="24"/>
                <w:lang w:val="hu-HU" w:eastAsia="hu-HU"/>
              </w:rPr>
            </w:pPr>
            <w:r w:rsidRPr="00E935B1">
              <w:rPr>
                <w:szCs w:val="24"/>
                <w:lang w:val="hu-HU" w:eastAsia="hu-HU"/>
              </w:rPr>
              <w:t>H: 2023.12.</w:t>
            </w:r>
            <w:r w:rsidR="00BE4BBD">
              <w:rPr>
                <w:szCs w:val="24"/>
                <w:lang w:val="hu-HU" w:eastAsia="hu-HU"/>
              </w:rPr>
              <w:t>16</w:t>
            </w:r>
            <w:r w:rsidRPr="00E935B1">
              <w:rPr>
                <w:color w:val="FF0000"/>
                <w:szCs w:val="24"/>
                <w:lang w:val="hu-HU" w:eastAsia="hu-HU"/>
              </w:rPr>
              <w:t>.</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Eredményességi mutatók és annak dokumentáltsága, forrása</w:t>
            </w:r>
          </w:p>
          <w:p w:rsidR="00E935B1" w:rsidRPr="00E935B1" w:rsidRDefault="00E935B1" w:rsidP="00E935B1">
            <w:pPr>
              <w:widowControl/>
              <w:autoSpaceDE/>
              <w:autoSpaceDN/>
              <w:rPr>
                <w:lang w:val="hu-HU" w:eastAsia="hu-HU"/>
              </w:rPr>
            </w:pPr>
            <w:r w:rsidRPr="00E935B1">
              <w:rPr>
                <w:lang w:val="hu-HU" w:eastAsia="hu-HU"/>
              </w:rPr>
              <w:t>(rövid, közép és hosszútávon), valamint fenntartha</w:t>
            </w:r>
            <w:r w:rsidRPr="00E935B1">
              <w:rPr>
                <w:szCs w:val="24"/>
                <w:lang w:val="hu-HU" w:eastAsia="hu-HU"/>
              </w:rPr>
              <w:t>tósága</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Cs/>
                <w:lang w:val="hu-HU" w:eastAsia="hu-HU"/>
              </w:rPr>
            </w:pPr>
            <w:r w:rsidRPr="00E935B1">
              <w:rPr>
                <w:bCs/>
                <w:lang w:val="hu-HU" w:eastAsia="hu-HU"/>
              </w:rPr>
              <w:t>A tanfolyamon résztvevők száma, a munkába álló nők száma, az önálló vállalkozást indító nők száma, szerződések száma</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E935B1" w:rsidRPr="00E935B1" w:rsidRDefault="00E935B1" w:rsidP="00E935B1">
            <w:pPr>
              <w:widowControl/>
              <w:autoSpaceDE/>
              <w:autoSpaceDN/>
              <w:rPr>
                <w:lang w:val="hu-HU" w:eastAsia="hu-HU"/>
              </w:rPr>
            </w:pPr>
            <w:r w:rsidRPr="00E935B1">
              <w:rPr>
                <w:lang w:val="hu-HU" w:eastAsia="hu-HU"/>
              </w:rPr>
              <w:t xml:space="preserve">Kockázatok </w:t>
            </w:r>
            <w:r w:rsidRPr="00E935B1">
              <w:rPr>
                <w:lang w:val="hu-HU" w:eastAsia="hu-HU"/>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lang w:val="hu-HU" w:eastAsia="hu-HU"/>
              </w:rPr>
              <w:t xml:space="preserve"> </w:t>
            </w:r>
          </w:p>
          <w:p w:rsidR="00E935B1" w:rsidRPr="00E935B1" w:rsidRDefault="00E935B1" w:rsidP="00E935B1">
            <w:pPr>
              <w:widowControl/>
              <w:numPr>
                <w:ilvl w:val="0"/>
                <w:numId w:val="35"/>
              </w:numPr>
              <w:autoSpaceDE/>
              <w:autoSpaceDN/>
              <w:jc w:val="both"/>
              <w:rPr>
                <w:szCs w:val="24"/>
                <w:lang w:val="hu-HU" w:eastAsia="hu-HU"/>
              </w:rPr>
            </w:pPr>
            <w:r w:rsidRPr="00E935B1">
              <w:rPr>
                <w:szCs w:val="24"/>
                <w:lang w:val="hu-HU" w:eastAsia="hu-HU"/>
              </w:rPr>
              <w:t>a célcsoport részéről érdektelenség, motiválatlanság</w:t>
            </w:r>
          </w:p>
          <w:p w:rsidR="00E935B1" w:rsidRPr="00E935B1" w:rsidRDefault="00E935B1" w:rsidP="00E935B1">
            <w:pPr>
              <w:widowControl/>
              <w:numPr>
                <w:ilvl w:val="0"/>
                <w:numId w:val="35"/>
              </w:numPr>
              <w:autoSpaceDE/>
              <w:autoSpaceDN/>
              <w:jc w:val="both"/>
              <w:rPr>
                <w:rFonts w:ascii="Calibri" w:hAnsi="Calibri"/>
                <w:szCs w:val="24"/>
                <w:lang w:val="hu-HU" w:eastAsia="hu-HU"/>
              </w:rPr>
            </w:pPr>
            <w:r w:rsidRPr="00E935B1">
              <w:rPr>
                <w:szCs w:val="24"/>
                <w:lang w:val="hu-HU" w:eastAsia="hu-HU"/>
              </w:rPr>
              <w:t>érintettek meggyőzése</w:t>
            </w:r>
          </w:p>
          <w:p w:rsidR="00E935B1" w:rsidRPr="00E935B1" w:rsidRDefault="00E935B1" w:rsidP="00E935B1">
            <w:pPr>
              <w:widowControl/>
              <w:autoSpaceDE/>
              <w:autoSpaceDN/>
              <w:ind w:left="643"/>
              <w:jc w:val="both"/>
              <w:rPr>
                <w:rFonts w:ascii="Calibri" w:hAnsi="Calibri"/>
                <w:szCs w:val="24"/>
                <w:lang w:val="hu-HU" w:eastAsia="hu-HU"/>
              </w:rPr>
            </w:pP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sz w:val="24"/>
                <w:szCs w:val="24"/>
                <w:lang w:val="hu-HU" w:eastAsia="hu-HU"/>
              </w:rPr>
              <w:t>pályázatok</w:t>
            </w:r>
          </w:p>
        </w:tc>
      </w:tr>
    </w:tbl>
    <w:p w:rsidR="00E935B1" w:rsidRPr="00E935B1" w:rsidRDefault="00E935B1" w:rsidP="00E935B1">
      <w:pPr>
        <w:widowControl/>
        <w:autoSpaceDE/>
        <w:autoSpaceDN/>
        <w:jc w:val="both"/>
        <w:rPr>
          <w:lang w:val="hu-HU"/>
        </w:rPr>
      </w:pPr>
    </w:p>
    <w:p w:rsidR="00E935B1" w:rsidRPr="00E935B1" w:rsidRDefault="00E935B1" w:rsidP="00E935B1">
      <w:pPr>
        <w:widowControl/>
        <w:autoSpaceDE/>
        <w:autoSpaceDN/>
        <w:jc w:val="both"/>
        <w:rPr>
          <w:lang w:val="hu-HU"/>
        </w:rPr>
      </w:pPr>
    </w:p>
    <w:p w:rsidR="00E935B1" w:rsidRPr="00E935B1" w:rsidRDefault="00E935B1" w:rsidP="00E935B1">
      <w:pPr>
        <w:widowControl/>
        <w:autoSpaceDE/>
        <w:autoSpaceDN/>
        <w:jc w:val="both"/>
        <w:rPr>
          <w:lang w:val="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lang w:val="hu-HU" w:eastAsia="hu-HU"/>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
                <w:lang w:val="hu-HU" w:eastAsia="hu-HU"/>
              </w:rPr>
            </w:pPr>
            <w:r w:rsidRPr="00E935B1">
              <w:rPr>
                <w:b/>
                <w:lang w:val="hu-HU" w:eastAsia="hu-HU"/>
              </w:rPr>
              <w:t>Közintézmények akadálymentessé tétele</w:t>
            </w:r>
          </w:p>
        </w:tc>
      </w:tr>
      <w:tr w:rsidR="00E935B1" w:rsidRPr="00E935B1" w:rsidTr="00E935B1">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Feltárt probléma</w:t>
            </w:r>
          </w:p>
          <w:p w:rsidR="00E935B1" w:rsidRPr="00E935B1" w:rsidRDefault="00E935B1" w:rsidP="00E935B1">
            <w:pPr>
              <w:widowControl/>
              <w:autoSpaceDE/>
              <w:autoSpaceDN/>
              <w:rPr>
                <w:lang w:val="hu-HU" w:eastAsia="hu-HU"/>
              </w:rPr>
            </w:pPr>
            <w:r w:rsidRPr="00E935B1">
              <w:rPr>
                <w:lang w:val="hu-HU" w:eastAsia="hu-HU"/>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
                <w:lang w:val="hu-HU" w:eastAsia="hu-HU"/>
              </w:rPr>
            </w:pPr>
            <w:r w:rsidRPr="00E935B1">
              <w:rPr>
                <w:b/>
                <w:lang w:val="hu-HU" w:eastAsia="hu-HU"/>
              </w:rPr>
              <w:t>A település közintézményei 80 %-ban akadálymetesítettek</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 xml:space="preserve">Célok - </w:t>
            </w:r>
          </w:p>
          <w:p w:rsidR="00E935B1" w:rsidRPr="00E935B1" w:rsidRDefault="00E935B1" w:rsidP="00E935B1">
            <w:pPr>
              <w:widowControl/>
              <w:autoSpaceDE/>
              <w:autoSpaceDN/>
              <w:rPr>
                <w:lang w:val="hu-HU" w:eastAsia="hu-HU"/>
              </w:rPr>
            </w:pPr>
            <w:r w:rsidRPr="00E935B1">
              <w:rPr>
                <w:lang w:val="hu-HU" w:eastAsia="hu-HU"/>
              </w:rPr>
              <w:t xml:space="preserve">Általános megfogalmazás és rövid-, közép- és hosszútávú </w:t>
            </w:r>
            <w:r w:rsidRPr="00E935B1">
              <w:rPr>
                <w:szCs w:val="24"/>
                <w:lang w:val="hu-HU" w:eastAsia="hu-HU"/>
              </w:rPr>
              <w:t>időegységekre bontás</w:t>
            </w:r>
            <w:r w:rsidRPr="00E935B1">
              <w:rPr>
                <w:lang w:val="hu-HU" w:eastAsia="hu-HU"/>
              </w:rPr>
              <w:t>ban</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szCs w:val="24"/>
                <w:lang w:val="hu-HU" w:eastAsia="hu-HU"/>
              </w:rPr>
            </w:pPr>
            <w:r w:rsidRPr="00E935B1">
              <w:rPr>
                <w:szCs w:val="24"/>
                <w:lang w:val="hu-HU" w:eastAsia="hu-HU"/>
              </w:rPr>
              <w:t>A fogyatékkal élők életminőségének javítása, a közszolgáltatásokhoz, a kulturális-, sport rendezvényekhez való hozzáférés biztosítása,</w:t>
            </w:r>
          </w:p>
          <w:p w:rsidR="00E935B1" w:rsidRPr="00E935B1" w:rsidRDefault="00E935B1" w:rsidP="00E935B1">
            <w:pPr>
              <w:widowControl/>
              <w:autoSpaceDE/>
              <w:autoSpaceDN/>
              <w:jc w:val="both"/>
              <w:rPr>
                <w:szCs w:val="24"/>
                <w:lang w:val="hu-HU" w:eastAsia="hu-HU"/>
              </w:rPr>
            </w:pPr>
            <w:r w:rsidRPr="00E935B1">
              <w:rPr>
                <w:szCs w:val="24"/>
                <w:lang w:val="hu-HU" w:eastAsia="hu-HU"/>
              </w:rPr>
              <w:t>rövidtávú: tájékoztatás, igényfelmérés</w:t>
            </w:r>
          </w:p>
          <w:p w:rsidR="00E935B1" w:rsidRPr="00E935B1" w:rsidRDefault="00E935B1" w:rsidP="00E935B1">
            <w:pPr>
              <w:widowControl/>
              <w:autoSpaceDE/>
              <w:autoSpaceDN/>
              <w:jc w:val="both"/>
              <w:rPr>
                <w:szCs w:val="24"/>
                <w:lang w:val="hu-HU" w:eastAsia="hu-HU"/>
              </w:rPr>
            </w:pPr>
            <w:r w:rsidRPr="00E935B1">
              <w:rPr>
                <w:szCs w:val="24"/>
                <w:lang w:val="hu-HU" w:eastAsia="hu-HU"/>
              </w:rPr>
              <w:t>középtávú: pályázatok felkutatása akadálymentesítés lehetőségére</w:t>
            </w:r>
          </w:p>
          <w:p w:rsidR="00E935B1" w:rsidRPr="00E935B1" w:rsidRDefault="00E935B1" w:rsidP="00E935B1">
            <w:pPr>
              <w:widowControl/>
              <w:autoSpaceDE/>
              <w:autoSpaceDN/>
              <w:jc w:val="both"/>
              <w:rPr>
                <w:szCs w:val="24"/>
                <w:lang w:val="hu-HU" w:eastAsia="hu-HU"/>
              </w:rPr>
            </w:pPr>
            <w:r w:rsidRPr="00E935B1">
              <w:rPr>
                <w:szCs w:val="24"/>
                <w:lang w:val="hu-HU" w:eastAsia="hu-HU"/>
              </w:rPr>
              <w:t>hosszútávú: akadálymentesített középületek</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Tevékenységek</w:t>
            </w:r>
          </w:p>
          <w:p w:rsidR="00E935B1" w:rsidRPr="00E935B1" w:rsidRDefault="00E935B1" w:rsidP="00E935B1">
            <w:pPr>
              <w:widowControl/>
              <w:autoSpaceDE/>
              <w:autoSpaceDN/>
              <w:rPr>
                <w:lang w:val="hu-HU" w:eastAsia="hu-HU"/>
              </w:rPr>
            </w:pPr>
            <w:r w:rsidRPr="00E935B1">
              <w:rPr>
                <w:lang w:val="hu-HU" w:eastAsia="hu-HU"/>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rFonts w:eastAsia="Arial Unicode MS"/>
                <w:lang w:val="hu-HU" w:eastAsia="hu-HU"/>
              </w:rPr>
            </w:pPr>
            <w:r w:rsidRPr="00E935B1">
              <w:rPr>
                <w:rFonts w:eastAsia="Arial Unicode MS"/>
                <w:lang w:val="hu-HU" w:eastAsia="hu-HU"/>
              </w:rPr>
              <w:t>Érintettek megkeresése, igényfelmérés</w:t>
            </w:r>
          </w:p>
          <w:p w:rsidR="00E935B1" w:rsidRPr="00E935B1" w:rsidRDefault="00E935B1" w:rsidP="00E935B1">
            <w:pPr>
              <w:widowControl/>
              <w:numPr>
                <w:ilvl w:val="0"/>
                <w:numId w:val="35"/>
              </w:numPr>
              <w:autoSpaceDE/>
              <w:autoSpaceDN/>
              <w:jc w:val="both"/>
              <w:rPr>
                <w:rFonts w:eastAsia="Arial Unicode MS"/>
                <w:lang w:val="hu-HU" w:eastAsia="hu-HU"/>
              </w:rPr>
            </w:pPr>
            <w:r w:rsidRPr="00E935B1">
              <w:rPr>
                <w:rFonts w:eastAsia="Arial Unicode MS"/>
                <w:lang w:val="hu-HU" w:eastAsia="hu-HU"/>
              </w:rPr>
              <w:t>pályázatok benyújtása, külső támogatói források felkutatása</w:t>
            </w:r>
          </w:p>
          <w:p w:rsidR="00E935B1" w:rsidRPr="00E935B1" w:rsidRDefault="00E935B1" w:rsidP="00E935B1">
            <w:pPr>
              <w:widowControl/>
              <w:numPr>
                <w:ilvl w:val="0"/>
                <w:numId w:val="35"/>
              </w:numPr>
              <w:autoSpaceDE/>
              <w:autoSpaceDN/>
              <w:jc w:val="both"/>
              <w:rPr>
                <w:rFonts w:eastAsia="Arial Unicode MS"/>
                <w:szCs w:val="24"/>
                <w:lang w:val="hu-HU" w:eastAsia="hu-HU"/>
              </w:rPr>
            </w:pPr>
            <w:r w:rsidRPr="00E935B1">
              <w:rPr>
                <w:rFonts w:eastAsia="Arial Unicode MS"/>
                <w:szCs w:val="24"/>
                <w:lang w:val="hu-HU" w:eastAsia="hu-HU"/>
              </w:rPr>
              <w:t>építési munkálatok az akadálymentesítés érdekében</w:t>
            </w:r>
          </w:p>
          <w:p w:rsidR="00E935B1" w:rsidRPr="00E935B1" w:rsidRDefault="00E935B1" w:rsidP="00E935B1">
            <w:pPr>
              <w:widowControl/>
              <w:autoSpaceDE/>
              <w:autoSpaceDN/>
              <w:ind w:left="643"/>
              <w:jc w:val="both"/>
              <w:rPr>
                <w:rFonts w:eastAsia="Arial Unicode MS"/>
                <w:lang w:val="hu-HU" w:eastAsia="hu-HU"/>
              </w:rPr>
            </w:pP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Résztvevők és</w:t>
            </w:r>
          </w:p>
          <w:p w:rsidR="00E935B1" w:rsidRPr="00E935B1" w:rsidRDefault="00E935B1" w:rsidP="00E935B1">
            <w:pPr>
              <w:widowControl/>
              <w:autoSpaceDE/>
              <w:autoSpaceDN/>
              <w:rPr>
                <w:lang w:val="hu-HU" w:eastAsia="hu-HU"/>
              </w:rPr>
            </w:pPr>
            <w:r w:rsidRPr="00E935B1">
              <w:rPr>
                <w:lang w:val="hu-HU" w:eastAsia="hu-HU"/>
              </w:rPr>
              <w:t>felelős</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résztvevők: falugondnok, önkormányzat, pályázatírók</w:t>
            </w:r>
          </w:p>
          <w:p w:rsidR="00E935B1" w:rsidRPr="00E935B1" w:rsidRDefault="00E935B1" w:rsidP="00E935B1">
            <w:pPr>
              <w:widowControl/>
              <w:numPr>
                <w:ilvl w:val="0"/>
                <w:numId w:val="35"/>
              </w:numPr>
              <w:autoSpaceDE/>
              <w:autoSpaceDN/>
              <w:jc w:val="both"/>
              <w:rPr>
                <w:rFonts w:ascii="Calibri" w:hAnsi="Calibri"/>
                <w:szCs w:val="24"/>
                <w:lang w:val="hu-HU" w:eastAsia="hu-HU"/>
              </w:rPr>
            </w:pPr>
            <w:r w:rsidRPr="00E935B1">
              <w:rPr>
                <w:szCs w:val="24"/>
                <w:lang w:val="hu-HU" w:eastAsia="hu-HU"/>
              </w:rPr>
              <w:t>felelős: polgármester</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Partnerek</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vállalkozók</w:t>
            </w:r>
          </w:p>
        </w:tc>
      </w:tr>
    </w:tbl>
    <w:p w:rsidR="00E935B1" w:rsidRPr="00E935B1" w:rsidRDefault="00E935B1" w:rsidP="00E935B1">
      <w:pPr>
        <w:widowControl/>
        <w:autoSpaceDE/>
        <w:autoSpaceDN/>
        <w:jc w:val="both"/>
        <w:rPr>
          <w:lang w:val="hu-HU"/>
        </w:rPr>
      </w:pPr>
    </w:p>
    <w:p w:rsidR="002C4C87" w:rsidRDefault="002C4C87">
      <w:pPr>
        <w:rPr>
          <w:sz w:val="20"/>
        </w:rPr>
        <w:sectPr w:rsidR="002C4C87" w:rsidSect="00E935B1">
          <w:pgSz w:w="12240" w:h="16860"/>
          <w:pgMar w:top="1417" w:right="1417" w:bottom="1417" w:left="1417" w:header="708" w:footer="708" w:gutter="0"/>
          <w:cols w:space="708"/>
          <w:docGrid w:linePitch="299"/>
        </w:sectPr>
      </w:pPr>
    </w:p>
    <w:p w:rsidR="002C4C87" w:rsidRDefault="002C4C87">
      <w:pPr>
        <w:pStyle w:val="Szvegtrzs"/>
        <w:ind w:right="-32"/>
        <w:rPr>
          <w:sz w:val="20"/>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ind w:left="643"/>
              <w:jc w:val="both"/>
              <w:rPr>
                <w:szCs w:val="24"/>
                <w:lang w:val="hu-HU" w:eastAsia="hu-HU"/>
              </w:rPr>
            </w:pPr>
            <w:r w:rsidRPr="00E935B1">
              <w:rPr>
                <w:szCs w:val="24"/>
                <w:lang w:val="hu-HU" w:eastAsia="hu-HU"/>
              </w:rPr>
              <w:t>R: pályázatok felkutatása</w:t>
            </w:r>
          </w:p>
          <w:p w:rsidR="00E935B1" w:rsidRPr="00E935B1" w:rsidRDefault="00E935B1" w:rsidP="00E935B1">
            <w:pPr>
              <w:widowControl/>
              <w:numPr>
                <w:ilvl w:val="0"/>
                <w:numId w:val="35"/>
              </w:numPr>
              <w:autoSpaceDE/>
              <w:autoSpaceDN/>
              <w:jc w:val="both"/>
              <w:rPr>
                <w:szCs w:val="24"/>
                <w:lang w:val="hu-HU" w:eastAsia="hu-HU"/>
              </w:rPr>
            </w:pPr>
            <w:r w:rsidRPr="00E935B1">
              <w:rPr>
                <w:szCs w:val="24"/>
                <w:lang w:val="hu-HU" w:eastAsia="hu-HU"/>
              </w:rPr>
              <w:t>K: a pályázatok határidőben történő beadása</w:t>
            </w:r>
          </w:p>
          <w:p w:rsidR="00E935B1" w:rsidRPr="00E935B1" w:rsidRDefault="00E935B1" w:rsidP="00E935B1">
            <w:pPr>
              <w:widowControl/>
              <w:autoSpaceDE/>
              <w:autoSpaceDN/>
              <w:ind w:left="643"/>
              <w:jc w:val="both"/>
              <w:rPr>
                <w:szCs w:val="24"/>
                <w:lang w:val="hu-HU" w:eastAsia="hu-HU"/>
              </w:rPr>
            </w:pPr>
            <w:r w:rsidRPr="00E935B1">
              <w:rPr>
                <w:szCs w:val="24"/>
                <w:lang w:val="hu-HU" w:eastAsia="hu-HU"/>
              </w:rPr>
              <w:t>H: kivitelezés</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Eredményességi mutatók és annak dokumentáltsága, forrása</w:t>
            </w:r>
          </w:p>
          <w:p w:rsidR="00E935B1" w:rsidRPr="00E935B1" w:rsidRDefault="00E935B1" w:rsidP="00E935B1">
            <w:pPr>
              <w:widowControl/>
              <w:autoSpaceDE/>
              <w:autoSpaceDN/>
              <w:rPr>
                <w:lang w:val="hu-HU" w:eastAsia="hu-HU"/>
              </w:rPr>
            </w:pPr>
            <w:r w:rsidRPr="00E935B1">
              <w:rPr>
                <w:lang w:val="hu-HU" w:eastAsia="hu-HU"/>
              </w:rPr>
              <w:t>(rövid, közép és hosszútávon), valamint fenntartha</w:t>
            </w:r>
            <w:r w:rsidRPr="00E935B1">
              <w:rPr>
                <w:szCs w:val="24"/>
                <w:lang w:val="hu-HU" w:eastAsia="hu-HU"/>
              </w:rPr>
              <w:t>tósága</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bCs/>
                <w:lang w:val="hu-HU" w:eastAsia="hu-HU"/>
              </w:rPr>
            </w:pPr>
            <w:r w:rsidRPr="00E935B1">
              <w:rPr>
                <w:bCs/>
                <w:lang w:val="hu-HU" w:eastAsia="hu-HU"/>
              </w:rPr>
              <w:t>A benyújtott és megnyert pályázatok száma, az akadálymentesített épületek száma, a közösségi rendezvényeken nagyobb számban megjelenő fogyatékkal élők száma.</w:t>
            </w: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E935B1" w:rsidRPr="00E935B1" w:rsidRDefault="00E935B1" w:rsidP="00E935B1">
            <w:pPr>
              <w:widowControl/>
              <w:autoSpaceDE/>
              <w:autoSpaceDN/>
              <w:rPr>
                <w:lang w:val="hu-HU" w:eastAsia="hu-HU"/>
              </w:rPr>
            </w:pPr>
            <w:r w:rsidRPr="00E935B1">
              <w:rPr>
                <w:lang w:val="hu-HU" w:eastAsia="hu-HU"/>
              </w:rPr>
              <w:t xml:space="preserve">Kockázatok </w:t>
            </w:r>
            <w:r w:rsidRPr="00E935B1">
              <w:rPr>
                <w:lang w:val="hu-HU" w:eastAsia="hu-HU"/>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numPr>
                <w:ilvl w:val="0"/>
                <w:numId w:val="35"/>
              </w:numPr>
              <w:autoSpaceDE/>
              <w:autoSpaceDN/>
              <w:jc w:val="both"/>
              <w:rPr>
                <w:lang w:val="hu-HU" w:eastAsia="hu-HU"/>
              </w:rPr>
            </w:pPr>
            <w:r w:rsidRPr="00E935B1">
              <w:rPr>
                <w:lang w:val="hu-HU" w:eastAsia="hu-HU"/>
              </w:rPr>
              <w:t xml:space="preserve">pénzügyi forrás hiánya, </w:t>
            </w:r>
          </w:p>
          <w:p w:rsidR="00E935B1" w:rsidRPr="00E935B1" w:rsidRDefault="00E935B1" w:rsidP="00E935B1">
            <w:pPr>
              <w:widowControl/>
              <w:numPr>
                <w:ilvl w:val="0"/>
                <w:numId w:val="35"/>
              </w:numPr>
              <w:autoSpaceDE/>
              <w:autoSpaceDN/>
              <w:jc w:val="both"/>
              <w:rPr>
                <w:szCs w:val="24"/>
                <w:lang w:val="hu-HU" w:eastAsia="hu-HU"/>
              </w:rPr>
            </w:pPr>
            <w:r w:rsidRPr="00E935B1">
              <w:rPr>
                <w:szCs w:val="24"/>
                <w:lang w:val="hu-HU" w:eastAsia="hu-HU"/>
              </w:rPr>
              <w:t>a célcsoport részéről zárkózottság, érdektelenség</w:t>
            </w:r>
          </w:p>
          <w:p w:rsidR="00E935B1" w:rsidRPr="00E935B1" w:rsidRDefault="00E935B1" w:rsidP="00E935B1">
            <w:pPr>
              <w:widowControl/>
              <w:autoSpaceDE/>
              <w:autoSpaceDN/>
              <w:ind w:left="283"/>
              <w:jc w:val="both"/>
              <w:rPr>
                <w:rFonts w:ascii="Calibri" w:hAnsi="Calibri"/>
                <w:szCs w:val="24"/>
                <w:lang w:val="hu-HU" w:eastAsia="hu-HU"/>
              </w:rPr>
            </w:pPr>
          </w:p>
        </w:tc>
      </w:tr>
      <w:tr w:rsidR="00E935B1" w:rsidRPr="00E935B1" w:rsidTr="00E935B1">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rPr>
                <w:lang w:val="hu-HU" w:eastAsia="hu-HU"/>
              </w:rPr>
            </w:pPr>
            <w:r w:rsidRPr="00E935B1">
              <w:rPr>
                <w:lang w:val="hu-HU" w:eastAsia="hu-HU"/>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E935B1" w:rsidRPr="00E935B1" w:rsidRDefault="00E935B1" w:rsidP="00E935B1">
            <w:pPr>
              <w:widowControl/>
              <w:autoSpaceDE/>
              <w:autoSpaceDN/>
              <w:jc w:val="both"/>
              <w:rPr>
                <w:lang w:val="hu-HU" w:eastAsia="hu-HU"/>
              </w:rPr>
            </w:pPr>
            <w:r w:rsidRPr="00E935B1">
              <w:rPr>
                <w:sz w:val="24"/>
                <w:szCs w:val="24"/>
                <w:lang w:val="hu-HU" w:eastAsia="hu-HU"/>
              </w:rPr>
              <w:t>anyagi erőforrás</w:t>
            </w:r>
          </w:p>
        </w:tc>
      </w:tr>
    </w:tbl>
    <w:p w:rsidR="002C4C87" w:rsidRDefault="002C4C87">
      <w:pPr>
        <w:rPr>
          <w:sz w:val="20"/>
        </w:rPr>
        <w:sectPr w:rsidR="002C4C87" w:rsidSect="00E935B1">
          <w:pgSz w:w="12240" w:h="16860"/>
          <w:pgMar w:top="1417" w:right="1417" w:bottom="1417" w:left="1417" w:header="708" w:footer="708" w:gutter="0"/>
          <w:cols w:space="708"/>
          <w:docGrid w:linePitch="299"/>
        </w:sectPr>
      </w:pPr>
    </w:p>
    <w:p w:rsidR="002C4C87" w:rsidRDefault="002C4C87">
      <w:pPr>
        <w:pStyle w:val="Szvegtrzs"/>
        <w:ind w:right="-32"/>
        <w:rPr>
          <w:sz w:val="20"/>
        </w:rPr>
      </w:pPr>
    </w:p>
    <w:p w:rsidR="00E935B1" w:rsidRPr="00E935B1" w:rsidRDefault="00E935B1" w:rsidP="00E935B1">
      <w:pPr>
        <w:keepNext/>
        <w:widowControl/>
        <w:pBdr>
          <w:top w:val="single" w:sz="4" w:space="1" w:color="auto"/>
          <w:left w:val="single" w:sz="4" w:space="4" w:color="auto"/>
          <w:bottom w:val="single" w:sz="4" w:space="1" w:color="auto"/>
          <w:right w:val="single" w:sz="4" w:space="4" w:color="auto"/>
        </w:pBdr>
        <w:autoSpaceDE/>
        <w:autoSpaceDN/>
        <w:outlineLvl w:val="2"/>
        <w:rPr>
          <w:b/>
          <w:bCs/>
          <w:sz w:val="16"/>
          <w:szCs w:val="16"/>
          <w:lang w:val="hu-HU" w:eastAsia="hu-HU"/>
        </w:rPr>
      </w:pPr>
      <w:bookmarkStart w:id="65" w:name="_Toc346087932"/>
      <w:r w:rsidRPr="00E935B1">
        <w:rPr>
          <w:b/>
          <w:bCs/>
          <w:sz w:val="24"/>
          <w:lang w:val="hu-HU" w:eastAsia="hu-HU"/>
        </w:rPr>
        <w:t>2. Összegző táblázat - A Helyi Esélyegyenlőségi Program Intézkedési Terve (HEP IT)</w:t>
      </w:r>
      <w:bookmarkEnd w:id="65"/>
    </w:p>
    <w:p w:rsidR="00E935B1" w:rsidRPr="00E935B1" w:rsidRDefault="00E935B1" w:rsidP="00E935B1">
      <w:pPr>
        <w:widowControl/>
        <w:autoSpaceDE/>
        <w:autoSpaceDN/>
        <w:jc w:val="both"/>
        <w:rPr>
          <w:sz w:val="16"/>
          <w:szCs w:val="16"/>
          <w:lang w:val="hu-HU" w:eastAsia="hu-HU"/>
        </w:rPr>
      </w:pPr>
      <w:r w:rsidRPr="00E935B1">
        <w:rPr>
          <w:sz w:val="16"/>
          <w:szCs w:val="16"/>
          <w:lang w:val="hu-HU" w:eastAsia="hu-HU"/>
        </w:rPr>
        <w:t>3. melléklet a 2/2012. (VI. 5.) EMMI rendelethez</w:t>
      </w:r>
    </w:p>
    <w:p w:rsidR="00E935B1" w:rsidRPr="00E935B1" w:rsidRDefault="00E935B1" w:rsidP="00E935B1">
      <w:pPr>
        <w:adjustRightInd w:val="0"/>
        <w:jc w:val="both"/>
        <w:rPr>
          <w:sz w:val="16"/>
          <w:szCs w:val="16"/>
          <w:lang w:val="hu-HU" w:eastAsia="hu-HU"/>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366"/>
        <w:gridCol w:w="1366"/>
        <w:gridCol w:w="1366"/>
        <w:gridCol w:w="1366"/>
        <w:gridCol w:w="1366"/>
        <w:gridCol w:w="1366"/>
        <w:gridCol w:w="1366"/>
        <w:gridCol w:w="1366"/>
        <w:gridCol w:w="1366"/>
        <w:gridCol w:w="1366"/>
        <w:gridCol w:w="1366"/>
      </w:tblGrid>
      <w:tr w:rsidR="00E935B1" w:rsidRPr="00E935B1" w:rsidTr="00E935B1">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B</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C</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D</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E</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F</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G</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H</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I</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J</w:t>
            </w:r>
          </w:p>
        </w:tc>
      </w:tr>
      <w:tr w:rsidR="00E935B1" w:rsidRPr="00E935B1" w:rsidTr="00E935B1">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Intézkedés sorszáma</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Az intézkedés címe, megnevezése</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 helyzetelemzés következtetéseiben feltárt esélyegyenlőségi probléma megnevezése</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Az intézkedéssel elérni kívánt cél</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 célkitűzés összhangja egyéb stratégiai dokumentumokkal</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Az intézkedés tartalma</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Az intézkedés felelőse</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Az intézkedés megvalósításának határideje</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Az intézkedés eredményességét mérő indikátor(ok)</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 xml:space="preserve">Az intézkedés megvalósításához szükséges erőforrások </w:t>
            </w:r>
            <w:r w:rsidRPr="00E935B1">
              <w:rPr>
                <w:b/>
                <w:sz w:val="16"/>
                <w:szCs w:val="16"/>
                <w:lang w:val="hu-HU" w:eastAsia="hu-HU"/>
              </w:rPr>
              <w:br/>
              <w:t>(humán, pénzügyi, technikai)</w:t>
            </w:r>
          </w:p>
        </w:tc>
        <w:tc>
          <w:tcPr>
            <w:tcW w:w="1366" w:type="dxa"/>
            <w:shd w:val="solid" w:color="FFFFFF" w:fill="auto"/>
            <w:vAlign w:val="center"/>
          </w:tcPr>
          <w:p w:rsidR="00E935B1" w:rsidRPr="00E935B1" w:rsidRDefault="00E935B1" w:rsidP="00E935B1">
            <w:pPr>
              <w:adjustRightInd w:val="0"/>
              <w:spacing w:before="40" w:after="20"/>
              <w:jc w:val="center"/>
              <w:rPr>
                <w:b/>
                <w:sz w:val="16"/>
                <w:szCs w:val="16"/>
                <w:lang w:val="hu-HU" w:eastAsia="hu-HU"/>
              </w:rPr>
            </w:pPr>
            <w:r w:rsidRPr="00E935B1">
              <w:rPr>
                <w:b/>
                <w:sz w:val="16"/>
                <w:szCs w:val="16"/>
                <w:lang w:val="hu-HU" w:eastAsia="hu-HU"/>
              </w:rPr>
              <w:t>Az intézkedés eredményeinek fenntarthatósága</w:t>
            </w:r>
          </w:p>
        </w:tc>
      </w:tr>
      <w:tr w:rsidR="00E935B1" w:rsidRPr="00E935B1" w:rsidTr="00E935B1">
        <w:tc>
          <w:tcPr>
            <w:tcW w:w="15026" w:type="dxa"/>
            <w:gridSpan w:val="11"/>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I. A mélyszegénységben élők és a romák esélyegyenlősége</w:t>
            </w:r>
          </w:p>
        </w:tc>
      </w:tr>
      <w:tr w:rsidR="00E935B1" w:rsidRPr="00E935B1" w:rsidTr="00E935B1">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1</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Mélyszegénységben élők foglalkoztatottságának növelése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magas munkanélküliség aránya</w:t>
            </w:r>
          </w:p>
        </w:tc>
        <w:tc>
          <w:tcPr>
            <w:tcW w:w="1366" w:type="dxa"/>
          </w:tcPr>
          <w:p w:rsidR="00E935B1" w:rsidRPr="00E935B1" w:rsidRDefault="00E935B1" w:rsidP="00E935B1">
            <w:pPr>
              <w:adjustRightInd w:val="0"/>
              <w:spacing w:before="40" w:after="20"/>
              <w:jc w:val="both"/>
              <w:rPr>
                <w:sz w:val="18"/>
                <w:szCs w:val="18"/>
                <w:lang w:val="hu-HU" w:eastAsia="hu-HU"/>
              </w:rPr>
            </w:pPr>
            <w:proofErr w:type="gramStart"/>
            <w:r w:rsidRPr="00E935B1">
              <w:rPr>
                <w:sz w:val="18"/>
                <w:szCs w:val="18"/>
                <w:lang w:val="hu-HU" w:eastAsia="hu-HU"/>
              </w:rPr>
              <w:t>tartós  munkanélküliség</w:t>
            </w:r>
            <w:proofErr w:type="gramEnd"/>
            <w:r w:rsidRPr="00E935B1">
              <w:rPr>
                <w:sz w:val="18"/>
                <w:szCs w:val="18"/>
                <w:lang w:val="hu-HU" w:eastAsia="hu-HU"/>
              </w:rPr>
              <w:t xml:space="preserve"> visszaszorítása</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közmunka program</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kapcsolatfelvétel a Munkaügyi hivatallal, helyi munkaadókkal, tájékoztatás, képzések előtérbe helyezése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polgármester</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2023.12.</w:t>
            </w:r>
            <w:r w:rsidR="00BE4BBD">
              <w:rPr>
                <w:sz w:val="18"/>
                <w:szCs w:val="18"/>
                <w:lang w:val="hu-HU" w:eastAsia="hu-HU"/>
              </w:rPr>
              <w:t>16</w:t>
            </w:r>
            <w:r w:rsidRPr="00E935B1">
              <w:rPr>
                <w:sz w:val="18"/>
                <w:szCs w:val="18"/>
                <w:lang w:val="hu-HU" w:eastAsia="hu-HU"/>
              </w:rPr>
              <w:t>.</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munkanélküliek számának csökkenése, közmunka programban résztvevők számának növekedése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pénzügyi erőforrás, támogatások</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pozitív hatás lenne a munkanélküliek</w:t>
            </w:r>
          </w:p>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 xml:space="preserve">elhelyezkedése </w:t>
            </w:r>
          </w:p>
        </w:tc>
      </w:tr>
      <w:tr w:rsidR="00E935B1" w:rsidRPr="00E935B1" w:rsidTr="00E935B1">
        <w:tc>
          <w:tcPr>
            <w:tcW w:w="15026" w:type="dxa"/>
            <w:gridSpan w:val="11"/>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II. A gyermekek esélyegyenlősége</w:t>
            </w:r>
          </w:p>
        </w:tc>
      </w:tr>
      <w:tr w:rsidR="00E935B1" w:rsidRPr="00E935B1" w:rsidTr="00E935B1">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1</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Veszélyeztetetté válás megelőzése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felügyelet nélkül hagyott gyermekek száma magas</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veszélyeztetettség kialakulásának elkerülése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költségvetés, pályázatok</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programok szervezése, gyermekfelügyelet megszervezése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polgármester</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2023.</w:t>
            </w:r>
            <w:r w:rsidR="00BE4BBD">
              <w:rPr>
                <w:sz w:val="18"/>
                <w:szCs w:val="18"/>
                <w:lang w:val="hu-HU" w:eastAsia="hu-HU"/>
              </w:rPr>
              <w:t>08</w:t>
            </w:r>
            <w:r w:rsidRPr="00E935B1">
              <w:rPr>
                <w:sz w:val="18"/>
                <w:szCs w:val="18"/>
                <w:lang w:val="hu-HU" w:eastAsia="hu-HU"/>
              </w:rPr>
              <w:t>.31.</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nincs veszélyeztetett gyermek, fotók a programokról</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humán erőforrás, támogatások, pályázatok</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folyamatos szervezett közösségi programok, előadások</w:t>
            </w:r>
          </w:p>
        </w:tc>
      </w:tr>
      <w:tr w:rsidR="00E935B1" w:rsidRPr="00E935B1" w:rsidTr="00E935B1">
        <w:tc>
          <w:tcPr>
            <w:tcW w:w="15026" w:type="dxa"/>
            <w:gridSpan w:val="11"/>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III. A nők esélyegyenlősége</w:t>
            </w:r>
          </w:p>
        </w:tc>
      </w:tr>
      <w:tr w:rsidR="00E935B1" w:rsidRPr="00E935B1" w:rsidTr="00E935B1">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1</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Nők munkaerő képességének javítása</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nők esetében magasabb a munkanélküliség</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javuljon az elhelyezkedési lehetősége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költségvetés</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Képzések szervezése, vállalkozási kedv növelése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polgármester</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2023.12.</w:t>
            </w:r>
            <w:r w:rsidR="00BE4BBD">
              <w:rPr>
                <w:sz w:val="18"/>
                <w:szCs w:val="18"/>
                <w:lang w:val="hu-HU" w:eastAsia="hu-HU"/>
              </w:rPr>
              <w:t>16</w:t>
            </w:r>
            <w:r w:rsidRPr="00E935B1">
              <w:rPr>
                <w:sz w:val="18"/>
                <w:szCs w:val="18"/>
                <w:lang w:val="hu-HU" w:eastAsia="hu-HU"/>
              </w:rPr>
              <w:t>.</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munkanélküliek aránya, vállalkozások száma</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anyagi erőforrás</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folyamatos tájékoztatás, információ</w:t>
            </w:r>
          </w:p>
        </w:tc>
      </w:tr>
      <w:tr w:rsidR="00E935B1" w:rsidRPr="00E935B1" w:rsidTr="00E935B1">
        <w:tc>
          <w:tcPr>
            <w:tcW w:w="15026" w:type="dxa"/>
            <w:gridSpan w:val="11"/>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IV. Az idősek esélyegyenlősége</w:t>
            </w:r>
          </w:p>
        </w:tc>
      </w:tr>
      <w:tr w:rsidR="00E935B1" w:rsidRPr="00E935B1" w:rsidTr="00E935B1">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1</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Idősek védelmét szolgáló intézkedések bővítése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egyedül élő idősek száma magas</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biztonságérzet, anyagi javak védelme</w:t>
            </w: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folyamatos kapcsolattartás, egymásra figyelés</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polgármester</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2023.</w:t>
            </w:r>
            <w:r w:rsidR="00BE4BBD">
              <w:rPr>
                <w:sz w:val="18"/>
                <w:szCs w:val="18"/>
                <w:lang w:val="hu-HU" w:eastAsia="hu-HU"/>
              </w:rPr>
              <w:t>06</w:t>
            </w:r>
            <w:r w:rsidRPr="00E935B1">
              <w:rPr>
                <w:sz w:val="18"/>
                <w:szCs w:val="18"/>
                <w:lang w:val="hu-HU" w:eastAsia="hu-HU"/>
              </w:rPr>
              <w:t>.3</w:t>
            </w:r>
            <w:r w:rsidR="00BE4BBD">
              <w:rPr>
                <w:sz w:val="18"/>
                <w:szCs w:val="18"/>
                <w:lang w:val="hu-HU" w:eastAsia="hu-HU"/>
              </w:rPr>
              <w:t>0</w:t>
            </w:r>
            <w:r w:rsidRPr="00E935B1">
              <w:rPr>
                <w:sz w:val="18"/>
                <w:szCs w:val="18"/>
                <w:lang w:val="hu-HU" w:eastAsia="hu-HU"/>
              </w:rPr>
              <w:t>.</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bűncselekmények száma csökken</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humán erőforrás</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folyamatos kapcsolattartás, információcsere</w:t>
            </w:r>
          </w:p>
        </w:tc>
      </w:tr>
      <w:tr w:rsidR="00E935B1" w:rsidRPr="00E935B1" w:rsidTr="00E935B1">
        <w:tc>
          <w:tcPr>
            <w:tcW w:w="15026" w:type="dxa"/>
            <w:gridSpan w:val="11"/>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V. A fogyatékkal élők esélyegyenlősége</w:t>
            </w:r>
          </w:p>
        </w:tc>
      </w:tr>
      <w:tr w:rsidR="00E935B1" w:rsidRPr="00E935B1" w:rsidTr="00E935B1">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1</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Közintézmények akadálymentessé tétele</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80%-os az akadálymentesített középület</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akadálymentes környezetben életszínvonal javulás</w:t>
            </w: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pályázatok felkutatása</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polgármester</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2023.12.31.</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életminőség javulás</w:t>
            </w:r>
          </w:p>
        </w:tc>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anyagi erőforrás</w:t>
            </w:r>
          </w:p>
        </w:tc>
        <w:tc>
          <w:tcPr>
            <w:tcW w:w="1366" w:type="dxa"/>
          </w:tcPr>
          <w:p w:rsidR="00E935B1" w:rsidRPr="00E935B1" w:rsidRDefault="00E935B1" w:rsidP="00E935B1">
            <w:pPr>
              <w:adjustRightInd w:val="0"/>
              <w:spacing w:before="40" w:after="20"/>
              <w:jc w:val="both"/>
              <w:rPr>
                <w:sz w:val="18"/>
                <w:szCs w:val="18"/>
                <w:lang w:val="hu-HU" w:eastAsia="hu-HU"/>
              </w:rPr>
            </w:pPr>
          </w:p>
        </w:tc>
      </w:tr>
      <w:tr w:rsidR="00E935B1" w:rsidRPr="00E935B1" w:rsidTr="00E935B1">
        <w:tc>
          <w:tcPr>
            <w:tcW w:w="1366" w:type="dxa"/>
          </w:tcPr>
          <w:p w:rsidR="00E935B1" w:rsidRPr="00E935B1" w:rsidRDefault="00E935B1" w:rsidP="00E935B1">
            <w:pPr>
              <w:adjustRightInd w:val="0"/>
              <w:spacing w:before="40" w:after="20"/>
              <w:jc w:val="both"/>
              <w:rPr>
                <w:sz w:val="18"/>
                <w:szCs w:val="18"/>
                <w:lang w:val="hu-HU" w:eastAsia="hu-HU"/>
              </w:rPr>
            </w:pPr>
            <w:r w:rsidRPr="00E935B1">
              <w:rPr>
                <w:sz w:val="18"/>
                <w:szCs w:val="18"/>
                <w:lang w:val="hu-HU" w:eastAsia="hu-HU"/>
              </w:rPr>
              <w:t>…</w:t>
            </w: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c>
          <w:tcPr>
            <w:tcW w:w="1366" w:type="dxa"/>
          </w:tcPr>
          <w:p w:rsidR="00E935B1" w:rsidRPr="00E935B1" w:rsidRDefault="00E935B1" w:rsidP="00E935B1">
            <w:pPr>
              <w:adjustRightInd w:val="0"/>
              <w:spacing w:before="40" w:after="20"/>
              <w:jc w:val="both"/>
              <w:rPr>
                <w:sz w:val="18"/>
                <w:szCs w:val="18"/>
                <w:lang w:val="hu-HU" w:eastAsia="hu-HU"/>
              </w:rPr>
            </w:pPr>
          </w:p>
        </w:tc>
      </w:tr>
    </w:tbl>
    <w:p w:rsidR="002C4C87" w:rsidRDefault="002C4C87">
      <w:pPr>
        <w:rPr>
          <w:sz w:val="20"/>
        </w:rPr>
        <w:sectPr w:rsidR="002C4C87" w:rsidSect="00E935B1">
          <w:pgSz w:w="16860" w:h="12240" w:orient="landscape"/>
          <w:pgMar w:top="851" w:right="1417" w:bottom="1417" w:left="1417" w:header="708" w:footer="708" w:gutter="0"/>
          <w:cols w:space="708"/>
          <w:docGrid w:linePitch="299"/>
        </w:sectPr>
      </w:pPr>
    </w:p>
    <w:p w:rsidR="002C4C87" w:rsidRDefault="002C4C87">
      <w:pPr>
        <w:pStyle w:val="Szvegtrzs"/>
        <w:ind w:right="-32"/>
        <w:rPr>
          <w:sz w:val="20"/>
        </w:rPr>
      </w:pPr>
    </w:p>
    <w:p w:rsidR="00E935B1" w:rsidRPr="00E935B1" w:rsidRDefault="00E935B1" w:rsidP="00E935B1">
      <w:pPr>
        <w:keepNext/>
        <w:widowControl/>
        <w:pBdr>
          <w:top w:val="single" w:sz="4" w:space="1" w:color="auto"/>
          <w:left w:val="single" w:sz="4" w:space="4" w:color="auto"/>
          <w:bottom w:val="single" w:sz="4" w:space="1" w:color="auto"/>
          <w:right w:val="single" w:sz="4" w:space="4" w:color="auto"/>
        </w:pBdr>
        <w:autoSpaceDE/>
        <w:autoSpaceDN/>
        <w:spacing w:before="240" w:after="240"/>
        <w:outlineLvl w:val="2"/>
        <w:rPr>
          <w:b/>
          <w:bCs/>
          <w:sz w:val="24"/>
          <w:lang w:val="hu-HU" w:eastAsia="hu-HU"/>
        </w:rPr>
      </w:pPr>
      <w:bookmarkStart w:id="66" w:name="_Toc212562048"/>
      <w:bookmarkStart w:id="67" w:name="_Toc212697738"/>
      <w:bookmarkStart w:id="68" w:name="_Toc212699633"/>
      <w:bookmarkStart w:id="69" w:name="_Toc212716891"/>
      <w:bookmarkStart w:id="70" w:name="_Toc212717008"/>
      <w:bookmarkStart w:id="71" w:name="_Toc214529845"/>
      <w:bookmarkStart w:id="72" w:name="_Toc346087933"/>
      <w:r w:rsidRPr="00E935B1">
        <w:rPr>
          <w:b/>
          <w:bCs/>
          <w:sz w:val="24"/>
          <w:lang w:val="hu-HU" w:eastAsia="hu-HU"/>
        </w:rPr>
        <w:t>3. Megvalósítás</w:t>
      </w:r>
      <w:bookmarkEnd w:id="66"/>
      <w:bookmarkEnd w:id="67"/>
      <w:bookmarkEnd w:id="68"/>
      <w:bookmarkEnd w:id="69"/>
      <w:bookmarkEnd w:id="70"/>
      <w:bookmarkEnd w:id="71"/>
      <w:bookmarkEnd w:id="72"/>
    </w:p>
    <w:p w:rsidR="00E935B1" w:rsidRPr="007B0605" w:rsidRDefault="00E935B1" w:rsidP="00E935B1">
      <w:pPr>
        <w:keepNext/>
        <w:widowControl/>
        <w:autoSpaceDE/>
        <w:autoSpaceDN/>
        <w:spacing w:before="240" w:after="240"/>
        <w:jc w:val="both"/>
        <w:outlineLvl w:val="3"/>
        <w:rPr>
          <w:b/>
          <w:bCs/>
          <w:sz w:val="24"/>
          <w:szCs w:val="24"/>
          <w:lang w:val="hu-HU" w:eastAsia="hu-HU"/>
        </w:rPr>
      </w:pPr>
      <w:bookmarkStart w:id="73" w:name="_Toc346087934"/>
      <w:r w:rsidRPr="007B0605">
        <w:rPr>
          <w:b/>
          <w:bCs/>
          <w:sz w:val="24"/>
          <w:szCs w:val="24"/>
          <w:lang w:val="hu-HU" w:eastAsia="hu-HU"/>
        </w:rPr>
        <w:t>A megvalósítás előkészítése</w:t>
      </w:r>
      <w:bookmarkEnd w:id="73"/>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 xml:space="preserve">Önkormányzatunk az általa fenntartott intézmények vezetői számára feladatul adja és ellenőrzi, a településen működő nem önkormányzati fenntartású intézmények vezetőit pedig partneri viszony során kéri, hogy a Helyi Esélyegyenlőségi Programot valósítsák meg, illetve támogassák. </w:t>
      </w:r>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 xml:space="preserve">Önkormányzatunk azt is kéri intézményeitől és partnereitől, hogy vizsgálják meg, és a program elfogadását követően biztosítsák, hogy az intézményük működését érintő, és az esélyegyenlőség szempontjából fontos egyéb közszolgáltatásokat meghatározó stratégiai dokumentumokba és iránymutatásokba épüljenek be és érvényesüljenek az egyenlő bánásmódra és esélyegyenlőségre vonatkozó azon kötelezettségek, melyek az önkormányzat Helyi Esélyegyenlőségi Programjában részletes leírásra kerültek. </w:t>
      </w:r>
    </w:p>
    <w:p w:rsidR="00E935B1" w:rsidRPr="007B0605" w:rsidRDefault="00E935B1" w:rsidP="00E935B1">
      <w:pPr>
        <w:widowControl/>
        <w:autoSpaceDE/>
        <w:autoSpaceDN/>
        <w:jc w:val="both"/>
        <w:rPr>
          <w:bCs/>
          <w:iCs/>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 xml:space="preserve">Önkormányzatunk elvárja, hogy intézményei a Helyi Esélyegyenlőségi Program Intézkedési Tervében szereplő vállalásokról, az őket érintő konkrét feladatokról intézményi szintű akcióterveket és évente cselekvési ütemterveket készítsenek. </w:t>
      </w:r>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 xml:space="preserve">Önkormányzatunk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 </w:t>
      </w:r>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A fentiekkel kívánjuk biztosítani, hogy az HEP IT-ben vállalt feladatok településünkön maradéktalanul megvalósuljanak.</w:t>
      </w:r>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keepNext/>
        <w:widowControl/>
        <w:autoSpaceDE/>
        <w:autoSpaceDN/>
        <w:spacing w:before="240" w:after="240"/>
        <w:jc w:val="both"/>
        <w:outlineLvl w:val="3"/>
        <w:rPr>
          <w:b/>
          <w:bCs/>
          <w:sz w:val="24"/>
          <w:szCs w:val="24"/>
          <w:lang w:val="hu-HU" w:eastAsia="hu-HU"/>
        </w:rPr>
      </w:pPr>
      <w:bookmarkStart w:id="74" w:name="_Toc346087935"/>
      <w:r w:rsidRPr="007B0605">
        <w:rPr>
          <w:b/>
          <w:bCs/>
          <w:sz w:val="24"/>
          <w:szCs w:val="24"/>
          <w:lang w:val="hu-HU" w:eastAsia="hu-HU"/>
        </w:rPr>
        <w:t>A megvalósítás folyamata</w:t>
      </w:r>
      <w:bookmarkEnd w:id="74"/>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color w:val="000000"/>
          <w:sz w:val="24"/>
          <w:szCs w:val="24"/>
          <w:lang w:val="hu-HU"/>
        </w:rPr>
      </w:pPr>
      <w:r w:rsidRPr="007B0605">
        <w:rPr>
          <w:sz w:val="24"/>
          <w:szCs w:val="24"/>
          <w:lang w:val="hu-HU"/>
        </w:rPr>
        <w:t xml:space="preserve">A Helyi Esélyegyenlőségi Programban foglaltak végrehajtásának ellenőrzése érdekében </w:t>
      </w:r>
      <w:r w:rsidRPr="007B0605">
        <w:rPr>
          <w:color w:val="000000"/>
          <w:sz w:val="24"/>
          <w:szCs w:val="24"/>
          <w:lang w:val="hu-HU"/>
        </w:rPr>
        <w:t xml:space="preserve">HEP Fórumot hozunk létre. </w:t>
      </w:r>
    </w:p>
    <w:p w:rsidR="00E935B1" w:rsidRPr="007B0605" w:rsidRDefault="00E935B1" w:rsidP="00E935B1">
      <w:pPr>
        <w:widowControl/>
        <w:autoSpaceDE/>
        <w:autoSpaceDN/>
        <w:jc w:val="both"/>
        <w:rPr>
          <w:color w:val="000000"/>
          <w:sz w:val="24"/>
          <w:szCs w:val="24"/>
          <w:lang w:val="hu-HU"/>
        </w:rPr>
      </w:pPr>
    </w:p>
    <w:p w:rsidR="00E935B1" w:rsidRPr="007B0605" w:rsidRDefault="00E935B1" w:rsidP="00E935B1">
      <w:pPr>
        <w:widowControl/>
        <w:autoSpaceDE/>
        <w:autoSpaceDN/>
        <w:jc w:val="both"/>
        <w:rPr>
          <w:sz w:val="24"/>
          <w:szCs w:val="24"/>
          <w:lang w:val="hu-HU"/>
        </w:rPr>
      </w:pPr>
      <w:r w:rsidRPr="007B0605">
        <w:rPr>
          <w:color w:val="000000"/>
          <w:sz w:val="24"/>
          <w:szCs w:val="24"/>
          <w:lang w:val="hu-HU"/>
        </w:rPr>
        <w:t>A HEP Fórum feladatai:</w:t>
      </w:r>
    </w:p>
    <w:p w:rsidR="00E935B1" w:rsidRPr="007B0605" w:rsidRDefault="00E935B1" w:rsidP="00E935B1">
      <w:pPr>
        <w:widowControl/>
        <w:autoSpaceDE/>
        <w:autoSpaceDN/>
        <w:jc w:val="both"/>
        <w:rPr>
          <w:color w:val="000000"/>
          <w:sz w:val="24"/>
          <w:szCs w:val="24"/>
          <w:lang w:val="hu-HU"/>
        </w:rPr>
      </w:pPr>
      <w:r w:rsidRPr="007B0605">
        <w:rPr>
          <w:color w:val="000000"/>
          <w:sz w:val="24"/>
          <w:szCs w:val="24"/>
          <w:lang w:val="hu-HU"/>
        </w:rPr>
        <w:t>- az HEP IT megvalósulásának figyelemmel kísérése, a kötelezettségek teljesítésének nyomon követése, dokumentálása, és mindezekről a település képviselő-testületének rendszeres tájékoztatása,</w:t>
      </w:r>
    </w:p>
    <w:p w:rsidR="00E935B1" w:rsidRPr="007B0605" w:rsidRDefault="00E935B1" w:rsidP="00E935B1">
      <w:pPr>
        <w:widowControl/>
        <w:autoSpaceDE/>
        <w:autoSpaceDN/>
        <w:jc w:val="both"/>
        <w:rPr>
          <w:color w:val="000000"/>
          <w:sz w:val="24"/>
          <w:szCs w:val="24"/>
          <w:lang w:val="hu-HU"/>
        </w:rPr>
      </w:pPr>
      <w:r w:rsidRPr="007B0605">
        <w:rPr>
          <w:color w:val="000000"/>
          <w:sz w:val="24"/>
          <w:szCs w:val="24"/>
          <w:lang w:val="hu-HU"/>
        </w:rPr>
        <w:t>- annak figyelemmel kísérése, hogy a megelőző időszakban végrehajtott intézkedések elősegítették-e a kitűzött célok megvalósulását, és az ezen tapasztalatok alapján esetleges új beavatkozások meghatározása</w:t>
      </w:r>
    </w:p>
    <w:p w:rsidR="00E935B1" w:rsidRPr="007B0605" w:rsidRDefault="00E935B1" w:rsidP="00E935B1">
      <w:pPr>
        <w:widowControl/>
        <w:autoSpaceDE/>
        <w:autoSpaceDN/>
        <w:jc w:val="both"/>
        <w:rPr>
          <w:color w:val="000000"/>
          <w:sz w:val="24"/>
          <w:szCs w:val="24"/>
          <w:lang w:val="hu-HU"/>
        </w:rPr>
      </w:pPr>
      <w:r w:rsidRPr="007B0605">
        <w:rPr>
          <w:color w:val="000000"/>
          <w:sz w:val="24"/>
          <w:szCs w:val="24"/>
          <w:lang w:val="hu-HU"/>
        </w:rPr>
        <w:t xml:space="preserve">- a HEP IT-ben lefektetett célok megvalósulásához szükséges beavatkozások évenkénti felülvizsgálata, a HEP IT aktualizálása, </w:t>
      </w:r>
    </w:p>
    <w:p w:rsidR="00E935B1" w:rsidRPr="007B0605" w:rsidRDefault="00E935B1" w:rsidP="00E935B1">
      <w:pPr>
        <w:widowControl/>
        <w:autoSpaceDE/>
        <w:autoSpaceDN/>
        <w:jc w:val="both"/>
        <w:rPr>
          <w:color w:val="000000"/>
          <w:sz w:val="24"/>
          <w:szCs w:val="24"/>
          <w:lang w:val="hu-HU"/>
        </w:rPr>
      </w:pPr>
      <w:r w:rsidRPr="007B0605">
        <w:rPr>
          <w:color w:val="000000"/>
          <w:sz w:val="24"/>
          <w:szCs w:val="24"/>
          <w:lang w:val="hu-HU"/>
        </w:rPr>
        <w:t>- az esetleges változások beépítése a HEP IT-be, a módosított HEP IT előkészítése képviselő-testületi döntésre</w:t>
      </w:r>
    </w:p>
    <w:p w:rsidR="00E935B1" w:rsidRPr="007B0605" w:rsidRDefault="00E935B1" w:rsidP="00E935B1">
      <w:pPr>
        <w:widowControl/>
        <w:autoSpaceDE/>
        <w:autoSpaceDN/>
        <w:jc w:val="both"/>
        <w:rPr>
          <w:color w:val="000000"/>
          <w:sz w:val="24"/>
          <w:szCs w:val="24"/>
          <w:lang w:val="hu-HU"/>
        </w:rPr>
      </w:pPr>
      <w:r w:rsidRPr="007B0605">
        <w:rPr>
          <w:color w:val="000000"/>
          <w:sz w:val="24"/>
          <w:szCs w:val="24"/>
          <w:lang w:val="hu-HU"/>
        </w:rPr>
        <w:t>- az esélyegyenlőséggel összefüggő problémák megvitatása</w:t>
      </w:r>
    </w:p>
    <w:p w:rsidR="00E935B1" w:rsidRPr="007B0605" w:rsidRDefault="00E935B1" w:rsidP="00E935B1">
      <w:pPr>
        <w:widowControl/>
        <w:autoSpaceDE/>
        <w:autoSpaceDN/>
        <w:jc w:val="both"/>
        <w:rPr>
          <w:color w:val="000000"/>
          <w:sz w:val="24"/>
          <w:szCs w:val="24"/>
          <w:lang w:val="hu-HU"/>
        </w:rPr>
      </w:pPr>
      <w:r w:rsidRPr="007B0605">
        <w:rPr>
          <w:color w:val="000000"/>
          <w:sz w:val="24"/>
          <w:szCs w:val="24"/>
          <w:lang w:val="hu-HU"/>
        </w:rPr>
        <w:t>- a HEP IT és az elért eredmények nyilvánosság elé tárása, kommunikálása</w:t>
      </w:r>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Az esélyegyenlőség fókuszban lévő célcsoportjaihoz és/vagy kiemelt problématerületekre a terület aktorainak részvételével tematikus munkacsoportokat alakítunk az adott területen kitűzött célok megvalósítása érdekében. A munkacsoportok vezetői egyben tagjai az Esélyegyenlőségi Fórumnak is, a munkacsoportok rendszeresen (minimum évente) beszámolnak munkájukról az Esélyegyenlőségi Fórum számára. A munkacsoportok éves munkatervvel rendelkeznek.</w:t>
      </w:r>
    </w:p>
    <w:p w:rsidR="00E935B1" w:rsidRPr="007B0605" w:rsidRDefault="00E935B1" w:rsidP="00E935B1">
      <w:pPr>
        <w:widowControl/>
        <w:autoSpaceDE/>
        <w:autoSpaceDN/>
        <w:jc w:val="both"/>
        <w:rPr>
          <w:color w:val="000000"/>
          <w:sz w:val="24"/>
          <w:szCs w:val="24"/>
          <w:lang w:val="hu-HU"/>
        </w:rPr>
      </w:pPr>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rPr>
      </w:pPr>
      <w:r w:rsidRPr="007B0605">
        <w:rPr>
          <w:noProof/>
          <w:sz w:val="24"/>
          <w:szCs w:val="24"/>
          <w:lang w:val="hu-HU"/>
        </w:rPr>
        <w:drawing>
          <wp:inline distT="0" distB="0" distL="0" distR="0">
            <wp:extent cx="5715000" cy="543433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E935B1" w:rsidRPr="007B0605" w:rsidRDefault="00E935B1" w:rsidP="00E935B1">
      <w:pPr>
        <w:widowControl/>
        <w:autoSpaceDE/>
        <w:autoSpaceDN/>
        <w:jc w:val="both"/>
        <w:rPr>
          <w:color w:val="000000"/>
          <w:sz w:val="24"/>
          <w:szCs w:val="24"/>
          <w:lang w:val="hu-HU"/>
        </w:rPr>
      </w:pPr>
    </w:p>
    <w:p w:rsidR="00E935B1" w:rsidRPr="007B0605" w:rsidRDefault="00E935B1" w:rsidP="00E935B1">
      <w:pPr>
        <w:widowControl/>
        <w:autoSpaceDE/>
        <w:autoSpaceDN/>
        <w:jc w:val="both"/>
        <w:rPr>
          <w:color w:val="000000"/>
          <w:sz w:val="24"/>
          <w:szCs w:val="24"/>
          <w:lang w:val="hu-HU"/>
        </w:rPr>
      </w:pPr>
    </w:p>
    <w:p w:rsidR="00E935B1" w:rsidRPr="007B0605" w:rsidRDefault="00E935B1" w:rsidP="00E935B1">
      <w:pPr>
        <w:widowControl/>
        <w:autoSpaceDE/>
        <w:autoSpaceDN/>
        <w:jc w:val="both"/>
        <w:rPr>
          <w:color w:val="000000"/>
          <w:sz w:val="24"/>
          <w:szCs w:val="24"/>
          <w:lang w:val="hu-HU"/>
        </w:rPr>
      </w:pPr>
      <w:r w:rsidRPr="007B0605">
        <w:rPr>
          <w:color w:val="000000"/>
          <w:sz w:val="24"/>
          <w:szCs w:val="24"/>
          <w:lang w:val="hu-HU"/>
        </w:rPr>
        <w:t>A HEP Fórum működése:</w:t>
      </w:r>
    </w:p>
    <w:p w:rsidR="00E935B1" w:rsidRPr="007B0605" w:rsidRDefault="00E935B1" w:rsidP="00E935B1">
      <w:pPr>
        <w:widowControl/>
        <w:autoSpaceDE/>
        <w:autoSpaceDN/>
        <w:jc w:val="both"/>
        <w:rPr>
          <w:color w:val="000000"/>
          <w:sz w:val="24"/>
          <w:szCs w:val="24"/>
          <w:lang w:val="hu-HU"/>
        </w:rPr>
      </w:pPr>
    </w:p>
    <w:p w:rsidR="00E935B1" w:rsidRPr="007B0605" w:rsidRDefault="00E935B1" w:rsidP="00E935B1">
      <w:pPr>
        <w:widowControl/>
        <w:autoSpaceDE/>
        <w:autoSpaceDN/>
        <w:jc w:val="both"/>
        <w:rPr>
          <w:sz w:val="24"/>
          <w:szCs w:val="24"/>
          <w:lang w:val="hu-HU"/>
        </w:rPr>
      </w:pPr>
      <w:r w:rsidRPr="007B0605">
        <w:rPr>
          <w:color w:val="000000"/>
          <w:sz w:val="24"/>
          <w:szCs w:val="24"/>
          <w:lang w:val="hu-HU"/>
        </w:rPr>
        <w:t>A Fórum legalább évente, de szükség esetén ennél gyakrabban ülésezik.</w:t>
      </w:r>
    </w:p>
    <w:p w:rsidR="00E935B1" w:rsidRPr="007B0605" w:rsidRDefault="00E935B1" w:rsidP="00E935B1">
      <w:pPr>
        <w:widowControl/>
        <w:autoSpaceDE/>
        <w:autoSpaceDN/>
        <w:jc w:val="both"/>
        <w:rPr>
          <w:sz w:val="24"/>
          <w:szCs w:val="24"/>
          <w:lang w:val="hu-HU"/>
        </w:rPr>
      </w:pPr>
      <w:r w:rsidRPr="007B0605">
        <w:rPr>
          <w:color w:val="000000"/>
          <w:sz w:val="24"/>
          <w:szCs w:val="24"/>
          <w:lang w:val="hu-HU"/>
        </w:rPr>
        <w:t>A Fórum működését megfelelően dokumentálja, üléseiről jegyzőkönyv készül.</w:t>
      </w:r>
    </w:p>
    <w:p w:rsidR="00E935B1" w:rsidRPr="007B0605" w:rsidRDefault="00E935B1" w:rsidP="00E935B1">
      <w:pPr>
        <w:widowControl/>
        <w:autoSpaceDE/>
        <w:autoSpaceDN/>
        <w:jc w:val="both"/>
        <w:rPr>
          <w:sz w:val="24"/>
          <w:szCs w:val="24"/>
          <w:lang w:val="hu-HU"/>
        </w:rPr>
      </w:pPr>
      <w:r w:rsidRPr="007B0605">
        <w:rPr>
          <w:color w:val="000000"/>
          <w:sz w:val="24"/>
          <w:szCs w:val="24"/>
          <w:lang w:val="hu-HU"/>
        </w:rPr>
        <w:t>A Fórum javaslatot tesz az HEP IT megvalósulásáról készített beszámoló elfogadására, vagy átdolgoztatására</w:t>
      </w:r>
      <w:r w:rsidRPr="007B0605">
        <w:rPr>
          <w:sz w:val="24"/>
          <w:szCs w:val="24"/>
          <w:lang w:val="hu-HU"/>
        </w:rPr>
        <w:t>, valamint szükség szerinti módosítására.</w:t>
      </w:r>
    </w:p>
    <w:p w:rsidR="00E935B1" w:rsidRPr="007B0605" w:rsidRDefault="00E935B1" w:rsidP="00E935B1">
      <w:pPr>
        <w:widowControl/>
        <w:autoSpaceDE/>
        <w:autoSpaceDN/>
        <w:jc w:val="both"/>
        <w:rPr>
          <w:color w:val="000000"/>
          <w:sz w:val="24"/>
          <w:szCs w:val="24"/>
          <w:lang w:val="hu-HU"/>
        </w:rPr>
      </w:pPr>
      <w:r w:rsidRPr="007B0605">
        <w:rPr>
          <w:color w:val="000000"/>
          <w:sz w:val="24"/>
          <w:szCs w:val="24"/>
          <w:lang w:val="hu-HU"/>
        </w:rPr>
        <w:t>A HEP Fórum egy-egy beavatkozási terület végrehajtására felelőst jelölhet ki tagjai közül, illetve újabb munkacsoportokat hozhat létre.</w:t>
      </w:r>
    </w:p>
    <w:p w:rsidR="00E935B1" w:rsidRPr="007B0605" w:rsidRDefault="00E935B1" w:rsidP="00E935B1">
      <w:pPr>
        <w:widowControl/>
        <w:autoSpaceDE/>
        <w:autoSpaceDN/>
        <w:jc w:val="both"/>
        <w:rPr>
          <w:sz w:val="24"/>
          <w:szCs w:val="24"/>
          <w:lang w:val="hu-HU" w:eastAsia="hu-HU"/>
        </w:rPr>
      </w:pPr>
      <w:bookmarkStart w:id="75" w:name="_Toc212697742"/>
      <w:bookmarkStart w:id="76" w:name="_Toc212699637"/>
      <w:bookmarkStart w:id="77" w:name="_Toc212716895"/>
      <w:bookmarkStart w:id="78" w:name="_Toc212717012"/>
      <w:bookmarkStart w:id="79" w:name="_Toc214529849"/>
    </w:p>
    <w:p w:rsidR="00E935B1" w:rsidRPr="007B0605" w:rsidRDefault="00E935B1" w:rsidP="00E935B1">
      <w:pPr>
        <w:keepNext/>
        <w:widowControl/>
        <w:autoSpaceDE/>
        <w:autoSpaceDN/>
        <w:spacing w:before="240" w:after="240"/>
        <w:jc w:val="both"/>
        <w:outlineLvl w:val="3"/>
        <w:rPr>
          <w:bCs/>
          <w:sz w:val="24"/>
          <w:szCs w:val="24"/>
          <w:lang w:val="hu-HU" w:eastAsia="hu-HU"/>
        </w:rPr>
      </w:pPr>
      <w:bookmarkStart w:id="80" w:name="_Toc346087936"/>
      <w:r w:rsidRPr="007B0605">
        <w:rPr>
          <w:bCs/>
          <w:sz w:val="24"/>
          <w:szCs w:val="24"/>
          <w:lang w:val="hu-HU" w:eastAsia="hu-HU"/>
        </w:rPr>
        <w:t>Monitoring</w:t>
      </w:r>
      <w:bookmarkEnd w:id="75"/>
      <w:bookmarkEnd w:id="76"/>
      <w:bookmarkEnd w:id="77"/>
      <w:bookmarkEnd w:id="78"/>
      <w:bookmarkEnd w:id="79"/>
      <w:r w:rsidRPr="007B0605">
        <w:rPr>
          <w:bCs/>
          <w:sz w:val="24"/>
          <w:szCs w:val="24"/>
          <w:lang w:val="hu-HU" w:eastAsia="hu-HU"/>
        </w:rPr>
        <w:t xml:space="preserve"> és visszacsatolás</w:t>
      </w:r>
      <w:bookmarkEnd w:id="80"/>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A Helyi Esélyegyenlőségi Program megvalósulását, végrehajtását a HEP Fórum ellenőrzi, és javaslatot készít a HEP szükség szerinti aktualizálására az egyes beavatkozási területek felelőseinek, illetve a létrehozott munkacsoportok beszámolóinak alapján.</w:t>
      </w:r>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keepNext/>
        <w:widowControl/>
        <w:autoSpaceDE/>
        <w:autoSpaceDN/>
        <w:spacing w:before="240" w:after="240"/>
        <w:jc w:val="both"/>
        <w:outlineLvl w:val="3"/>
        <w:rPr>
          <w:bCs/>
          <w:sz w:val="24"/>
          <w:szCs w:val="24"/>
          <w:lang w:val="hu-HU" w:eastAsia="hu-HU"/>
        </w:rPr>
      </w:pPr>
      <w:bookmarkStart w:id="81" w:name="_Toc212697743"/>
      <w:bookmarkStart w:id="82" w:name="_Toc212699638"/>
      <w:bookmarkStart w:id="83" w:name="_Toc212716896"/>
      <w:bookmarkStart w:id="84" w:name="_Toc212717013"/>
      <w:bookmarkStart w:id="85" w:name="_Toc214529851"/>
      <w:bookmarkStart w:id="86" w:name="_Toc346087937"/>
      <w:r w:rsidRPr="007B0605">
        <w:rPr>
          <w:bCs/>
          <w:sz w:val="24"/>
          <w:szCs w:val="24"/>
          <w:lang w:val="hu-HU" w:eastAsia="hu-HU"/>
        </w:rPr>
        <w:lastRenderedPageBreak/>
        <w:t>Nyilvánosság</w:t>
      </w:r>
      <w:bookmarkEnd w:id="81"/>
      <w:bookmarkEnd w:id="82"/>
      <w:bookmarkEnd w:id="83"/>
      <w:bookmarkEnd w:id="84"/>
      <w:bookmarkEnd w:id="85"/>
      <w:bookmarkEnd w:id="86"/>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 xml:space="preserve">A program elfogadását megelőzően, a véleménynyilvánítás lehetőségének biztosítása érdekében nyilvános fórumot hívunk össze. </w:t>
      </w:r>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rPr>
      </w:pPr>
      <w:r w:rsidRPr="007B0605">
        <w:rPr>
          <w:sz w:val="24"/>
          <w:szCs w:val="24"/>
          <w:lang w:val="hu-HU"/>
        </w:rPr>
        <w:t xml:space="preserve">A véleményformálás lehetőségét biztosítja az Helyi Esélyegyenlőségi Program nyilvánosságra hozatala is, valamint a megvalósítás folyamatát koordináló HEP Fórum első ülésének mihamarabbi összehívása. </w:t>
      </w:r>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A nyilvánosság folyamatos biztosítására legalább évente tájékoztatjuk a program megvalósításában elért eredményekről, a monitoring eredményeiről a település döntéshozóit, tisztségviselőit, az intézményeket és az együttműködő szakmai és társadalmi partnerek képviselőit.</w:t>
      </w:r>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A HEP Fórum által végzett éves monitoring vizsgálatok eredményeit nyilvánosságra hozzuk a személyes adatok védelmének biztosítása mellett. A nyilvánosság biztosítására az önkormányzat honlapja, a helyi média áll rendelkezésre. Az eredményekre felhívjuk a figyelmet az önkormányzat és intézményeinek különböző rendezvényein, beépítjük kiadványainkba, a tolerancia, a befogadás, a hátrányos helyzetűek támogatásának fontosságát igyekszünk megértetni a lakossággal, a támogató szakmai és társadalmi környezet kialakítása érdekében.</w:t>
      </w:r>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rPr>
      </w:pPr>
      <w:bookmarkStart w:id="87" w:name="_Toc212560429"/>
      <w:bookmarkStart w:id="88" w:name="_Toc212562053"/>
      <w:bookmarkStart w:id="89" w:name="_Toc212697745"/>
      <w:bookmarkStart w:id="90" w:name="_Toc212699640"/>
      <w:bookmarkStart w:id="91" w:name="_Toc212716898"/>
      <w:bookmarkStart w:id="92" w:name="_Toc212717015"/>
      <w:bookmarkStart w:id="93" w:name="_Toc214529853"/>
    </w:p>
    <w:p w:rsidR="00E935B1" w:rsidRPr="007B0605" w:rsidRDefault="00E935B1" w:rsidP="00E935B1">
      <w:pPr>
        <w:widowControl/>
        <w:autoSpaceDE/>
        <w:autoSpaceDN/>
        <w:jc w:val="both"/>
        <w:rPr>
          <w:sz w:val="24"/>
          <w:szCs w:val="24"/>
          <w:lang w:val="hu-HU"/>
        </w:rPr>
      </w:pPr>
      <w:r w:rsidRPr="007B0605">
        <w:rPr>
          <w:sz w:val="24"/>
          <w:szCs w:val="24"/>
          <w:lang w:val="hu-HU"/>
        </w:rPr>
        <w:t>Kötelezettségek és felelősség</w:t>
      </w:r>
      <w:bookmarkEnd w:id="87"/>
      <w:bookmarkEnd w:id="88"/>
      <w:bookmarkEnd w:id="89"/>
      <w:bookmarkEnd w:id="90"/>
      <w:bookmarkEnd w:id="91"/>
      <w:bookmarkEnd w:id="92"/>
      <w:bookmarkEnd w:id="93"/>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rPr>
      </w:pPr>
      <w:r w:rsidRPr="007B0605">
        <w:rPr>
          <w:sz w:val="24"/>
          <w:szCs w:val="24"/>
          <w:lang w:val="hu-HU"/>
        </w:rPr>
        <w:t>Az esélyegyenlőséggel összefüggő feladatokért az alábbi személyek/csoportok felelősek:</w:t>
      </w:r>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rPr>
      </w:pPr>
      <w:r w:rsidRPr="007B0605">
        <w:rPr>
          <w:sz w:val="24"/>
          <w:szCs w:val="24"/>
          <w:lang w:val="hu-HU"/>
        </w:rPr>
        <w:t xml:space="preserve">A Helyi Esélyegyenlőségi Program végrehajtásáért az önkormányzat részéről a polgármester felel.: </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Az ő feladata és felelőssége a HEP Fórum létrejöttének szervezése, működésének sokoldalú támogatása, az önkormányzat és a HEP Fórum közötti kapcsolat biztosítása.</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Folyamatosan együttműködik a HEP Fórum vezetőjével.</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 xml:space="preserve">Felelősségi körébe tartozó, az alábbiakban felsorolt tevékenységeit a HEP Fórum vagy annak valamely munkacsoportjának bevonásával és támogatásával végzi. Így </w:t>
      </w:r>
    </w:p>
    <w:p w:rsidR="00E935B1" w:rsidRPr="007B0605" w:rsidRDefault="00E935B1" w:rsidP="00E935B1">
      <w:pPr>
        <w:widowControl/>
        <w:numPr>
          <w:ilvl w:val="1"/>
          <w:numId w:val="36"/>
        </w:numPr>
        <w:autoSpaceDE/>
        <w:autoSpaceDN/>
        <w:jc w:val="both"/>
        <w:rPr>
          <w:sz w:val="24"/>
          <w:szCs w:val="24"/>
          <w:lang w:val="hu-HU"/>
        </w:rPr>
      </w:pPr>
      <w:r w:rsidRPr="007B0605">
        <w:rPr>
          <w:sz w:val="24"/>
          <w:szCs w:val="24"/>
          <w:lang w:val="hu-HU"/>
        </w:rPr>
        <w:t xml:space="preserve">Felel azért, hogy a település minden lakója és az érintett szakmai és társadalmi partnerek számára elérhető legyen a Helyi Esélyegyenlőségi Program. </w:t>
      </w:r>
    </w:p>
    <w:p w:rsidR="00E935B1" w:rsidRPr="007B0605" w:rsidRDefault="00E935B1" w:rsidP="00E935B1">
      <w:pPr>
        <w:widowControl/>
        <w:numPr>
          <w:ilvl w:val="1"/>
          <w:numId w:val="36"/>
        </w:numPr>
        <w:autoSpaceDE/>
        <w:autoSpaceDN/>
        <w:jc w:val="both"/>
        <w:rPr>
          <w:sz w:val="24"/>
          <w:szCs w:val="24"/>
          <w:lang w:val="hu-HU"/>
        </w:rPr>
      </w:pPr>
      <w:r w:rsidRPr="007B0605">
        <w:rPr>
          <w:sz w:val="24"/>
          <w:szCs w:val="24"/>
          <w:lang w:val="hu-HU"/>
        </w:rPr>
        <w:t xml:space="preserve">Figyelemmel kíséri azt, hogy az önkormányzat döntéshozói, tisztségviselői és intézményeinek dolgozói megismerik és követik a HEP-ben foglaltakat. </w:t>
      </w:r>
    </w:p>
    <w:p w:rsidR="00E935B1" w:rsidRPr="007B0605" w:rsidRDefault="00E935B1" w:rsidP="00E935B1">
      <w:pPr>
        <w:widowControl/>
        <w:numPr>
          <w:ilvl w:val="1"/>
          <w:numId w:val="36"/>
        </w:numPr>
        <w:autoSpaceDE/>
        <w:autoSpaceDN/>
        <w:jc w:val="both"/>
        <w:rPr>
          <w:sz w:val="24"/>
          <w:szCs w:val="24"/>
          <w:lang w:val="hu-HU"/>
        </w:rPr>
      </w:pPr>
      <w:r w:rsidRPr="007B0605">
        <w:rPr>
          <w:sz w:val="24"/>
          <w:szCs w:val="24"/>
          <w:lang w:val="hu-HU"/>
        </w:rPr>
        <w:t xml:space="preserve">Támogatnia kell, hogy az önkormányzat, illetve intézményeinek vezetői minden ponton megkapják a szükséges felkészítést és segítséget a HEP végrehajtásához. </w:t>
      </w:r>
    </w:p>
    <w:p w:rsidR="00E935B1" w:rsidRPr="007B0605" w:rsidRDefault="00E935B1" w:rsidP="00E935B1">
      <w:pPr>
        <w:widowControl/>
        <w:numPr>
          <w:ilvl w:val="1"/>
          <w:numId w:val="36"/>
        </w:numPr>
        <w:autoSpaceDE/>
        <w:autoSpaceDN/>
        <w:jc w:val="both"/>
        <w:rPr>
          <w:sz w:val="24"/>
          <w:szCs w:val="24"/>
          <w:lang w:val="hu-HU"/>
        </w:rPr>
      </w:pPr>
      <w:r w:rsidRPr="007B0605">
        <w:rPr>
          <w:sz w:val="24"/>
          <w:szCs w:val="24"/>
          <w:lang w:val="hu-HU"/>
        </w:rPr>
        <w:t xml:space="preserve">Kötelessége az egyenlő bánásmód elvét sértő esetekben meg tennie a szükséges lépéseket, vizsgálatot kezdeményezni, és a jogsértés következményeinek elhárításáról intézkedni </w:t>
      </w:r>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rPr>
      </w:pPr>
      <w:r w:rsidRPr="007B0605">
        <w:rPr>
          <w:sz w:val="24"/>
          <w:szCs w:val="24"/>
          <w:lang w:val="hu-HU"/>
        </w:rPr>
        <w:t>A HEP Fórum vezetőjének feladata és felelőssége:</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 xml:space="preserve">a HEP IT megvalósításának koordinálása (a HEP IT-ben érintett felek tevékenységének összehangolása, instruálása), </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 xml:space="preserve">a HEP IT végrehajtásának nyomon követése, </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az esélyegyenlőség sérülésére vonatkozó esetleges panaszok kivizsgálása az önkormányzat felelősével közösen</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a HEP Fórum összehívása és működtetése.</w:t>
      </w:r>
    </w:p>
    <w:p w:rsidR="00E935B1" w:rsidRPr="007B0605" w:rsidRDefault="00E935B1" w:rsidP="00E935B1">
      <w:pPr>
        <w:widowControl/>
        <w:autoSpaceDE/>
        <w:autoSpaceDN/>
        <w:jc w:val="both"/>
        <w:rPr>
          <w:sz w:val="24"/>
          <w:szCs w:val="24"/>
          <w:lang w:val="hu-HU"/>
        </w:rPr>
      </w:pPr>
    </w:p>
    <w:p w:rsidR="00E935B1" w:rsidRPr="007B0605" w:rsidRDefault="00E935B1" w:rsidP="00E935B1">
      <w:pPr>
        <w:widowControl/>
        <w:autoSpaceDE/>
        <w:autoSpaceDN/>
        <w:jc w:val="both"/>
        <w:rPr>
          <w:sz w:val="24"/>
          <w:szCs w:val="24"/>
          <w:lang w:val="hu-HU"/>
        </w:rPr>
      </w:pPr>
      <w:r w:rsidRPr="007B0605">
        <w:rPr>
          <w:sz w:val="24"/>
          <w:szCs w:val="24"/>
          <w:lang w:val="hu-HU"/>
        </w:rPr>
        <w:t xml:space="preserve">A település vezetése, az önkormányzat tisztségviselői és a települési intézmények vezetői </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 xml:space="preserve">felelősek azért, hogy ismerjék az egyenlő bánásmódra és esélyegyenlőségre vonatkozó jogi előírásokat, biztosítsák a diszkriminációmentes intézményi szolgáltatásokat, a befogadó és </w:t>
      </w:r>
      <w:r w:rsidRPr="007B0605">
        <w:rPr>
          <w:sz w:val="24"/>
          <w:szCs w:val="24"/>
          <w:lang w:val="hu-HU"/>
        </w:rPr>
        <w:lastRenderedPageBreak/>
        <w:t xml:space="preserve">toleráns légkört, és megragadjanak minden alkalmat, hogy az esélyegyenlőséggel kapcsolatos ismereteiket bővítő képzésen, egyéb programon részt vegyenek. </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Felelősségük továbbá, hogy ismerjék a HEP IT-ben foglaltakat és közreműködjenek annak megvalósításában.</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Az esélyegyenlőség sérülése esetén hivatalosan jelezzék azt a HEP IT kijelölt irányítóinak.</w:t>
      </w:r>
    </w:p>
    <w:p w:rsidR="00E935B1" w:rsidRPr="007B0605" w:rsidRDefault="00E935B1" w:rsidP="00E935B1">
      <w:pPr>
        <w:widowControl/>
        <w:numPr>
          <w:ilvl w:val="0"/>
          <w:numId w:val="36"/>
        </w:numPr>
        <w:autoSpaceDE/>
        <w:autoSpaceDN/>
        <w:jc w:val="both"/>
        <w:rPr>
          <w:sz w:val="24"/>
          <w:szCs w:val="24"/>
          <w:lang w:val="hu-HU"/>
        </w:rPr>
      </w:pPr>
      <w:r w:rsidRPr="007B0605">
        <w:rPr>
          <w:sz w:val="24"/>
          <w:szCs w:val="24"/>
          <w:lang w:val="hu-HU"/>
        </w:rPr>
        <w:t>Az önkormányzati intézmények vezetői intézményi akciótervben gondoskodjanak az Esélyegyenlőségi Programban foglaltaknak az intézményükben történő maradéktalan érvényesüléséről.</w:t>
      </w:r>
    </w:p>
    <w:p w:rsidR="00E935B1" w:rsidRPr="007B0605" w:rsidRDefault="00E935B1" w:rsidP="00E935B1">
      <w:pPr>
        <w:widowControl/>
        <w:autoSpaceDE/>
        <w:autoSpaceDN/>
        <w:jc w:val="both"/>
        <w:rPr>
          <w:sz w:val="24"/>
          <w:szCs w:val="24"/>
          <w:lang w:val="hu-HU"/>
        </w:rPr>
      </w:pPr>
      <w:r w:rsidRPr="007B0605">
        <w:rPr>
          <w:sz w:val="24"/>
          <w:szCs w:val="24"/>
          <w:lang w:val="hu-HU"/>
        </w:rPr>
        <w:t>Minden</w:t>
      </w:r>
      <w:r w:rsidRPr="007B0605">
        <w:rPr>
          <w:b/>
          <w:sz w:val="24"/>
          <w:szCs w:val="24"/>
          <w:lang w:val="hu-HU"/>
        </w:rPr>
        <w:t xml:space="preserve">, </w:t>
      </w:r>
      <w:r w:rsidRPr="007B0605">
        <w:rPr>
          <w:sz w:val="24"/>
          <w:szCs w:val="24"/>
          <w:lang w:val="hu-HU"/>
        </w:rP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szereplők ismerjék a HEP-ot, annak megvalósításában aktív szerepet vállaljanak. (Ld. pl. a köznevelési intézmények fenntartása és működtetése.)</w:t>
      </w:r>
    </w:p>
    <w:p w:rsidR="00E935B1" w:rsidRPr="007B0605" w:rsidRDefault="00E935B1" w:rsidP="00E935B1">
      <w:pPr>
        <w:widowControl/>
        <w:autoSpaceDE/>
        <w:autoSpaceDN/>
        <w:jc w:val="both"/>
        <w:rPr>
          <w:b/>
          <w:sz w:val="24"/>
          <w:szCs w:val="24"/>
          <w:lang w:val="hu-HU"/>
        </w:rPr>
      </w:pPr>
    </w:p>
    <w:p w:rsidR="00E935B1" w:rsidRPr="007B0605" w:rsidRDefault="00E935B1" w:rsidP="00E935B1">
      <w:pPr>
        <w:widowControl/>
        <w:autoSpaceDE/>
        <w:autoSpaceDN/>
        <w:jc w:val="both"/>
        <w:rPr>
          <w:b/>
          <w:sz w:val="24"/>
          <w:szCs w:val="24"/>
          <w:lang w:val="hu-HU"/>
        </w:rPr>
      </w:pPr>
    </w:p>
    <w:p w:rsidR="00E935B1" w:rsidRPr="007B0605" w:rsidRDefault="00E935B1" w:rsidP="00E935B1">
      <w:pPr>
        <w:keepNext/>
        <w:widowControl/>
        <w:autoSpaceDE/>
        <w:autoSpaceDN/>
        <w:spacing w:before="240" w:after="240"/>
        <w:jc w:val="both"/>
        <w:outlineLvl w:val="3"/>
        <w:rPr>
          <w:bCs/>
          <w:sz w:val="24"/>
          <w:szCs w:val="24"/>
          <w:lang w:val="hu-HU" w:eastAsia="hu-HU"/>
        </w:rPr>
      </w:pPr>
      <w:bookmarkStart w:id="94" w:name="_Toc212560430"/>
      <w:bookmarkStart w:id="95" w:name="_Toc212562054"/>
      <w:bookmarkStart w:id="96" w:name="_Toc212697746"/>
      <w:bookmarkStart w:id="97" w:name="_Toc212699641"/>
      <w:bookmarkStart w:id="98" w:name="_Toc212716899"/>
      <w:bookmarkStart w:id="99" w:name="_Toc212717016"/>
      <w:bookmarkStart w:id="100" w:name="_Toc214529854"/>
      <w:bookmarkStart w:id="101" w:name="_Toc346087938"/>
      <w:r w:rsidRPr="007B0605">
        <w:rPr>
          <w:bCs/>
          <w:sz w:val="24"/>
          <w:szCs w:val="24"/>
          <w:lang w:val="hu-HU" w:eastAsia="hu-HU"/>
        </w:rPr>
        <w:t>Érvényesülés, módosítás</w:t>
      </w:r>
      <w:bookmarkEnd w:id="94"/>
      <w:bookmarkEnd w:id="95"/>
      <w:bookmarkEnd w:id="96"/>
      <w:bookmarkEnd w:id="97"/>
      <w:bookmarkEnd w:id="98"/>
      <w:bookmarkEnd w:id="99"/>
      <w:bookmarkEnd w:id="100"/>
      <w:bookmarkEnd w:id="101"/>
    </w:p>
    <w:p w:rsidR="00E935B1" w:rsidRPr="007B0605" w:rsidRDefault="00E935B1" w:rsidP="00E935B1">
      <w:pPr>
        <w:widowControl/>
        <w:autoSpaceDE/>
        <w:autoSpaceDN/>
        <w:jc w:val="both"/>
        <w:rPr>
          <w:sz w:val="24"/>
          <w:szCs w:val="24"/>
          <w:lang w:val="hu-HU" w:eastAsia="hu-HU"/>
        </w:rPr>
      </w:pP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 xml:space="preserve">Amennyiben a kétévente előírt – de ennél gyakrabban, pl. évente is elvégezhető </w:t>
      </w:r>
      <w:proofErr w:type="gramStart"/>
      <w:r w:rsidRPr="007B0605">
        <w:rPr>
          <w:sz w:val="24"/>
          <w:szCs w:val="24"/>
          <w:lang w:val="hu-HU" w:eastAsia="hu-HU"/>
        </w:rPr>
        <w:t>-  felülvizsgálat</w:t>
      </w:r>
      <w:proofErr w:type="gramEnd"/>
      <w:r w:rsidRPr="007B0605">
        <w:rPr>
          <w:sz w:val="24"/>
          <w:szCs w:val="24"/>
          <w:lang w:val="hu-HU" w:eastAsia="hu-HU"/>
        </w:rPr>
        <w:t xml:space="preserve"> során kiderül, hogy a HEP IT-ben vállalt célokat nem sikerül teljesíteni, a HEP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HEP Fórum a beszámolót a benyújtástól számított 30 napon belül megtárgyalja és javaslatot tesz az önkormányzat képviselőtestületének a szükséges intézkedésekre.</w:t>
      </w: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A program szándékos mulasztásból fakadó nem teljesülése esetén az HEP IT végrehajtásáért felelős személy intézkedik a felelős(ök) meghatározásáról, és – szükség esetén – felelősségre vonásáról.</w:t>
      </w: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Az egyenlő bánásmód elvét sértő esetekben az HEP IT végrehajtásáért felelős személy megteszi a szükséges lépéseket, vizsgálatot kezdeményez, és intézkedik a jogsértés következményeinek elhárításáról.</w:t>
      </w:r>
    </w:p>
    <w:p w:rsidR="00E935B1" w:rsidRPr="007B0605" w:rsidRDefault="00E935B1" w:rsidP="00E935B1">
      <w:pPr>
        <w:widowControl/>
        <w:autoSpaceDE/>
        <w:autoSpaceDN/>
        <w:jc w:val="both"/>
        <w:rPr>
          <w:sz w:val="24"/>
          <w:szCs w:val="24"/>
          <w:lang w:val="hu-HU" w:eastAsia="hu-HU"/>
        </w:rPr>
      </w:pPr>
      <w:r w:rsidRPr="007B0605">
        <w:rPr>
          <w:sz w:val="24"/>
          <w:szCs w:val="24"/>
          <w:lang w:val="hu-HU" w:eastAsia="hu-HU"/>
        </w:rPr>
        <w:t>Az HEP IT-t mindenképp módosítani szükséges, ha megállapításaiban lényeges változás következik be, illetve amennyiben a tervezett beavatkozások nem elegendő módon járulnak hozzá a kitűzött célok megvalósításához.</w:t>
      </w:r>
    </w:p>
    <w:p w:rsidR="00E935B1" w:rsidRPr="007B0605" w:rsidRDefault="00E935B1" w:rsidP="00E935B1">
      <w:pPr>
        <w:widowControl/>
        <w:autoSpaceDE/>
        <w:autoSpaceDN/>
        <w:jc w:val="both"/>
        <w:rPr>
          <w:sz w:val="24"/>
          <w:szCs w:val="24"/>
          <w:lang w:val="hu-HU"/>
        </w:rPr>
      </w:pPr>
    </w:p>
    <w:sectPr w:rsidR="00E935B1" w:rsidRPr="007B0605" w:rsidSect="009A78E8">
      <w:pgSz w:w="11910" w:h="16840"/>
      <w:pgMar w:top="567" w:right="1134" w:bottom="851"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8D" w:rsidRDefault="00F82E8D" w:rsidP="00A72266">
      <w:r>
        <w:separator/>
      </w:r>
    </w:p>
  </w:endnote>
  <w:endnote w:type="continuationSeparator" w:id="0">
    <w:p w:rsidR="00F82E8D" w:rsidRDefault="00F82E8D" w:rsidP="00A7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08231"/>
      <w:docPartObj>
        <w:docPartGallery w:val="Page Numbers (Bottom of Page)"/>
        <w:docPartUnique/>
      </w:docPartObj>
    </w:sdtPr>
    <w:sdtContent>
      <w:p w:rsidR="00FC041D" w:rsidRDefault="00FC041D">
        <w:pPr>
          <w:pStyle w:val="llb"/>
          <w:jc w:val="right"/>
        </w:pPr>
        <w:r>
          <w:fldChar w:fldCharType="begin"/>
        </w:r>
        <w:r>
          <w:instrText>PAGE   \* MERGEFORMAT</w:instrText>
        </w:r>
        <w:r>
          <w:fldChar w:fldCharType="separate"/>
        </w:r>
        <w:r>
          <w:rPr>
            <w:lang w:val="hu-HU"/>
          </w:rPr>
          <w:t>2</w:t>
        </w:r>
        <w:r>
          <w:fldChar w:fldCharType="end"/>
        </w:r>
      </w:p>
    </w:sdtContent>
  </w:sdt>
  <w:p w:rsidR="00FC041D" w:rsidRDefault="00FC041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8D" w:rsidRDefault="00F82E8D" w:rsidP="00A72266">
      <w:r>
        <w:separator/>
      </w:r>
    </w:p>
  </w:footnote>
  <w:footnote w:type="continuationSeparator" w:id="0">
    <w:p w:rsidR="00F82E8D" w:rsidRDefault="00F82E8D" w:rsidP="00A72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17F"/>
    <w:multiLevelType w:val="hybridMultilevel"/>
    <w:tmpl w:val="58B6A140"/>
    <w:lvl w:ilvl="0" w:tplc="9DEA876C">
      <w:start w:val="1"/>
      <w:numFmt w:val="lowerLetter"/>
      <w:lvlText w:val="%1)"/>
      <w:lvlJc w:val="left"/>
      <w:pPr>
        <w:ind w:left="460" w:hanging="300"/>
      </w:pPr>
      <w:rPr>
        <w:rFonts w:ascii="Times New Roman" w:eastAsia="Times New Roman" w:hAnsi="Times New Roman" w:cs="Times New Roman" w:hint="default"/>
        <w:w w:val="100"/>
        <w:sz w:val="22"/>
        <w:szCs w:val="22"/>
      </w:rPr>
    </w:lvl>
    <w:lvl w:ilvl="1" w:tplc="B34628A2">
      <w:numFmt w:val="bullet"/>
      <w:lvlText w:val="•"/>
      <w:lvlJc w:val="left"/>
      <w:pPr>
        <w:ind w:left="1160" w:hanging="300"/>
      </w:pPr>
      <w:rPr>
        <w:rFonts w:hint="default"/>
      </w:rPr>
    </w:lvl>
    <w:lvl w:ilvl="2" w:tplc="1C98632A">
      <w:numFmt w:val="bullet"/>
      <w:lvlText w:val="•"/>
      <w:lvlJc w:val="left"/>
      <w:pPr>
        <w:ind w:left="2238" w:hanging="300"/>
      </w:pPr>
      <w:rPr>
        <w:rFonts w:hint="default"/>
      </w:rPr>
    </w:lvl>
    <w:lvl w:ilvl="3" w:tplc="AE0A394A">
      <w:numFmt w:val="bullet"/>
      <w:lvlText w:val="•"/>
      <w:lvlJc w:val="left"/>
      <w:pPr>
        <w:ind w:left="3316" w:hanging="300"/>
      </w:pPr>
      <w:rPr>
        <w:rFonts w:hint="default"/>
      </w:rPr>
    </w:lvl>
    <w:lvl w:ilvl="4" w:tplc="2C841308">
      <w:numFmt w:val="bullet"/>
      <w:lvlText w:val="•"/>
      <w:lvlJc w:val="left"/>
      <w:pPr>
        <w:ind w:left="4395" w:hanging="300"/>
      </w:pPr>
      <w:rPr>
        <w:rFonts w:hint="default"/>
      </w:rPr>
    </w:lvl>
    <w:lvl w:ilvl="5" w:tplc="7504A8A4">
      <w:numFmt w:val="bullet"/>
      <w:lvlText w:val="•"/>
      <w:lvlJc w:val="left"/>
      <w:pPr>
        <w:ind w:left="5473" w:hanging="300"/>
      </w:pPr>
      <w:rPr>
        <w:rFonts w:hint="default"/>
      </w:rPr>
    </w:lvl>
    <w:lvl w:ilvl="6" w:tplc="256A9D52">
      <w:numFmt w:val="bullet"/>
      <w:lvlText w:val="•"/>
      <w:lvlJc w:val="left"/>
      <w:pPr>
        <w:ind w:left="6552" w:hanging="300"/>
      </w:pPr>
      <w:rPr>
        <w:rFonts w:hint="default"/>
      </w:rPr>
    </w:lvl>
    <w:lvl w:ilvl="7" w:tplc="E510517E">
      <w:numFmt w:val="bullet"/>
      <w:lvlText w:val="•"/>
      <w:lvlJc w:val="left"/>
      <w:pPr>
        <w:ind w:left="7630" w:hanging="300"/>
      </w:pPr>
      <w:rPr>
        <w:rFonts w:hint="default"/>
      </w:rPr>
    </w:lvl>
    <w:lvl w:ilvl="8" w:tplc="9EC6BC46">
      <w:numFmt w:val="bullet"/>
      <w:lvlText w:val="•"/>
      <w:lvlJc w:val="left"/>
      <w:pPr>
        <w:ind w:left="8709" w:hanging="300"/>
      </w:pPr>
      <w:rPr>
        <w:rFonts w:hint="default"/>
      </w:rPr>
    </w:lvl>
  </w:abstractNum>
  <w:abstractNum w:abstractNumId="1" w15:restartNumberingAfterBreak="0">
    <w:nsid w:val="09472537"/>
    <w:multiLevelType w:val="hybridMultilevel"/>
    <w:tmpl w:val="D1C89BFA"/>
    <w:lvl w:ilvl="0" w:tplc="517ED3B6">
      <w:start w:val="1"/>
      <w:numFmt w:val="lowerLetter"/>
      <w:lvlText w:val="%1)"/>
      <w:lvlJc w:val="left"/>
      <w:pPr>
        <w:ind w:left="460" w:hanging="423"/>
      </w:pPr>
      <w:rPr>
        <w:rFonts w:ascii="Times New Roman" w:eastAsia="Times New Roman" w:hAnsi="Times New Roman" w:cs="Times New Roman" w:hint="default"/>
        <w:w w:val="100"/>
        <w:sz w:val="22"/>
        <w:szCs w:val="22"/>
      </w:rPr>
    </w:lvl>
    <w:lvl w:ilvl="1" w:tplc="97424A22">
      <w:numFmt w:val="bullet"/>
      <w:lvlText w:val="•"/>
      <w:lvlJc w:val="left"/>
      <w:pPr>
        <w:ind w:left="1500" w:hanging="423"/>
      </w:pPr>
      <w:rPr>
        <w:rFonts w:hint="default"/>
      </w:rPr>
    </w:lvl>
    <w:lvl w:ilvl="2" w:tplc="694C224A">
      <w:numFmt w:val="bullet"/>
      <w:lvlText w:val="•"/>
      <w:lvlJc w:val="left"/>
      <w:pPr>
        <w:ind w:left="2541" w:hanging="423"/>
      </w:pPr>
      <w:rPr>
        <w:rFonts w:hint="default"/>
      </w:rPr>
    </w:lvl>
    <w:lvl w:ilvl="3" w:tplc="F60E40B0">
      <w:numFmt w:val="bullet"/>
      <w:lvlText w:val="•"/>
      <w:lvlJc w:val="left"/>
      <w:pPr>
        <w:ind w:left="3581" w:hanging="423"/>
      </w:pPr>
      <w:rPr>
        <w:rFonts w:hint="default"/>
      </w:rPr>
    </w:lvl>
    <w:lvl w:ilvl="4" w:tplc="35A20E2E">
      <w:numFmt w:val="bullet"/>
      <w:lvlText w:val="•"/>
      <w:lvlJc w:val="left"/>
      <w:pPr>
        <w:ind w:left="4622" w:hanging="423"/>
      </w:pPr>
      <w:rPr>
        <w:rFonts w:hint="default"/>
      </w:rPr>
    </w:lvl>
    <w:lvl w:ilvl="5" w:tplc="7FC888A4">
      <w:numFmt w:val="bullet"/>
      <w:lvlText w:val="•"/>
      <w:lvlJc w:val="left"/>
      <w:pPr>
        <w:ind w:left="5663" w:hanging="423"/>
      </w:pPr>
      <w:rPr>
        <w:rFonts w:hint="default"/>
      </w:rPr>
    </w:lvl>
    <w:lvl w:ilvl="6" w:tplc="92EAABE4">
      <w:numFmt w:val="bullet"/>
      <w:lvlText w:val="•"/>
      <w:lvlJc w:val="left"/>
      <w:pPr>
        <w:ind w:left="6703" w:hanging="423"/>
      </w:pPr>
      <w:rPr>
        <w:rFonts w:hint="default"/>
      </w:rPr>
    </w:lvl>
    <w:lvl w:ilvl="7" w:tplc="BFD2967C">
      <w:numFmt w:val="bullet"/>
      <w:lvlText w:val="•"/>
      <w:lvlJc w:val="left"/>
      <w:pPr>
        <w:ind w:left="7744" w:hanging="423"/>
      </w:pPr>
      <w:rPr>
        <w:rFonts w:hint="default"/>
      </w:rPr>
    </w:lvl>
    <w:lvl w:ilvl="8" w:tplc="A39AC5D8">
      <w:numFmt w:val="bullet"/>
      <w:lvlText w:val="•"/>
      <w:lvlJc w:val="left"/>
      <w:pPr>
        <w:ind w:left="8785" w:hanging="423"/>
      </w:pPr>
      <w:rPr>
        <w:rFonts w:hint="default"/>
      </w:rPr>
    </w:lvl>
  </w:abstractNum>
  <w:abstractNum w:abstractNumId="2" w15:restartNumberingAfterBreak="0">
    <w:nsid w:val="11006B73"/>
    <w:multiLevelType w:val="multilevel"/>
    <w:tmpl w:val="53B84684"/>
    <w:lvl w:ilvl="0">
      <w:start w:val="7"/>
      <w:numFmt w:val="decimal"/>
      <w:lvlText w:val="%1"/>
      <w:lvlJc w:val="left"/>
      <w:pPr>
        <w:ind w:left="1012" w:hanging="553"/>
      </w:pPr>
      <w:rPr>
        <w:rFonts w:hint="default"/>
      </w:rPr>
    </w:lvl>
    <w:lvl w:ilvl="1">
      <w:start w:val="1"/>
      <w:numFmt w:val="decimal"/>
      <w:lvlText w:val="%1.%2"/>
      <w:lvlJc w:val="left"/>
      <w:pPr>
        <w:ind w:left="460" w:hanging="553"/>
        <w:jc w:val="right"/>
      </w:pPr>
      <w:rPr>
        <w:rFonts w:hint="default"/>
      </w:rPr>
    </w:lvl>
    <w:lvl w:ilvl="2">
      <w:start w:val="2"/>
      <w:numFmt w:val="decimal"/>
      <w:lvlText w:val="%1.%2.%3."/>
      <w:lvlJc w:val="left"/>
      <w:pPr>
        <w:ind w:left="1012" w:hanging="553"/>
      </w:pPr>
      <w:rPr>
        <w:rFonts w:ascii="Times New Roman" w:eastAsia="Times New Roman" w:hAnsi="Times New Roman" w:cs="Times New Roman" w:hint="default"/>
        <w:w w:val="100"/>
        <w:sz w:val="22"/>
        <w:szCs w:val="22"/>
      </w:rPr>
    </w:lvl>
    <w:lvl w:ilvl="3">
      <w:start w:val="1"/>
      <w:numFmt w:val="lowerLetter"/>
      <w:lvlText w:val="%4)"/>
      <w:lvlJc w:val="left"/>
      <w:pPr>
        <w:ind w:left="460" w:hanging="363"/>
      </w:pPr>
      <w:rPr>
        <w:rFonts w:ascii="Times New Roman" w:eastAsia="Times New Roman" w:hAnsi="Times New Roman" w:cs="Times New Roman" w:hint="default"/>
        <w:w w:val="100"/>
        <w:sz w:val="22"/>
        <w:szCs w:val="22"/>
      </w:rPr>
    </w:lvl>
    <w:lvl w:ilvl="4">
      <w:numFmt w:val="bullet"/>
      <w:lvlText w:val="•"/>
      <w:lvlJc w:val="left"/>
      <w:pPr>
        <w:ind w:left="4302" w:hanging="363"/>
      </w:pPr>
      <w:rPr>
        <w:rFonts w:hint="default"/>
      </w:rPr>
    </w:lvl>
    <w:lvl w:ilvl="5">
      <w:numFmt w:val="bullet"/>
      <w:lvlText w:val="•"/>
      <w:lvlJc w:val="left"/>
      <w:pPr>
        <w:ind w:left="5396" w:hanging="363"/>
      </w:pPr>
      <w:rPr>
        <w:rFonts w:hint="default"/>
      </w:rPr>
    </w:lvl>
    <w:lvl w:ilvl="6">
      <w:numFmt w:val="bullet"/>
      <w:lvlText w:val="•"/>
      <w:lvlJc w:val="left"/>
      <w:pPr>
        <w:ind w:left="6490" w:hanging="363"/>
      </w:pPr>
      <w:rPr>
        <w:rFonts w:hint="default"/>
      </w:rPr>
    </w:lvl>
    <w:lvl w:ilvl="7">
      <w:numFmt w:val="bullet"/>
      <w:lvlText w:val="•"/>
      <w:lvlJc w:val="left"/>
      <w:pPr>
        <w:ind w:left="7584" w:hanging="363"/>
      </w:pPr>
      <w:rPr>
        <w:rFonts w:hint="default"/>
      </w:rPr>
    </w:lvl>
    <w:lvl w:ilvl="8">
      <w:numFmt w:val="bullet"/>
      <w:lvlText w:val="•"/>
      <w:lvlJc w:val="left"/>
      <w:pPr>
        <w:ind w:left="8678" w:hanging="363"/>
      </w:pPr>
      <w:rPr>
        <w:rFonts w:hint="default"/>
      </w:rPr>
    </w:lvl>
  </w:abstractNum>
  <w:abstractNum w:abstractNumId="3" w15:restartNumberingAfterBreak="0">
    <w:nsid w:val="11785707"/>
    <w:multiLevelType w:val="hybridMultilevel"/>
    <w:tmpl w:val="60DC4EE2"/>
    <w:lvl w:ilvl="0" w:tplc="AE7430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847ACF"/>
    <w:multiLevelType w:val="multilevel"/>
    <w:tmpl w:val="B5424B3C"/>
    <w:lvl w:ilvl="0">
      <w:start w:val="5"/>
      <w:numFmt w:val="decimal"/>
      <w:lvlText w:val="%1"/>
      <w:lvlJc w:val="left"/>
      <w:pPr>
        <w:ind w:left="460" w:hanging="332"/>
      </w:pPr>
      <w:rPr>
        <w:rFonts w:hint="default"/>
      </w:rPr>
    </w:lvl>
    <w:lvl w:ilvl="1">
      <w:start w:val="1"/>
      <w:numFmt w:val="decimal"/>
      <w:lvlText w:val="%1.%2"/>
      <w:lvlJc w:val="left"/>
      <w:pPr>
        <w:ind w:left="460" w:hanging="332"/>
      </w:pPr>
      <w:rPr>
        <w:rFonts w:ascii="Times New Roman" w:eastAsia="Times New Roman" w:hAnsi="Times New Roman" w:cs="Times New Roman" w:hint="default"/>
        <w:b/>
        <w:bCs/>
        <w:w w:val="100"/>
        <w:sz w:val="22"/>
        <w:szCs w:val="22"/>
      </w:rPr>
    </w:lvl>
    <w:lvl w:ilvl="2">
      <w:numFmt w:val="bullet"/>
      <w:lvlText w:val="•"/>
      <w:lvlJc w:val="left"/>
      <w:pPr>
        <w:ind w:left="2541" w:hanging="332"/>
      </w:pPr>
      <w:rPr>
        <w:rFonts w:hint="default"/>
      </w:rPr>
    </w:lvl>
    <w:lvl w:ilvl="3">
      <w:numFmt w:val="bullet"/>
      <w:lvlText w:val="•"/>
      <w:lvlJc w:val="left"/>
      <w:pPr>
        <w:ind w:left="3581" w:hanging="332"/>
      </w:pPr>
      <w:rPr>
        <w:rFonts w:hint="default"/>
      </w:rPr>
    </w:lvl>
    <w:lvl w:ilvl="4">
      <w:numFmt w:val="bullet"/>
      <w:lvlText w:val="•"/>
      <w:lvlJc w:val="left"/>
      <w:pPr>
        <w:ind w:left="4622" w:hanging="332"/>
      </w:pPr>
      <w:rPr>
        <w:rFonts w:hint="default"/>
      </w:rPr>
    </w:lvl>
    <w:lvl w:ilvl="5">
      <w:numFmt w:val="bullet"/>
      <w:lvlText w:val="•"/>
      <w:lvlJc w:val="left"/>
      <w:pPr>
        <w:ind w:left="5663" w:hanging="332"/>
      </w:pPr>
      <w:rPr>
        <w:rFonts w:hint="default"/>
      </w:rPr>
    </w:lvl>
    <w:lvl w:ilvl="6">
      <w:numFmt w:val="bullet"/>
      <w:lvlText w:val="•"/>
      <w:lvlJc w:val="left"/>
      <w:pPr>
        <w:ind w:left="6703" w:hanging="332"/>
      </w:pPr>
      <w:rPr>
        <w:rFonts w:hint="default"/>
      </w:rPr>
    </w:lvl>
    <w:lvl w:ilvl="7">
      <w:numFmt w:val="bullet"/>
      <w:lvlText w:val="•"/>
      <w:lvlJc w:val="left"/>
      <w:pPr>
        <w:ind w:left="7744" w:hanging="332"/>
      </w:pPr>
      <w:rPr>
        <w:rFonts w:hint="default"/>
      </w:rPr>
    </w:lvl>
    <w:lvl w:ilvl="8">
      <w:numFmt w:val="bullet"/>
      <w:lvlText w:val="•"/>
      <w:lvlJc w:val="left"/>
      <w:pPr>
        <w:ind w:left="8785" w:hanging="332"/>
      </w:pPr>
      <w:rPr>
        <w:rFonts w:hint="default"/>
      </w:rPr>
    </w:lvl>
  </w:abstractNum>
  <w:abstractNum w:abstractNumId="5" w15:restartNumberingAfterBreak="0">
    <w:nsid w:val="13F54C22"/>
    <w:multiLevelType w:val="hybridMultilevel"/>
    <w:tmpl w:val="E5A81166"/>
    <w:lvl w:ilvl="0" w:tplc="BED2378C">
      <w:start w:val="1"/>
      <w:numFmt w:val="lowerLetter"/>
      <w:lvlText w:val="%1)"/>
      <w:lvlJc w:val="left"/>
      <w:pPr>
        <w:ind w:left="460" w:hanging="276"/>
      </w:pPr>
      <w:rPr>
        <w:rFonts w:ascii="Times New Roman" w:eastAsia="Times New Roman" w:hAnsi="Times New Roman" w:cs="Times New Roman" w:hint="default"/>
        <w:w w:val="100"/>
        <w:sz w:val="22"/>
        <w:szCs w:val="22"/>
      </w:rPr>
    </w:lvl>
    <w:lvl w:ilvl="1" w:tplc="3FE0E658">
      <w:numFmt w:val="bullet"/>
      <w:lvlText w:val="•"/>
      <w:lvlJc w:val="left"/>
      <w:pPr>
        <w:ind w:left="1160" w:hanging="276"/>
      </w:pPr>
      <w:rPr>
        <w:rFonts w:hint="default"/>
      </w:rPr>
    </w:lvl>
    <w:lvl w:ilvl="2" w:tplc="639CE808">
      <w:numFmt w:val="bullet"/>
      <w:lvlText w:val="•"/>
      <w:lvlJc w:val="left"/>
      <w:pPr>
        <w:ind w:left="2238" w:hanging="276"/>
      </w:pPr>
      <w:rPr>
        <w:rFonts w:hint="default"/>
      </w:rPr>
    </w:lvl>
    <w:lvl w:ilvl="3" w:tplc="01601336">
      <w:numFmt w:val="bullet"/>
      <w:lvlText w:val="•"/>
      <w:lvlJc w:val="left"/>
      <w:pPr>
        <w:ind w:left="3316" w:hanging="276"/>
      </w:pPr>
      <w:rPr>
        <w:rFonts w:hint="default"/>
      </w:rPr>
    </w:lvl>
    <w:lvl w:ilvl="4" w:tplc="49328444">
      <w:numFmt w:val="bullet"/>
      <w:lvlText w:val="•"/>
      <w:lvlJc w:val="left"/>
      <w:pPr>
        <w:ind w:left="4395" w:hanging="276"/>
      </w:pPr>
      <w:rPr>
        <w:rFonts w:hint="default"/>
      </w:rPr>
    </w:lvl>
    <w:lvl w:ilvl="5" w:tplc="BB9AA7BA">
      <w:numFmt w:val="bullet"/>
      <w:lvlText w:val="•"/>
      <w:lvlJc w:val="left"/>
      <w:pPr>
        <w:ind w:left="5473" w:hanging="276"/>
      </w:pPr>
      <w:rPr>
        <w:rFonts w:hint="default"/>
      </w:rPr>
    </w:lvl>
    <w:lvl w:ilvl="6" w:tplc="0BBC6AE2">
      <w:numFmt w:val="bullet"/>
      <w:lvlText w:val="•"/>
      <w:lvlJc w:val="left"/>
      <w:pPr>
        <w:ind w:left="6552" w:hanging="276"/>
      </w:pPr>
      <w:rPr>
        <w:rFonts w:hint="default"/>
      </w:rPr>
    </w:lvl>
    <w:lvl w:ilvl="7" w:tplc="BF5A8554">
      <w:numFmt w:val="bullet"/>
      <w:lvlText w:val="•"/>
      <w:lvlJc w:val="left"/>
      <w:pPr>
        <w:ind w:left="7630" w:hanging="276"/>
      </w:pPr>
      <w:rPr>
        <w:rFonts w:hint="default"/>
      </w:rPr>
    </w:lvl>
    <w:lvl w:ilvl="8" w:tplc="46C6B024">
      <w:numFmt w:val="bullet"/>
      <w:lvlText w:val="•"/>
      <w:lvlJc w:val="left"/>
      <w:pPr>
        <w:ind w:left="8709" w:hanging="276"/>
      </w:pPr>
      <w:rPr>
        <w:rFonts w:hint="default"/>
      </w:rPr>
    </w:lvl>
  </w:abstractNum>
  <w:abstractNum w:abstractNumId="6" w15:restartNumberingAfterBreak="0">
    <w:nsid w:val="192259F8"/>
    <w:multiLevelType w:val="multilevel"/>
    <w:tmpl w:val="90B64362"/>
    <w:lvl w:ilvl="0">
      <w:start w:val="3"/>
      <w:numFmt w:val="decimal"/>
      <w:lvlText w:val="%1"/>
      <w:lvlJc w:val="left"/>
      <w:pPr>
        <w:ind w:left="982" w:hanging="454"/>
      </w:pPr>
      <w:rPr>
        <w:rFonts w:hint="default"/>
      </w:rPr>
    </w:lvl>
    <w:lvl w:ilvl="1">
      <w:start w:val="2"/>
      <w:numFmt w:val="decimal"/>
      <w:lvlText w:val="%1.%2"/>
      <w:lvlJc w:val="left"/>
      <w:pPr>
        <w:ind w:left="460" w:hanging="454"/>
        <w:jc w:val="right"/>
      </w:pPr>
      <w:rPr>
        <w:rFonts w:hint="default"/>
      </w:rPr>
    </w:lvl>
    <w:lvl w:ilvl="2">
      <w:start w:val="8"/>
      <w:numFmt w:val="decimal"/>
      <w:lvlText w:val="%1.%2.%3."/>
      <w:lvlJc w:val="left"/>
      <w:pPr>
        <w:ind w:left="982" w:hanging="454"/>
      </w:pPr>
      <w:rPr>
        <w:rFonts w:hint="default"/>
        <w:spacing w:val="-2"/>
        <w:w w:val="100"/>
      </w:rPr>
    </w:lvl>
    <w:lvl w:ilvl="3">
      <w:numFmt w:val="bullet"/>
      <w:lvlText w:val="•"/>
      <w:lvlJc w:val="left"/>
      <w:pPr>
        <w:ind w:left="3176" w:hanging="454"/>
      </w:pPr>
      <w:rPr>
        <w:rFonts w:hint="default"/>
      </w:rPr>
    </w:lvl>
    <w:lvl w:ilvl="4">
      <w:numFmt w:val="bullet"/>
      <w:lvlText w:val="•"/>
      <w:lvlJc w:val="left"/>
      <w:pPr>
        <w:ind w:left="4275" w:hanging="454"/>
      </w:pPr>
      <w:rPr>
        <w:rFonts w:hint="default"/>
      </w:rPr>
    </w:lvl>
    <w:lvl w:ilvl="5">
      <w:numFmt w:val="bullet"/>
      <w:lvlText w:val="•"/>
      <w:lvlJc w:val="left"/>
      <w:pPr>
        <w:ind w:left="5373" w:hanging="454"/>
      </w:pPr>
      <w:rPr>
        <w:rFonts w:hint="default"/>
      </w:rPr>
    </w:lvl>
    <w:lvl w:ilvl="6">
      <w:numFmt w:val="bullet"/>
      <w:lvlText w:val="•"/>
      <w:lvlJc w:val="left"/>
      <w:pPr>
        <w:ind w:left="6472" w:hanging="454"/>
      </w:pPr>
      <w:rPr>
        <w:rFonts w:hint="default"/>
      </w:rPr>
    </w:lvl>
    <w:lvl w:ilvl="7">
      <w:numFmt w:val="bullet"/>
      <w:lvlText w:val="•"/>
      <w:lvlJc w:val="left"/>
      <w:pPr>
        <w:ind w:left="7570" w:hanging="454"/>
      </w:pPr>
      <w:rPr>
        <w:rFonts w:hint="default"/>
      </w:rPr>
    </w:lvl>
    <w:lvl w:ilvl="8">
      <w:numFmt w:val="bullet"/>
      <w:lvlText w:val="•"/>
      <w:lvlJc w:val="left"/>
      <w:pPr>
        <w:ind w:left="8669" w:hanging="454"/>
      </w:pPr>
      <w:rPr>
        <w:rFonts w:hint="default"/>
      </w:rPr>
    </w:lvl>
  </w:abstractNum>
  <w:abstractNum w:abstractNumId="7" w15:restartNumberingAfterBreak="0">
    <w:nsid w:val="1DA031D9"/>
    <w:multiLevelType w:val="hybridMultilevel"/>
    <w:tmpl w:val="F7F86D5A"/>
    <w:lvl w:ilvl="0" w:tplc="940AE6C2">
      <w:start w:val="3"/>
      <w:numFmt w:val="decimal"/>
      <w:lvlText w:val="%1."/>
      <w:lvlJc w:val="left"/>
      <w:pPr>
        <w:ind w:left="731" w:hanging="202"/>
      </w:pPr>
      <w:rPr>
        <w:rFonts w:ascii="Times New Roman" w:eastAsia="Times New Roman" w:hAnsi="Times New Roman" w:cs="Times New Roman" w:hint="default"/>
        <w:spacing w:val="0"/>
        <w:w w:val="99"/>
        <w:sz w:val="20"/>
        <w:szCs w:val="20"/>
      </w:rPr>
    </w:lvl>
    <w:lvl w:ilvl="1" w:tplc="40905DF4">
      <w:start w:val="5"/>
      <w:numFmt w:val="decimal"/>
      <w:lvlText w:val="%2."/>
      <w:lvlJc w:val="left"/>
      <w:pPr>
        <w:ind w:left="3822" w:hanging="240"/>
        <w:jc w:val="right"/>
      </w:pPr>
      <w:rPr>
        <w:rFonts w:ascii="Times New Roman" w:eastAsia="Times New Roman" w:hAnsi="Times New Roman" w:cs="Times New Roman" w:hint="default"/>
        <w:b/>
        <w:bCs/>
        <w:spacing w:val="-1"/>
        <w:w w:val="99"/>
        <w:sz w:val="24"/>
        <w:szCs w:val="24"/>
      </w:rPr>
    </w:lvl>
    <w:lvl w:ilvl="2" w:tplc="E6888C80">
      <w:numFmt w:val="bullet"/>
      <w:lvlText w:val="•"/>
      <w:lvlJc w:val="left"/>
      <w:pPr>
        <w:ind w:left="4602" w:hanging="240"/>
      </w:pPr>
      <w:rPr>
        <w:rFonts w:hint="default"/>
      </w:rPr>
    </w:lvl>
    <w:lvl w:ilvl="3" w:tplc="6DC82B86">
      <w:numFmt w:val="bullet"/>
      <w:lvlText w:val="•"/>
      <w:lvlJc w:val="left"/>
      <w:pPr>
        <w:ind w:left="5385" w:hanging="240"/>
      </w:pPr>
      <w:rPr>
        <w:rFonts w:hint="default"/>
      </w:rPr>
    </w:lvl>
    <w:lvl w:ilvl="4" w:tplc="31B67BD0">
      <w:numFmt w:val="bullet"/>
      <w:lvlText w:val="•"/>
      <w:lvlJc w:val="left"/>
      <w:pPr>
        <w:ind w:left="6168" w:hanging="240"/>
      </w:pPr>
      <w:rPr>
        <w:rFonts w:hint="default"/>
      </w:rPr>
    </w:lvl>
    <w:lvl w:ilvl="5" w:tplc="5C4AF1D2">
      <w:numFmt w:val="bullet"/>
      <w:lvlText w:val="•"/>
      <w:lvlJc w:val="left"/>
      <w:pPr>
        <w:ind w:left="6951" w:hanging="240"/>
      </w:pPr>
      <w:rPr>
        <w:rFonts w:hint="default"/>
      </w:rPr>
    </w:lvl>
    <w:lvl w:ilvl="6" w:tplc="976A444C">
      <w:numFmt w:val="bullet"/>
      <w:lvlText w:val="•"/>
      <w:lvlJc w:val="left"/>
      <w:pPr>
        <w:ind w:left="7734" w:hanging="240"/>
      </w:pPr>
      <w:rPr>
        <w:rFonts w:hint="default"/>
      </w:rPr>
    </w:lvl>
    <w:lvl w:ilvl="7" w:tplc="77D6E94C">
      <w:numFmt w:val="bullet"/>
      <w:lvlText w:val="•"/>
      <w:lvlJc w:val="left"/>
      <w:pPr>
        <w:ind w:left="8517" w:hanging="240"/>
      </w:pPr>
      <w:rPr>
        <w:rFonts w:hint="default"/>
      </w:rPr>
    </w:lvl>
    <w:lvl w:ilvl="8" w:tplc="94589BE6">
      <w:numFmt w:val="bullet"/>
      <w:lvlText w:val="•"/>
      <w:lvlJc w:val="left"/>
      <w:pPr>
        <w:ind w:left="9300" w:hanging="240"/>
      </w:pPr>
      <w:rPr>
        <w:rFonts w:hint="default"/>
      </w:rPr>
    </w:lvl>
  </w:abstractNum>
  <w:abstractNum w:abstractNumId="8" w15:restartNumberingAfterBreak="0">
    <w:nsid w:val="1DB44C79"/>
    <w:multiLevelType w:val="multilevel"/>
    <w:tmpl w:val="959E3E80"/>
    <w:lvl w:ilvl="0">
      <w:start w:val="3"/>
      <w:numFmt w:val="decimal"/>
      <w:lvlText w:val="%1"/>
      <w:lvlJc w:val="left"/>
      <w:pPr>
        <w:ind w:left="1667" w:hanging="553"/>
      </w:pPr>
      <w:rPr>
        <w:rFonts w:hint="default"/>
      </w:rPr>
    </w:lvl>
    <w:lvl w:ilvl="1">
      <w:start w:val="2"/>
      <w:numFmt w:val="decimal"/>
      <w:lvlText w:val="%1.%2"/>
      <w:lvlJc w:val="left"/>
      <w:pPr>
        <w:ind w:left="1667" w:hanging="553"/>
      </w:pPr>
      <w:rPr>
        <w:rFonts w:hint="default"/>
      </w:rPr>
    </w:lvl>
    <w:lvl w:ilvl="2">
      <w:start w:val="1"/>
      <w:numFmt w:val="decimal"/>
      <w:lvlText w:val="%1.%2.%3."/>
      <w:lvlJc w:val="left"/>
      <w:pPr>
        <w:ind w:left="1667" w:hanging="553"/>
        <w:jc w:val="right"/>
      </w:pPr>
      <w:rPr>
        <w:rFonts w:hint="default"/>
        <w:w w:val="100"/>
      </w:rPr>
    </w:lvl>
    <w:lvl w:ilvl="3">
      <w:numFmt w:val="bullet"/>
      <w:lvlText w:val="•"/>
      <w:lvlJc w:val="left"/>
      <w:pPr>
        <w:ind w:left="4421" w:hanging="553"/>
      </w:pPr>
      <w:rPr>
        <w:rFonts w:hint="default"/>
      </w:rPr>
    </w:lvl>
    <w:lvl w:ilvl="4">
      <w:numFmt w:val="bullet"/>
      <w:lvlText w:val="•"/>
      <w:lvlJc w:val="left"/>
      <w:pPr>
        <w:ind w:left="5342" w:hanging="553"/>
      </w:pPr>
      <w:rPr>
        <w:rFonts w:hint="default"/>
      </w:rPr>
    </w:lvl>
    <w:lvl w:ilvl="5">
      <w:numFmt w:val="bullet"/>
      <w:lvlText w:val="•"/>
      <w:lvlJc w:val="left"/>
      <w:pPr>
        <w:ind w:left="6263" w:hanging="553"/>
      </w:pPr>
      <w:rPr>
        <w:rFonts w:hint="default"/>
      </w:rPr>
    </w:lvl>
    <w:lvl w:ilvl="6">
      <w:numFmt w:val="bullet"/>
      <w:lvlText w:val="•"/>
      <w:lvlJc w:val="left"/>
      <w:pPr>
        <w:ind w:left="7183" w:hanging="553"/>
      </w:pPr>
      <w:rPr>
        <w:rFonts w:hint="default"/>
      </w:rPr>
    </w:lvl>
    <w:lvl w:ilvl="7">
      <w:numFmt w:val="bullet"/>
      <w:lvlText w:val="•"/>
      <w:lvlJc w:val="left"/>
      <w:pPr>
        <w:ind w:left="8104" w:hanging="553"/>
      </w:pPr>
      <w:rPr>
        <w:rFonts w:hint="default"/>
      </w:rPr>
    </w:lvl>
    <w:lvl w:ilvl="8">
      <w:numFmt w:val="bullet"/>
      <w:lvlText w:val="•"/>
      <w:lvlJc w:val="left"/>
      <w:pPr>
        <w:ind w:left="9025" w:hanging="553"/>
      </w:pPr>
      <w:rPr>
        <w:rFonts w:hint="default"/>
      </w:rPr>
    </w:lvl>
  </w:abstractNum>
  <w:abstractNum w:abstractNumId="9" w15:restartNumberingAfterBreak="0">
    <w:nsid w:val="1F5963A9"/>
    <w:multiLevelType w:val="hybridMultilevel"/>
    <w:tmpl w:val="1C7C3E92"/>
    <w:lvl w:ilvl="0" w:tplc="D3B086CE">
      <w:start w:val="1"/>
      <w:numFmt w:val="lowerLetter"/>
      <w:lvlText w:val="%1)"/>
      <w:lvlJc w:val="left"/>
      <w:pPr>
        <w:ind w:left="460" w:hanging="228"/>
        <w:jc w:val="right"/>
      </w:pPr>
      <w:rPr>
        <w:rFonts w:ascii="Times New Roman" w:eastAsia="Times New Roman" w:hAnsi="Times New Roman" w:cs="Times New Roman" w:hint="default"/>
        <w:w w:val="100"/>
        <w:sz w:val="22"/>
        <w:szCs w:val="22"/>
      </w:rPr>
    </w:lvl>
    <w:lvl w:ilvl="1" w:tplc="00A069F0">
      <w:numFmt w:val="bullet"/>
      <w:lvlText w:val="•"/>
      <w:lvlJc w:val="left"/>
      <w:pPr>
        <w:ind w:left="1500" w:hanging="228"/>
      </w:pPr>
      <w:rPr>
        <w:rFonts w:hint="default"/>
      </w:rPr>
    </w:lvl>
    <w:lvl w:ilvl="2" w:tplc="BA46B664">
      <w:numFmt w:val="bullet"/>
      <w:lvlText w:val="•"/>
      <w:lvlJc w:val="left"/>
      <w:pPr>
        <w:ind w:left="2541" w:hanging="228"/>
      </w:pPr>
      <w:rPr>
        <w:rFonts w:hint="default"/>
      </w:rPr>
    </w:lvl>
    <w:lvl w:ilvl="3" w:tplc="BA7CC688">
      <w:numFmt w:val="bullet"/>
      <w:lvlText w:val="•"/>
      <w:lvlJc w:val="left"/>
      <w:pPr>
        <w:ind w:left="3581" w:hanging="228"/>
      </w:pPr>
      <w:rPr>
        <w:rFonts w:hint="default"/>
      </w:rPr>
    </w:lvl>
    <w:lvl w:ilvl="4" w:tplc="C728BDC8">
      <w:numFmt w:val="bullet"/>
      <w:lvlText w:val="•"/>
      <w:lvlJc w:val="left"/>
      <w:pPr>
        <w:ind w:left="4622" w:hanging="228"/>
      </w:pPr>
      <w:rPr>
        <w:rFonts w:hint="default"/>
      </w:rPr>
    </w:lvl>
    <w:lvl w:ilvl="5" w:tplc="4528A44E">
      <w:numFmt w:val="bullet"/>
      <w:lvlText w:val="•"/>
      <w:lvlJc w:val="left"/>
      <w:pPr>
        <w:ind w:left="5663" w:hanging="228"/>
      </w:pPr>
      <w:rPr>
        <w:rFonts w:hint="default"/>
      </w:rPr>
    </w:lvl>
    <w:lvl w:ilvl="6" w:tplc="BD3A0CC4">
      <w:numFmt w:val="bullet"/>
      <w:lvlText w:val="•"/>
      <w:lvlJc w:val="left"/>
      <w:pPr>
        <w:ind w:left="6703" w:hanging="228"/>
      </w:pPr>
      <w:rPr>
        <w:rFonts w:hint="default"/>
      </w:rPr>
    </w:lvl>
    <w:lvl w:ilvl="7" w:tplc="19AAE40C">
      <w:numFmt w:val="bullet"/>
      <w:lvlText w:val="•"/>
      <w:lvlJc w:val="left"/>
      <w:pPr>
        <w:ind w:left="7744" w:hanging="228"/>
      </w:pPr>
      <w:rPr>
        <w:rFonts w:hint="default"/>
      </w:rPr>
    </w:lvl>
    <w:lvl w:ilvl="8" w:tplc="435A38FA">
      <w:numFmt w:val="bullet"/>
      <w:lvlText w:val="•"/>
      <w:lvlJc w:val="left"/>
      <w:pPr>
        <w:ind w:left="8785" w:hanging="228"/>
      </w:pPr>
      <w:rPr>
        <w:rFonts w:hint="default"/>
      </w:rPr>
    </w:lvl>
  </w:abstractNum>
  <w:abstractNum w:abstractNumId="10" w15:restartNumberingAfterBreak="0">
    <w:nsid w:val="21A72FA3"/>
    <w:multiLevelType w:val="multilevel"/>
    <w:tmpl w:val="4152397E"/>
    <w:lvl w:ilvl="0">
      <w:start w:val="3"/>
      <w:numFmt w:val="decimal"/>
      <w:lvlText w:val="%1"/>
      <w:lvlJc w:val="left"/>
      <w:pPr>
        <w:ind w:left="1031" w:hanging="502"/>
      </w:pPr>
      <w:rPr>
        <w:rFonts w:hint="default"/>
      </w:rPr>
    </w:lvl>
    <w:lvl w:ilvl="1">
      <w:start w:val="6"/>
      <w:numFmt w:val="decimal"/>
      <w:lvlText w:val="%1.%2"/>
      <w:lvlJc w:val="left"/>
      <w:pPr>
        <w:ind w:left="460" w:hanging="502"/>
        <w:jc w:val="right"/>
      </w:pPr>
      <w:rPr>
        <w:rFonts w:hint="default"/>
      </w:rPr>
    </w:lvl>
    <w:lvl w:ilvl="2">
      <w:start w:val="1"/>
      <w:numFmt w:val="decimal"/>
      <w:lvlText w:val="%1.%2.%3."/>
      <w:lvlJc w:val="left"/>
      <w:pPr>
        <w:ind w:left="529" w:hanging="502"/>
      </w:pPr>
      <w:rPr>
        <w:rFonts w:hint="default"/>
        <w:spacing w:val="0"/>
        <w:w w:val="99"/>
      </w:rPr>
    </w:lvl>
    <w:lvl w:ilvl="3">
      <w:numFmt w:val="bullet"/>
      <w:lvlText w:val="•"/>
      <w:lvlJc w:val="left"/>
      <w:pPr>
        <w:ind w:left="2268" w:hanging="502"/>
      </w:pPr>
      <w:rPr>
        <w:rFonts w:hint="default"/>
      </w:rPr>
    </w:lvl>
    <w:lvl w:ilvl="4">
      <w:numFmt w:val="bullet"/>
      <w:lvlText w:val="•"/>
      <w:lvlJc w:val="left"/>
      <w:pPr>
        <w:ind w:left="3496" w:hanging="502"/>
      </w:pPr>
      <w:rPr>
        <w:rFonts w:hint="default"/>
      </w:rPr>
    </w:lvl>
    <w:lvl w:ilvl="5">
      <w:numFmt w:val="bullet"/>
      <w:lvlText w:val="•"/>
      <w:lvlJc w:val="left"/>
      <w:pPr>
        <w:ind w:left="4724" w:hanging="502"/>
      </w:pPr>
      <w:rPr>
        <w:rFonts w:hint="default"/>
      </w:rPr>
    </w:lvl>
    <w:lvl w:ilvl="6">
      <w:numFmt w:val="bullet"/>
      <w:lvlText w:val="•"/>
      <w:lvlJc w:val="left"/>
      <w:pPr>
        <w:ind w:left="5953" w:hanging="502"/>
      </w:pPr>
      <w:rPr>
        <w:rFonts w:hint="default"/>
      </w:rPr>
    </w:lvl>
    <w:lvl w:ilvl="7">
      <w:numFmt w:val="bullet"/>
      <w:lvlText w:val="•"/>
      <w:lvlJc w:val="left"/>
      <w:pPr>
        <w:ind w:left="7181" w:hanging="502"/>
      </w:pPr>
      <w:rPr>
        <w:rFonts w:hint="default"/>
      </w:rPr>
    </w:lvl>
    <w:lvl w:ilvl="8">
      <w:numFmt w:val="bullet"/>
      <w:lvlText w:val="•"/>
      <w:lvlJc w:val="left"/>
      <w:pPr>
        <w:ind w:left="8409" w:hanging="502"/>
      </w:pPr>
      <w:rPr>
        <w:rFonts w:hint="default"/>
      </w:rPr>
    </w:lvl>
  </w:abstractNum>
  <w:abstractNum w:abstractNumId="11" w15:restartNumberingAfterBreak="0">
    <w:nsid w:val="25D05011"/>
    <w:multiLevelType w:val="hybridMultilevel"/>
    <w:tmpl w:val="F6E2ED30"/>
    <w:lvl w:ilvl="0" w:tplc="40D80700">
      <w:start w:val="6"/>
      <w:numFmt w:val="decimal"/>
      <w:lvlText w:val="%1."/>
      <w:lvlJc w:val="left"/>
      <w:pPr>
        <w:ind w:left="2646" w:hanging="360"/>
      </w:pPr>
      <w:rPr>
        <w:rFonts w:hint="default"/>
      </w:rPr>
    </w:lvl>
    <w:lvl w:ilvl="1" w:tplc="040E0019" w:tentative="1">
      <w:start w:val="1"/>
      <w:numFmt w:val="lowerLetter"/>
      <w:lvlText w:val="%2."/>
      <w:lvlJc w:val="left"/>
      <w:pPr>
        <w:ind w:left="3366" w:hanging="360"/>
      </w:pPr>
    </w:lvl>
    <w:lvl w:ilvl="2" w:tplc="040E001B" w:tentative="1">
      <w:start w:val="1"/>
      <w:numFmt w:val="lowerRoman"/>
      <w:lvlText w:val="%3."/>
      <w:lvlJc w:val="right"/>
      <w:pPr>
        <w:ind w:left="4086" w:hanging="180"/>
      </w:pPr>
    </w:lvl>
    <w:lvl w:ilvl="3" w:tplc="040E000F" w:tentative="1">
      <w:start w:val="1"/>
      <w:numFmt w:val="decimal"/>
      <w:lvlText w:val="%4."/>
      <w:lvlJc w:val="left"/>
      <w:pPr>
        <w:ind w:left="4806" w:hanging="360"/>
      </w:pPr>
    </w:lvl>
    <w:lvl w:ilvl="4" w:tplc="040E0019" w:tentative="1">
      <w:start w:val="1"/>
      <w:numFmt w:val="lowerLetter"/>
      <w:lvlText w:val="%5."/>
      <w:lvlJc w:val="left"/>
      <w:pPr>
        <w:ind w:left="5526" w:hanging="360"/>
      </w:pPr>
    </w:lvl>
    <w:lvl w:ilvl="5" w:tplc="040E001B" w:tentative="1">
      <w:start w:val="1"/>
      <w:numFmt w:val="lowerRoman"/>
      <w:lvlText w:val="%6."/>
      <w:lvlJc w:val="right"/>
      <w:pPr>
        <w:ind w:left="6246" w:hanging="180"/>
      </w:pPr>
    </w:lvl>
    <w:lvl w:ilvl="6" w:tplc="040E000F" w:tentative="1">
      <w:start w:val="1"/>
      <w:numFmt w:val="decimal"/>
      <w:lvlText w:val="%7."/>
      <w:lvlJc w:val="left"/>
      <w:pPr>
        <w:ind w:left="6966" w:hanging="360"/>
      </w:pPr>
    </w:lvl>
    <w:lvl w:ilvl="7" w:tplc="040E0019" w:tentative="1">
      <w:start w:val="1"/>
      <w:numFmt w:val="lowerLetter"/>
      <w:lvlText w:val="%8."/>
      <w:lvlJc w:val="left"/>
      <w:pPr>
        <w:ind w:left="7686" w:hanging="360"/>
      </w:pPr>
    </w:lvl>
    <w:lvl w:ilvl="8" w:tplc="040E001B" w:tentative="1">
      <w:start w:val="1"/>
      <w:numFmt w:val="lowerRoman"/>
      <w:lvlText w:val="%9."/>
      <w:lvlJc w:val="right"/>
      <w:pPr>
        <w:ind w:left="8406" w:hanging="180"/>
      </w:pPr>
    </w:lvl>
  </w:abstractNum>
  <w:abstractNum w:abstractNumId="12" w15:restartNumberingAfterBreak="0">
    <w:nsid w:val="300B4520"/>
    <w:multiLevelType w:val="hybridMultilevel"/>
    <w:tmpl w:val="FBB88910"/>
    <w:lvl w:ilvl="0" w:tplc="8FF67B6A">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FC7BD7"/>
    <w:multiLevelType w:val="hybridMultilevel"/>
    <w:tmpl w:val="57F834FA"/>
    <w:lvl w:ilvl="0" w:tplc="B5CCEE9E">
      <w:start w:val="1"/>
      <w:numFmt w:val="lowerLetter"/>
      <w:lvlText w:val="%1)"/>
      <w:lvlJc w:val="left"/>
      <w:pPr>
        <w:ind w:left="460" w:hanging="228"/>
      </w:pPr>
      <w:rPr>
        <w:rFonts w:hint="default"/>
        <w:w w:val="100"/>
      </w:rPr>
    </w:lvl>
    <w:lvl w:ilvl="1" w:tplc="BA106916">
      <w:numFmt w:val="bullet"/>
      <w:lvlText w:val="•"/>
      <w:lvlJc w:val="left"/>
      <w:pPr>
        <w:ind w:left="1500" w:hanging="228"/>
      </w:pPr>
      <w:rPr>
        <w:rFonts w:hint="default"/>
      </w:rPr>
    </w:lvl>
    <w:lvl w:ilvl="2" w:tplc="0F044932">
      <w:numFmt w:val="bullet"/>
      <w:lvlText w:val="•"/>
      <w:lvlJc w:val="left"/>
      <w:pPr>
        <w:ind w:left="2541" w:hanging="228"/>
      </w:pPr>
      <w:rPr>
        <w:rFonts w:hint="default"/>
      </w:rPr>
    </w:lvl>
    <w:lvl w:ilvl="3" w:tplc="57DACF0C">
      <w:numFmt w:val="bullet"/>
      <w:lvlText w:val="•"/>
      <w:lvlJc w:val="left"/>
      <w:pPr>
        <w:ind w:left="3581" w:hanging="228"/>
      </w:pPr>
      <w:rPr>
        <w:rFonts w:hint="default"/>
      </w:rPr>
    </w:lvl>
    <w:lvl w:ilvl="4" w:tplc="9D601792">
      <w:numFmt w:val="bullet"/>
      <w:lvlText w:val="•"/>
      <w:lvlJc w:val="left"/>
      <w:pPr>
        <w:ind w:left="4622" w:hanging="228"/>
      </w:pPr>
      <w:rPr>
        <w:rFonts w:hint="default"/>
      </w:rPr>
    </w:lvl>
    <w:lvl w:ilvl="5" w:tplc="7C044B7E">
      <w:numFmt w:val="bullet"/>
      <w:lvlText w:val="•"/>
      <w:lvlJc w:val="left"/>
      <w:pPr>
        <w:ind w:left="5663" w:hanging="228"/>
      </w:pPr>
      <w:rPr>
        <w:rFonts w:hint="default"/>
      </w:rPr>
    </w:lvl>
    <w:lvl w:ilvl="6" w:tplc="9524EE22">
      <w:numFmt w:val="bullet"/>
      <w:lvlText w:val="•"/>
      <w:lvlJc w:val="left"/>
      <w:pPr>
        <w:ind w:left="6703" w:hanging="228"/>
      </w:pPr>
      <w:rPr>
        <w:rFonts w:hint="default"/>
      </w:rPr>
    </w:lvl>
    <w:lvl w:ilvl="7" w:tplc="3244ADD6">
      <w:numFmt w:val="bullet"/>
      <w:lvlText w:val="•"/>
      <w:lvlJc w:val="left"/>
      <w:pPr>
        <w:ind w:left="7744" w:hanging="228"/>
      </w:pPr>
      <w:rPr>
        <w:rFonts w:hint="default"/>
      </w:rPr>
    </w:lvl>
    <w:lvl w:ilvl="8" w:tplc="80523304">
      <w:numFmt w:val="bullet"/>
      <w:lvlText w:val="•"/>
      <w:lvlJc w:val="left"/>
      <w:pPr>
        <w:ind w:left="8785" w:hanging="228"/>
      </w:pPr>
      <w:rPr>
        <w:rFonts w:hint="default"/>
      </w:rPr>
    </w:lvl>
  </w:abstractNum>
  <w:abstractNum w:abstractNumId="14" w15:restartNumberingAfterBreak="0">
    <w:nsid w:val="33184F72"/>
    <w:multiLevelType w:val="hybridMultilevel"/>
    <w:tmpl w:val="FD647B1A"/>
    <w:lvl w:ilvl="0" w:tplc="F88CABE4">
      <w:start w:val="1"/>
      <w:numFmt w:val="lowerLetter"/>
      <w:lvlText w:val="%1)"/>
      <w:lvlJc w:val="left"/>
      <w:pPr>
        <w:ind w:left="460" w:hanging="238"/>
      </w:pPr>
      <w:rPr>
        <w:rFonts w:hint="default"/>
        <w:b/>
        <w:w w:val="100"/>
        <w:u w:val="thick" w:color="000000"/>
      </w:rPr>
    </w:lvl>
    <w:lvl w:ilvl="1" w:tplc="BA2CE292">
      <w:numFmt w:val="bullet"/>
      <w:lvlText w:val="•"/>
      <w:lvlJc w:val="left"/>
      <w:pPr>
        <w:ind w:left="1160" w:hanging="238"/>
      </w:pPr>
      <w:rPr>
        <w:rFonts w:hint="default"/>
      </w:rPr>
    </w:lvl>
    <w:lvl w:ilvl="2" w:tplc="B9D236F6">
      <w:numFmt w:val="bullet"/>
      <w:lvlText w:val="•"/>
      <w:lvlJc w:val="left"/>
      <w:pPr>
        <w:ind w:left="2238" w:hanging="238"/>
      </w:pPr>
      <w:rPr>
        <w:rFonts w:hint="default"/>
      </w:rPr>
    </w:lvl>
    <w:lvl w:ilvl="3" w:tplc="E6CA64E2">
      <w:numFmt w:val="bullet"/>
      <w:lvlText w:val="•"/>
      <w:lvlJc w:val="left"/>
      <w:pPr>
        <w:ind w:left="3316" w:hanging="238"/>
      </w:pPr>
      <w:rPr>
        <w:rFonts w:hint="default"/>
      </w:rPr>
    </w:lvl>
    <w:lvl w:ilvl="4" w:tplc="B5F869A8">
      <w:numFmt w:val="bullet"/>
      <w:lvlText w:val="•"/>
      <w:lvlJc w:val="left"/>
      <w:pPr>
        <w:ind w:left="4395" w:hanging="238"/>
      </w:pPr>
      <w:rPr>
        <w:rFonts w:hint="default"/>
      </w:rPr>
    </w:lvl>
    <w:lvl w:ilvl="5" w:tplc="A8C4E220">
      <w:numFmt w:val="bullet"/>
      <w:lvlText w:val="•"/>
      <w:lvlJc w:val="left"/>
      <w:pPr>
        <w:ind w:left="5473" w:hanging="238"/>
      </w:pPr>
      <w:rPr>
        <w:rFonts w:hint="default"/>
      </w:rPr>
    </w:lvl>
    <w:lvl w:ilvl="6" w:tplc="81ECDBF0">
      <w:numFmt w:val="bullet"/>
      <w:lvlText w:val="•"/>
      <w:lvlJc w:val="left"/>
      <w:pPr>
        <w:ind w:left="6552" w:hanging="238"/>
      </w:pPr>
      <w:rPr>
        <w:rFonts w:hint="default"/>
      </w:rPr>
    </w:lvl>
    <w:lvl w:ilvl="7" w:tplc="05DE61D4">
      <w:numFmt w:val="bullet"/>
      <w:lvlText w:val="•"/>
      <w:lvlJc w:val="left"/>
      <w:pPr>
        <w:ind w:left="7630" w:hanging="238"/>
      </w:pPr>
      <w:rPr>
        <w:rFonts w:hint="default"/>
      </w:rPr>
    </w:lvl>
    <w:lvl w:ilvl="8" w:tplc="9D36B0EC">
      <w:numFmt w:val="bullet"/>
      <w:lvlText w:val="•"/>
      <w:lvlJc w:val="left"/>
      <w:pPr>
        <w:ind w:left="8709" w:hanging="238"/>
      </w:pPr>
      <w:rPr>
        <w:rFonts w:hint="default"/>
      </w:rPr>
    </w:lvl>
  </w:abstractNum>
  <w:abstractNum w:abstractNumId="15" w15:restartNumberingAfterBreak="0">
    <w:nsid w:val="389571A1"/>
    <w:multiLevelType w:val="hybridMultilevel"/>
    <w:tmpl w:val="E1DC605C"/>
    <w:lvl w:ilvl="0" w:tplc="00AAF46E">
      <w:start w:val="1"/>
      <w:numFmt w:val="decimal"/>
      <w:lvlText w:val="%1."/>
      <w:lvlJc w:val="left"/>
      <w:pPr>
        <w:ind w:left="3892" w:hanging="240"/>
        <w:jc w:val="right"/>
      </w:pPr>
      <w:rPr>
        <w:rFonts w:hint="default"/>
        <w:b/>
        <w:bCs/>
        <w:spacing w:val="-4"/>
        <w:w w:val="99"/>
      </w:rPr>
    </w:lvl>
    <w:lvl w:ilvl="1" w:tplc="D47E954C">
      <w:numFmt w:val="bullet"/>
      <w:lvlText w:val="•"/>
      <w:lvlJc w:val="left"/>
      <w:pPr>
        <w:ind w:left="4596" w:hanging="240"/>
      </w:pPr>
      <w:rPr>
        <w:rFonts w:hint="default"/>
      </w:rPr>
    </w:lvl>
    <w:lvl w:ilvl="2" w:tplc="135E68E4">
      <w:numFmt w:val="bullet"/>
      <w:lvlText w:val="•"/>
      <w:lvlJc w:val="left"/>
      <w:pPr>
        <w:ind w:left="5293" w:hanging="240"/>
      </w:pPr>
      <w:rPr>
        <w:rFonts w:hint="default"/>
      </w:rPr>
    </w:lvl>
    <w:lvl w:ilvl="3" w:tplc="70C223C8">
      <w:numFmt w:val="bullet"/>
      <w:lvlText w:val="•"/>
      <w:lvlJc w:val="left"/>
      <w:pPr>
        <w:ind w:left="5989" w:hanging="240"/>
      </w:pPr>
      <w:rPr>
        <w:rFonts w:hint="default"/>
      </w:rPr>
    </w:lvl>
    <w:lvl w:ilvl="4" w:tplc="1C9CF2B2">
      <w:numFmt w:val="bullet"/>
      <w:lvlText w:val="•"/>
      <w:lvlJc w:val="left"/>
      <w:pPr>
        <w:ind w:left="6686" w:hanging="240"/>
      </w:pPr>
      <w:rPr>
        <w:rFonts w:hint="default"/>
      </w:rPr>
    </w:lvl>
    <w:lvl w:ilvl="5" w:tplc="621AEEF0">
      <w:numFmt w:val="bullet"/>
      <w:lvlText w:val="•"/>
      <w:lvlJc w:val="left"/>
      <w:pPr>
        <w:ind w:left="7383" w:hanging="240"/>
      </w:pPr>
      <w:rPr>
        <w:rFonts w:hint="default"/>
      </w:rPr>
    </w:lvl>
    <w:lvl w:ilvl="6" w:tplc="06BCC72E">
      <w:numFmt w:val="bullet"/>
      <w:lvlText w:val="•"/>
      <w:lvlJc w:val="left"/>
      <w:pPr>
        <w:ind w:left="8079" w:hanging="240"/>
      </w:pPr>
      <w:rPr>
        <w:rFonts w:hint="default"/>
      </w:rPr>
    </w:lvl>
    <w:lvl w:ilvl="7" w:tplc="CA6E9430">
      <w:numFmt w:val="bullet"/>
      <w:lvlText w:val="•"/>
      <w:lvlJc w:val="left"/>
      <w:pPr>
        <w:ind w:left="8776" w:hanging="240"/>
      </w:pPr>
      <w:rPr>
        <w:rFonts w:hint="default"/>
      </w:rPr>
    </w:lvl>
    <w:lvl w:ilvl="8" w:tplc="8C588432">
      <w:numFmt w:val="bullet"/>
      <w:lvlText w:val="•"/>
      <w:lvlJc w:val="left"/>
      <w:pPr>
        <w:ind w:left="9473" w:hanging="240"/>
      </w:pPr>
      <w:rPr>
        <w:rFonts w:hint="default"/>
      </w:rPr>
    </w:lvl>
  </w:abstractNum>
  <w:abstractNum w:abstractNumId="16" w15:restartNumberingAfterBreak="0">
    <w:nsid w:val="38D0419A"/>
    <w:multiLevelType w:val="hybridMultilevel"/>
    <w:tmpl w:val="CF8CD6E0"/>
    <w:lvl w:ilvl="0" w:tplc="F6A229C2">
      <w:start w:val="5"/>
      <w:numFmt w:val="lowerLetter"/>
      <w:lvlText w:val="%1)"/>
      <w:lvlJc w:val="left"/>
      <w:pPr>
        <w:ind w:left="460" w:hanging="228"/>
      </w:pPr>
      <w:rPr>
        <w:rFonts w:ascii="Times New Roman" w:eastAsia="Times New Roman" w:hAnsi="Times New Roman" w:cs="Times New Roman" w:hint="default"/>
        <w:w w:val="100"/>
        <w:sz w:val="22"/>
        <w:szCs w:val="22"/>
      </w:rPr>
    </w:lvl>
    <w:lvl w:ilvl="1" w:tplc="429EF298">
      <w:numFmt w:val="bullet"/>
      <w:lvlText w:val="•"/>
      <w:lvlJc w:val="left"/>
      <w:pPr>
        <w:ind w:left="1500" w:hanging="228"/>
      </w:pPr>
      <w:rPr>
        <w:rFonts w:hint="default"/>
      </w:rPr>
    </w:lvl>
    <w:lvl w:ilvl="2" w:tplc="7018B656">
      <w:numFmt w:val="bullet"/>
      <w:lvlText w:val="•"/>
      <w:lvlJc w:val="left"/>
      <w:pPr>
        <w:ind w:left="2541" w:hanging="228"/>
      </w:pPr>
      <w:rPr>
        <w:rFonts w:hint="default"/>
      </w:rPr>
    </w:lvl>
    <w:lvl w:ilvl="3" w:tplc="79A41AA4">
      <w:numFmt w:val="bullet"/>
      <w:lvlText w:val="•"/>
      <w:lvlJc w:val="left"/>
      <w:pPr>
        <w:ind w:left="3581" w:hanging="228"/>
      </w:pPr>
      <w:rPr>
        <w:rFonts w:hint="default"/>
      </w:rPr>
    </w:lvl>
    <w:lvl w:ilvl="4" w:tplc="5848472A">
      <w:numFmt w:val="bullet"/>
      <w:lvlText w:val="•"/>
      <w:lvlJc w:val="left"/>
      <w:pPr>
        <w:ind w:left="4622" w:hanging="228"/>
      </w:pPr>
      <w:rPr>
        <w:rFonts w:hint="default"/>
      </w:rPr>
    </w:lvl>
    <w:lvl w:ilvl="5" w:tplc="66BE0748">
      <w:numFmt w:val="bullet"/>
      <w:lvlText w:val="•"/>
      <w:lvlJc w:val="left"/>
      <w:pPr>
        <w:ind w:left="5663" w:hanging="228"/>
      </w:pPr>
      <w:rPr>
        <w:rFonts w:hint="default"/>
      </w:rPr>
    </w:lvl>
    <w:lvl w:ilvl="6" w:tplc="A8AC5568">
      <w:numFmt w:val="bullet"/>
      <w:lvlText w:val="•"/>
      <w:lvlJc w:val="left"/>
      <w:pPr>
        <w:ind w:left="6703" w:hanging="228"/>
      </w:pPr>
      <w:rPr>
        <w:rFonts w:hint="default"/>
      </w:rPr>
    </w:lvl>
    <w:lvl w:ilvl="7" w:tplc="1068E4F2">
      <w:numFmt w:val="bullet"/>
      <w:lvlText w:val="•"/>
      <w:lvlJc w:val="left"/>
      <w:pPr>
        <w:ind w:left="7744" w:hanging="228"/>
      </w:pPr>
      <w:rPr>
        <w:rFonts w:hint="default"/>
      </w:rPr>
    </w:lvl>
    <w:lvl w:ilvl="8" w:tplc="A5761A0E">
      <w:numFmt w:val="bullet"/>
      <w:lvlText w:val="•"/>
      <w:lvlJc w:val="left"/>
      <w:pPr>
        <w:ind w:left="8785" w:hanging="228"/>
      </w:pPr>
      <w:rPr>
        <w:rFonts w:hint="default"/>
      </w:rPr>
    </w:lvl>
  </w:abstractNum>
  <w:abstractNum w:abstractNumId="17" w15:restartNumberingAfterBreak="0">
    <w:nsid w:val="3976192D"/>
    <w:multiLevelType w:val="hybridMultilevel"/>
    <w:tmpl w:val="139CC9A8"/>
    <w:lvl w:ilvl="0" w:tplc="EA5C7B8E">
      <w:start w:val="1"/>
      <w:numFmt w:val="lowerLetter"/>
      <w:lvlText w:val="%1)"/>
      <w:lvlJc w:val="left"/>
      <w:pPr>
        <w:ind w:left="829" w:hanging="228"/>
      </w:pPr>
      <w:rPr>
        <w:rFonts w:ascii="Times New Roman" w:eastAsia="Times New Roman" w:hAnsi="Times New Roman" w:cs="Times New Roman" w:hint="default"/>
        <w:w w:val="100"/>
        <w:sz w:val="22"/>
        <w:szCs w:val="22"/>
      </w:rPr>
    </w:lvl>
    <w:lvl w:ilvl="1" w:tplc="964C8638">
      <w:numFmt w:val="bullet"/>
      <w:lvlText w:val="•"/>
      <w:lvlJc w:val="left"/>
      <w:pPr>
        <w:ind w:left="1824" w:hanging="228"/>
      </w:pPr>
      <w:rPr>
        <w:rFonts w:hint="default"/>
      </w:rPr>
    </w:lvl>
    <w:lvl w:ilvl="2" w:tplc="8B5A93E8">
      <w:numFmt w:val="bullet"/>
      <w:lvlText w:val="•"/>
      <w:lvlJc w:val="left"/>
      <w:pPr>
        <w:ind w:left="2829" w:hanging="228"/>
      </w:pPr>
      <w:rPr>
        <w:rFonts w:hint="default"/>
      </w:rPr>
    </w:lvl>
    <w:lvl w:ilvl="3" w:tplc="D31099B4">
      <w:numFmt w:val="bullet"/>
      <w:lvlText w:val="•"/>
      <w:lvlJc w:val="left"/>
      <w:pPr>
        <w:ind w:left="3833" w:hanging="228"/>
      </w:pPr>
      <w:rPr>
        <w:rFonts w:hint="default"/>
      </w:rPr>
    </w:lvl>
    <w:lvl w:ilvl="4" w:tplc="0D920A98">
      <w:numFmt w:val="bullet"/>
      <w:lvlText w:val="•"/>
      <w:lvlJc w:val="left"/>
      <w:pPr>
        <w:ind w:left="4838" w:hanging="228"/>
      </w:pPr>
      <w:rPr>
        <w:rFonts w:hint="default"/>
      </w:rPr>
    </w:lvl>
    <w:lvl w:ilvl="5" w:tplc="B93A5654">
      <w:numFmt w:val="bullet"/>
      <w:lvlText w:val="•"/>
      <w:lvlJc w:val="left"/>
      <w:pPr>
        <w:ind w:left="5843" w:hanging="228"/>
      </w:pPr>
      <w:rPr>
        <w:rFonts w:hint="default"/>
      </w:rPr>
    </w:lvl>
    <w:lvl w:ilvl="6" w:tplc="3CCCBE64">
      <w:numFmt w:val="bullet"/>
      <w:lvlText w:val="•"/>
      <w:lvlJc w:val="left"/>
      <w:pPr>
        <w:ind w:left="6847" w:hanging="228"/>
      </w:pPr>
      <w:rPr>
        <w:rFonts w:hint="default"/>
      </w:rPr>
    </w:lvl>
    <w:lvl w:ilvl="7" w:tplc="8C82E934">
      <w:numFmt w:val="bullet"/>
      <w:lvlText w:val="•"/>
      <w:lvlJc w:val="left"/>
      <w:pPr>
        <w:ind w:left="7852" w:hanging="228"/>
      </w:pPr>
      <w:rPr>
        <w:rFonts w:hint="default"/>
      </w:rPr>
    </w:lvl>
    <w:lvl w:ilvl="8" w:tplc="236099CC">
      <w:numFmt w:val="bullet"/>
      <w:lvlText w:val="•"/>
      <w:lvlJc w:val="left"/>
      <w:pPr>
        <w:ind w:left="8857" w:hanging="228"/>
      </w:pPr>
      <w:rPr>
        <w:rFonts w:hint="default"/>
      </w:rPr>
    </w:lvl>
  </w:abstractNum>
  <w:abstractNum w:abstractNumId="18" w15:restartNumberingAfterBreak="0">
    <w:nsid w:val="398445F6"/>
    <w:multiLevelType w:val="hybridMultilevel"/>
    <w:tmpl w:val="570CC350"/>
    <w:lvl w:ilvl="0" w:tplc="7B0621B6">
      <w:start w:val="1"/>
      <w:numFmt w:val="lowerLetter"/>
      <w:lvlText w:val="%1)"/>
      <w:lvlJc w:val="left"/>
      <w:pPr>
        <w:ind w:left="1168" w:hanging="360"/>
      </w:pPr>
      <w:rPr>
        <w:rFonts w:hint="default"/>
        <w:i/>
        <w:w w:val="100"/>
      </w:rPr>
    </w:lvl>
    <w:lvl w:ilvl="1" w:tplc="CAEEA93E">
      <w:numFmt w:val="bullet"/>
      <w:lvlText w:val="•"/>
      <w:lvlJc w:val="left"/>
      <w:pPr>
        <w:ind w:left="2130" w:hanging="360"/>
      </w:pPr>
      <w:rPr>
        <w:rFonts w:hint="default"/>
      </w:rPr>
    </w:lvl>
    <w:lvl w:ilvl="2" w:tplc="31CCECE0">
      <w:numFmt w:val="bullet"/>
      <w:lvlText w:val="•"/>
      <w:lvlJc w:val="left"/>
      <w:pPr>
        <w:ind w:left="3101" w:hanging="360"/>
      </w:pPr>
      <w:rPr>
        <w:rFonts w:hint="default"/>
      </w:rPr>
    </w:lvl>
    <w:lvl w:ilvl="3" w:tplc="0E70557C">
      <w:numFmt w:val="bullet"/>
      <w:lvlText w:val="•"/>
      <w:lvlJc w:val="left"/>
      <w:pPr>
        <w:ind w:left="4071" w:hanging="360"/>
      </w:pPr>
      <w:rPr>
        <w:rFonts w:hint="default"/>
      </w:rPr>
    </w:lvl>
    <w:lvl w:ilvl="4" w:tplc="0C5473F2">
      <w:numFmt w:val="bullet"/>
      <w:lvlText w:val="•"/>
      <w:lvlJc w:val="left"/>
      <w:pPr>
        <w:ind w:left="5042" w:hanging="360"/>
      </w:pPr>
      <w:rPr>
        <w:rFonts w:hint="default"/>
      </w:rPr>
    </w:lvl>
    <w:lvl w:ilvl="5" w:tplc="A5E27BE0">
      <w:numFmt w:val="bullet"/>
      <w:lvlText w:val="•"/>
      <w:lvlJc w:val="left"/>
      <w:pPr>
        <w:ind w:left="6013" w:hanging="360"/>
      </w:pPr>
      <w:rPr>
        <w:rFonts w:hint="default"/>
      </w:rPr>
    </w:lvl>
    <w:lvl w:ilvl="6" w:tplc="9C46A416">
      <w:numFmt w:val="bullet"/>
      <w:lvlText w:val="•"/>
      <w:lvlJc w:val="left"/>
      <w:pPr>
        <w:ind w:left="6983" w:hanging="360"/>
      </w:pPr>
      <w:rPr>
        <w:rFonts w:hint="default"/>
      </w:rPr>
    </w:lvl>
    <w:lvl w:ilvl="7" w:tplc="7C24170E">
      <w:numFmt w:val="bullet"/>
      <w:lvlText w:val="•"/>
      <w:lvlJc w:val="left"/>
      <w:pPr>
        <w:ind w:left="7954" w:hanging="360"/>
      </w:pPr>
      <w:rPr>
        <w:rFonts w:hint="default"/>
      </w:rPr>
    </w:lvl>
    <w:lvl w:ilvl="8" w:tplc="D21AAF58">
      <w:numFmt w:val="bullet"/>
      <w:lvlText w:val="•"/>
      <w:lvlJc w:val="left"/>
      <w:pPr>
        <w:ind w:left="8925" w:hanging="360"/>
      </w:pPr>
      <w:rPr>
        <w:rFonts w:hint="default"/>
      </w:rPr>
    </w:lvl>
  </w:abstractNum>
  <w:abstractNum w:abstractNumId="19" w15:restartNumberingAfterBreak="0">
    <w:nsid w:val="3B88023D"/>
    <w:multiLevelType w:val="hybridMultilevel"/>
    <w:tmpl w:val="69E058AE"/>
    <w:lvl w:ilvl="0" w:tplc="835280D2">
      <w:start w:val="7"/>
      <w:numFmt w:val="decimal"/>
      <w:lvlText w:val="%1."/>
      <w:lvlJc w:val="left"/>
      <w:pPr>
        <w:ind w:left="2286" w:hanging="360"/>
      </w:pPr>
      <w:rPr>
        <w:rFonts w:hint="default"/>
      </w:rPr>
    </w:lvl>
    <w:lvl w:ilvl="1" w:tplc="040E0019">
      <w:start w:val="1"/>
      <w:numFmt w:val="lowerLetter"/>
      <w:lvlText w:val="%2."/>
      <w:lvlJc w:val="left"/>
      <w:pPr>
        <w:ind w:left="3006" w:hanging="360"/>
      </w:pPr>
    </w:lvl>
    <w:lvl w:ilvl="2" w:tplc="040E001B" w:tentative="1">
      <w:start w:val="1"/>
      <w:numFmt w:val="lowerRoman"/>
      <w:lvlText w:val="%3."/>
      <w:lvlJc w:val="right"/>
      <w:pPr>
        <w:ind w:left="3726" w:hanging="180"/>
      </w:pPr>
    </w:lvl>
    <w:lvl w:ilvl="3" w:tplc="040E000F" w:tentative="1">
      <w:start w:val="1"/>
      <w:numFmt w:val="decimal"/>
      <w:lvlText w:val="%4."/>
      <w:lvlJc w:val="left"/>
      <w:pPr>
        <w:ind w:left="4446" w:hanging="360"/>
      </w:pPr>
    </w:lvl>
    <w:lvl w:ilvl="4" w:tplc="040E0019" w:tentative="1">
      <w:start w:val="1"/>
      <w:numFmt w:val="lowerLetter"/>
      <w:lvlText w:val="%5."/>
      <w:lvlJc w:val="left"/>
      <w:pPr>
        <w:ind w:left="5166" w:hanging="360"/>
      </w:pPr>
    </w:lvl>
    <w:lvl w:ilvl="5" w:tplc="040E001B" w:tentative="1">
      <w:start w:val="1"/>
      <w:numFmt w:val="lowerRoman"/>
      <w:lvlText w:val="%6."/>
      <w:lvlJc w:val="right"/>
      <w:pPr>
        <w:ind w:left="5886" w:hanging="180"/>
      </w:pPr>
    </w:lvl>
    <w:lvl w:ilvl="6" w:tplc="040E000F" w:tentative="1">
      <w:start w:val="1"/>
      <w:numFmt w:val="decimal"/>
      <w:lvlText w:val="%7."/>
      <w:lvlJc w:val="left"/>
      <w:pPr>
        <w:ind w:left="6606" w:hanging="360"/>
      </w:pPr>
    </w:lvl>
    <w:lvl w:ilvl="7" w:tplc="040E0019" w:tentative="1">
      <w:start w:val="1"/>
      <w:numFmt w:val="lowerLetter"/>
      <w:lvlText w:val="%8."/>
      <w:lvlJc w:val="left"/>
      <w:pPr>
        <w:ind w:left="7326" w:hanging="360"/>
      </w:pPr>
    </w:lvl>
    <w:lvl w:ilvl="8" w:tplc="040E001B" w:tentative="1">
      <w:start w:val="1"/>
      <w:numFmt w:val="lowerRoman"/>
      <w:lvlText w:val="%9."/>
      <w:lvlJc w:val="right"/>
      <w:pPr>
        <w:ind w:left="8046" w:hanging="180"/>
      </w:pPr>
    </w:lvl>
  </w:abstractNum>
  <w:abstractNum w:abstractNumId="20" w15:restartNumberingAfterBreak="0">
    <w:nsid w:val="3DF94805"/>
    <w:multiLevelType w:val="multilevel"/>
    <w:tmpl w:val="2E2489AA"/>
    <w:lvl w:ilvl="0">
      <w:start w:val="4"/>
      <w:numFmt w:val="decimal"/>
      <w:lvlText w:val="%1."/>
      <w:lvlJc w:val="left"/>
      <w:pPr>
        <w:ind w:left="2286" w:hanging="360"/>
      </w:pPr>
      <w:rPr>
        <w:rFonts w:hint="default"/>
      </w:rPr>
    </w:lvl>
    <w:lvl w:ilvl="1">
      <w:start w:val="2"/>
      <w:numFmt w:val="decimal"/>
      <w:isLgl/>
      <w:lvlText w:val="%1.%2"/>
      <w:lvlJc w:val="left"/>
      <w:pPr>
        <w:ind w:left="2286" w:hanging="36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2646"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006" w:hanging="1080"/>
      </w:pPr>
      <w:rPr>
        <w:rFonts w:hint="default"/>
      </w:rPr>
    </w:lvl>
    <w:lvl w:ilvl="6">
      <w:start w:val="1"/>
      <w:numFmt w:val="decimal"/>
      <w:isLgl/>
      <w:lvlText w:val="%1.%2.%3.%4.%5.%6.%7"/>
      <w:lvlJc w:val="left"/>
      <w:pPr>
        <w:ind w:left="3366" w:hanging="1440"/>
      </w:pPr>
      <w:rPr>
        <w:rFonts w:hint="default"/>
      </w:rPr>
    </w:lvl>
    <w:lvl w:ilvl="7">
      <w:start w:val="1"/>
      <w:numFmt w:val="decimal"/>
      <w:isLgl/>
      <w:lvlText w:val="%1.%2.%3.%4.%5.%6.%7.%8"/>
      <w:lvlJc w:val="left"/>
      <w:pPr>
        <w:ind w:left="3366" w:hanging="1440"/>
      </w:pPr>
      <w:rPr>
        <w:rFonts w:hint="default"/>
      </w:rPr>
    </w:lvl>
    <w:lvl w:ilvl="8">
      <w:start w:val="1"/>
      <w:numFmt w:val="decimal"/>
      <w:isLgl/>
      <w:lvlText w:val="%1.%2.%3.%4.%5.%6.%7.%8.%9"/>
      <w:lvlJc w:val="left"/>
      <w:pPr>
        <w:ind w:left="3366" w:hanging="1440"/>
      </w:pPr>
      <w:rPr>
        <w:rFonts w:hint="default"/>
      </w:rPr>
    </w:lvl>
  </w:abstractNum>
  <w:abstractNum w:abstractNumId="21" w15:restartNumberingAfterBreak="0">
    <w:nsid w:val="45091A93"/>
    <w:multiLevelType w:val="hybridMultilevel"/>
    <w:tmpl w:val="6B60C2EE"/>
    <w:lvl w:ilvl="0" w:tplc="96ACB8D8">
      <w:start w:val="1"/>
      <w:numFmt w:val="lowerLetter"/>
      <w:lvlText w:val="%1)"/>
      <w:lvlJc w:val="left"/>
      <w:pPr>
        <w:ind w:left="460" w:hanging="236"/>
      </w:pPr>
      <w:rPr>
        <w:rFonts w:ascii="Times New Roman" w:eastAsia="Times New Roman" w:hAnsi="Times New Roman" w:cs="Times New Roman" w:hint="default"/>
        <w:w w:val="100"/>
        <w:sz w:val="22"/>
        <w:szCs w:val="22"/>
      </w:rPr>
    </w:lvl>
    <w:lvl w:ilvl="1" w:tplc="A85A1F66">
      <w:numFmt w:val="bullet"/>
      <w:lvlText w:val="•"/>
      <w:lvlJc w:val="left"/>
      <w:pPr>
        <w:ind w:left="1500" w:hanging="236"/>
      </w:pPr>
      <w:rPr>
        <w:rFonts w:hint="default"/>
      </w:rPr>
    </w:lvl>
    <w:lvl w:ilvl="2" w:tplc="CE529E92">
      <w:numFmt w:val="bullet"/>
      <w:lvlText w:val="•"/>
      <w:lvlJc w:val="left"/>
      <w:pPr>
        <w:ind w:left="2541" w:hanging="236"/>
      </w:pPr>
      <w:rPr>
        <w:rFonts w:hint="default"/>
      </w:rPr>
    </w:lvl>
    <w:lvl w:ilvl="3" w:tplc="EE886402">
      <w:numFmt w:val="bullet"/>
      <w:lvlText w:val="•"/>
      <w:lvlJc w:val="left"/>
      <w:pPr>
        <w:ind w:left="3581" w:hanging="236"/>
      </w:pPr>
      <w:rPr>
        <w:rFonts w:hint="default"/>
      </w:rPr>
    </w:lvl>
    <w:lvl w:ilvl="4" w:tplc="329293EE">
      <w:numFmt w:val="bullet"/>
      <w:lvlText w:val="•"/>
      <w:lvlJc w:val="left"/>
      <w:pPr>
        <w:ind w:left="4622" w:hanging="236"/>
      </w:pPr>
      <w:rPr>
        <w:rFonts w:hint="default"/>
      </w:rPr>
    </w:lvl>
    <w:lvl w:ilvl="5" w:tplc="7876CADE">
      <w:numFmt w:val="bullet"/>
      <w:lvlText w:val="•"/>
      <w:lvlJc w:val="left"/>
      <w:pPr>
        <w:ind w:left="5663" w:hanging="236"/>
      </w:pPr>
      <w:rPr>
        <w:rFonts w:hint="default"/>
      </w:rPr>
    </w:lvl>
    <w:lvl w:ilvl="6" w:tplc="1E66A742">
      <w:numFmt w:val="bullet"/>
      <w:lvlText w:val="•"/>
      <w:lvlJc w:val="left"/>
      <w:pPr>
        <w:ind w:left="6703" w:hanging="236"/>
      </w:pPr>
      <w:rPr>
        <w:rFonts w:hint="default"/>
      </w:rPr>
    </w:lvl>
    <w:lvl w:ilvl="7" w:tplc="2BA85172">
      <w:numFmt w:val="bullet"/>
      <w:lvlText w:val="•"/>
      <w:lvlJc w:val="left"/>
      <w:pPr>
        <w:ind w:left="7744" w:hanging="236"/>
      </w:pPr>
      <w:rPr>
        <w:rFonts w:hint="default"/>
      </w:rPr>
    </w:lvl>
    <w:lvl w:ilvl="8" w:tplc="0602E5C4">
      <w:numFmt w:val="bullet"/>
      <w:lvlText w:val="•"/>
      <w:lvlJc w:val="left"/>
      <w:pPr>
        <w:ind w:left="8785" w:hanging="236"/>
      </w:pPr>
      <w:rPr>
        <w:rFonts w:hint="default"/>
      </w:rPr>
    </w:lvl>
  </w:abstractNum>
  <w:abstractNum w:abstractNumId="22" w15:restartNumberingAfterBreak="0">
    <w:nsid w:val="461604BC"/>
    <w:multiLevelType w:val="multilevel"/>
    <w:tmpl w:val="F6CA2A1E"/>
    <w:lvl w:ilvl="0">
      <w:start w:val="6"/>
      <w:numFmt w:val="decimal"/>
      <w:lvlText w:val="%1"/>
      <w:lvlJc w:val="left"/>
      <w:pPr>
        <w:ind w:left="460" w:hanging="351"/>
      </w:pPr>
      <w:rPr>
        <w:rFonts w:hint="default"/>
      </w:rPr>
    </w:lvl>
    <w:lvl w:ilvl="1">
      <w:start w:val="1"/>
      <w:numFmt w:val="decimal"/>
      <w:lvlText w:val="%1.%2"/>
      <w:lvlJc w:val="left"/>
      <w:pPr>
        <w:ind w:left="460" w:hanging="351"/>
      </w:pPr>
      <w:rPr>
        <w:rFonts w:ascii="Times New Roman" w:eastAsia="Times New Roman" w:hAnsi="Times New Roman" w:cs="Times New Roman" w:hint="default"/>
        <w:b/>
        <w:bCs/>
        <w:w w:val="100"/>
        <w:sz w:val="22"/>
        <w:szCs w:val="22"/>
      </w:rPr>
    </w:lvl>
    <w:lvl w:ilvl="2">
      <w:start w:val="1"/>
      <w:numFmt w:val="decimal"/>
      <w:lvlText w:val="%1.%2.%3."/>
      <w:lvlJc w:val="left"/>
      <w:pPr>
        <w:ind w:left="1031" w:hanging="502"/>
      </w:pPr>
      <w:rPr>
        <w:rFonts w:ascii="Times New Roman" w:eastAsia="Times New Roman" w:hAnsi="Times New Roman" w:cs="Times New Roman" w:hint="default"/>
        <w:spacing w:val="0"/>
        <w:w w:val="99"/>
        <w:sz w:val="20"/>
        <w:szCs w:val="20"/>
      </w:rPr>
    </w:lvl>
    <w:lvl w:ilvl="3">
      <w:numFmt w:val="bullet"/>
      <w:lvlText w:val="•"/>
      <w:lvlJc w:val="left"/>
      <w:pPr>
        <w:ind w:left="3223" w:hanging="502"/>
      </w:pPr>
      <w:rPr>
        <w:rFonts w:hint="default"/>
      </w:rPr>
    </w:lvl>
    <w:lvl w:ilvl="4">
      <w:numFmt w:val="bullet"/>
      <w:lvlText w:val="•"/>
      <w:lvlJc w:val="left"/>
      <w:pPr>
        <w:ind w:left="4315" w:hanging="502"/>
      </w:pPr>
      <w:rPr>
        <w:rFonts w:hint="default"/>
      </w:rPr>
    </w:lvl>
    <w:lvl w:ilvl="5">
      <w:numFmt w:val="bullet"/>
      <w:lvlText w:val="•"/>
      <w:lvlJc w:val="left"/>
      <w:pPr>
        <w:ind w:left="5407" w:hanging="502"/>
      </w:pPr>
      <w:rPr>
        <w:rFonts w:hint="default"/>
      </w:rPr>
    </w:lvl>
    <w:lvl w:ilvl="6">
      <w:numFmt w:val="bullet"/>
      <w:lvlText w:val="•"/>
      <w:lvlJc w:val="left"/>
      <w:pPr>
        <w:ind w:left="6499" w:hanging="502"/>
      </w:pPr>
      <w:rPr>
        <w:rFonts w:hint="default"/>
      </w:rPr>
    </w:lvl>
    <w:lvl w:ilvl="7">
      <w:numFmt w:val="bullet"/>
      <w:lvlText w:val="•"/>
      <w:lvlJc w:val="left"/>
      <w:pPr>
        <w:ind w:left="7590" w:hanging="502"/>
      </w:pPr>
      <w:rPr>
        <w:rFonts w:hint="default"/>
      </w:rPr>
    </w:lvl>
    <w:lvl w:ilvl="8">
      <w:numFmt w:val="bullet"/>
      <w:lvlText w:val="•"/>
      <w:lvlJc w:val="left"/>
      <w:pPr>
        <w:ind w:left="8682" w:hanging="502"/>
      </w:pPr>
      <w:rPr>
        <w:rFonts w:hint="default"/>
      </w:rPr>
    </w:lvl>
  </w:abstractNum>
  <w:abstractNum w:abstractNumId="23" w15:restartNumberingAfterBreak="0">
    <w:nsid w:val="46E21DE0"/>
    <w:multiLevelType w:val="hybridMultilevel"/>
    <w:tmpl w:val="BAC6E4EA"/>
    <w:lvl w:ilvl="0" w:tplc="85D84020">
      <w:start w:val="1"/>
      <w:numFmt w:val="lowerLetter"/>
      <w:lvlText w:val="%1)"/>
      <w:lvlJc w:val="left"/>
      <w:pPr>
        <w:ind w:left="460" w:hanging="255"/>
      </w:pPr>
      <w:rPr>
        <w:rFonts w:ascii="Times New Roman" w:eastAsia="Times New Roman" w:hAnsi="Times New Roman" w:cs="Times New Roman" w:hint="default"/>
        <w:w w:val="100"/>
        <w:sz w:val="22"/>
        <w:szCs w:val="22"/>
      </w:rPr>
    </w:lvl>
    <w:lvl w:ilvl="1" w:tplc="90966666">
      <w:numFmt w:val="bullet"/>
      <w:lvlText w:val="•"/>
      <w:lvlJc w:val="left"/>
      <w:pPr>
        <w:ind w:left="1500" w:hanging="255"/>
      </w:pPr>
      <w:rPr>
        <w:rFonts w:hint="default"/>
      </w:rPr>
    </w:lvl>
    <w:lvl w:ilvl="2" w:tplc="ED1E2E98">
      <w:numFmt w:val="bullet"/>
      <w:lvlText w:val="•"/>
      <w:lvlJc w:val="left"/>
      <w:pPr>
        <w:ind w:left="2541" w:hanging="255"/>
      </w:pPr>
      <w:rPr>
        <w:rFonts w:hint="default"/>
      </w:rPr>
    </w:lvl>
    <w:lvl w:ilvl="3" w:tplc="F976E64A">
      <w:numFmt w:val="bullet"/>
      <w:lvlText w:val="•"/>
      <w:lvlJc w:val="left"/>
      <w:pPr>
        <w:ind w:left="3581" w:hanging="255"/>
      </w:pPr>
      <w:rPr>
        <w:rFonts w:hint="default"/>
      </w:rPr>
    </w:lvl>
    <w:lvl w:ilvl="4" w:tplc="256CF9C6">
      <w:numFmt w:val="bullet"/>
      <w:lvlText w:val="•"/>
      <w:lvlJc w:val="left"/>
      <w:pPr>
        <w:ind w:left="4622" w:hanging="255"/>
      </w:pPr>
      <w:rPr>
        <w:rFonts w:hint="default"/>
      </w:rPr>
    </w:lvl>
    <w:lvl w:ilvl="5" w:tplc="CC988126">
      <w:numFmt w:val="bullet"/>
      <w:lvlText w:val="•"/>
      <w:lvlJc w:val="left"/>
      <w:pPr>
        <w:ind w:left="5663" w:hanging="255"/>
      </w:pPr>
      <w:rPr>
        <w:rFonts w:hint="default"/>
      </w:rPr>
    </w:lvl>
    <w:lvl w:ilvl="6" w:tplc="F4DE6FC6">
      <w:numFmt w:val="bullet"/>
      <w:lvlText w:val="•"/>
      <w:lvlJc w:val="left"/>
      <w:pPr>
        <w:ind w:left="6703" w:hanging="255"/>
      </w:pPr>
      <w:rPr>
        <w:rFonts w:hint="default"/>
      </w:rPr>
    </w:lvl>
    <w:lvl w:ilvl="7" w:tplc="5DAE6AA2">
      <w:numFmt w:val="bullet"/>
      <w:lvlText w:val="•"/>
      <w:lvlJc w:val="left"/>
      <w:pPr>
        <w:ind w:left="7744" w:hanging="255"/>
      </w:pPr>
      <w:rPr>
        <w:rFonts w:hint="default"/>
      </w:rPr>
    </w:lvl>
    <w:lvl w:ilvl="8" w:tplc="2708A40E">
      <w:numFmt w:val="bullet"/>
      <w:lvlText w:val="•"/>
      <w:lvlJc w:val="left"/>
      <w:pPr>
        <w:ind w:left="8785" w:hanging="255"/>
      </w:pPr>
      <w:rPr>
        <w:rFonts w:hint="default"/>
      </w:rPr>
    </w:lvl>
  </w:abstractNum>
  <w:abstractNum w:abstractNumId="24" w15:restartNumberingAfterBreak="0">
    <w:nsid w:val="47AD0AC6"/>
    <w:multiLevelType w:val="hybridMultilevel"/>
    <w:tmpl w:val="0FE656EE"/>
    <w:lvl w:ilvl="0" w:tplc="6784D12C">
      <w:start w:val="1"/>
      <w:numFmt w:val="lowerLetter"/>
      <w:lvlText w:val="%1)"/>
      <w:lvlJc w:val="left"/>
      <w:pPr>
        <w:ind w:left="829" w:hanging="228"/>
      </w:pPr>
      <w:rPr>
        <w:rFonts w:hint="default"/>
        <w:w w:val="100"/>
      </w:rPr>
    </w:lvl>
    <w:lvl w:ilvl="1" w:tplc="0228059C">
      <w:numFmt w:val="bullet"/>
      <w:lvlText w:val="•"/>
      <w:lvlJc w:val="left"/>
      <w:pPr>
        <w:ind w:left="1824" w:hanging="228"/>
      </w:pPr>
      <w:rPr>
        <w:rFonts w:hint="default"/>
      </w:rPr>
    </w:lvl>
    <w:lvl w:ilvl="2" w:tplc="8B909876">
      <w:numFmt w:val="bullet"/>
      <w:lvlText w:val="•"/>
      <w:lvlJc w:val="left"/>
      <w:pPr>
        <w:ind w:left="2829" w:hanging="228"/>
      </w:pPr>
      <w:rPr>
        <w:rFonts w:hint="default"/>
      </w:rPr>
    </w:lvl>
    <w:lvl w:ilvl="3" w:tplc="9752D4AE">
      <w:numFmt w:val="bullet"/>
      <w:lvlText w:val="•"/>
      <w:lvlJc w:val="left"/>
      <w:pPr>
        <w:ind w:left="3833" w:hanging="228"/>
      </w:pPr>
      <w:rPr>
        <w:rFonts w:hint="default"/>
      </w:rPr>
    </w:lvl>
    <w:lvl w:ilvl="4" w:tplc="A8403740">
      <w:numFmt w:val="bullet"/>
      <w:lvlText w:val="•"/>
      <w:lvlJc w:val="left"/>
      <w:pPr>
        <w:ind w:left="4838" w:hanging="228"/>
      </w:pPr>
      <w:rPr>
        <w:rFonts w:hint="default"/>
      </w:rPr>
    </w:lvl>
    <w:lvl w:ilvl="5" w:tplc="FE0CDEA2">
      <w:numFmt w:val="bullet"/>
      <w:lvlText w:val="•"/>
      <w:lvlJc w:val="left"/>
      <w:pPr>
        <w:ind w:left="5843" w:hanging="228"/>
      </w:pPr>
      <w:rPr>
        <w:rFonts w:hint="default"/>
      </w:rPr>
    </w:lvl>
    <w:lvl w:ilvl="6" w:tplc="76DC76EE">
      <w:numFmt w:val="bullet"/>
      <w:lvlText w:val="•"/>
      <w:lvlJc w:val="left"/>
      <w:pPr>
        <w:ind w:left="6847" w:hanging="228"/>
      </w:pPr>
      <w:rPr>
        <w:rFonts w:hint="default"/>
      </w:rPr>
    </w:lvl>
    <w:lvl w:ilvl="7" w:tplc="1FE03CA2">
      <w:numFmt w:val="bullet"/>
      <w:lvlText w:val="•"/>
      <w:lvlJc w:val="left"/>
      <w:pPr>
        <w:ind w:left="7852" w:hanging="228"/>
      </w:pPr>
      <w:rPr>
        <w:rFonts w:hint="default"/>
      </w:rPr>
    </w:lvl>
    <w:lvl w:ilvl="8" w:tplc="8B12A010">
      <w:numFmt w:val="bullet"/>
      <w:lvlText w:val="•"/>
      <w:lvlJc w:val="left"/>
      <w:pPr>
        <w:ind w:left="8857" w:hanging="228"/>
      </w:pPr>
      <w:rPr>
        <w:rFonts w:hint="default"/>
      </w:rPr>
    </w:lvl>
  </w:abstractNum>
  <w:abstractNum w:abstractNumId="25" w15:restartNumberingAfterBreak="0">
    <w:nsid w:val="4D52120E"/>
    <w:multiLevelType w:val="hybridMultilevel"/>
    <w:tmpl w:val="B63E0C48"/>
    <w:lvl w:ilvl="0" w:tplc="79DA2CBE">
      <w:start w:val="1"/>
      <w:numFmt w:val="lowerLetter"/>
      <w:lvlText w:val="%1)"/>
      <w:lvlJc w:val="left"/>
      <w:pPr>
        <w:ind w:left="961" w:hanging="360"/>
      </w:pPr>
      <w:rPr>
        <w:rFonts w:ascii="Times New Roman" w:eastAsia="Times New Roman" w:hAnsi="Times New Roman" w:cs="Times New Roman" w:hint="default"/>
        <w:w w:val="100"/>
        <w:sz w:val="22"/>
        <w:szCs w:val="22"/>
      </w:rPr>
    </w:lvl>
    <w:lvl w:ilvl="1" w:tplc="CF663166">
      <w:numFmt w:val="bullet"/>
      <w:lvlText w:val="•"/>
      <w:lvlJc w:val="left"/>
      <w:pPr>
        <w:ind w:left="1950" w:hanging="360"/>
      </w:pPr>
      <w:rPr>
        <w:rFonts w:hint="default"/>
      </w:rPr>
    </w:lvl>
    <w:lvl w:ilvl="2" w:tplc="78969B42">
      <w:numFmt w:val="bullet"/>
      <w:lvlText w:val="•"/>
      <w:lvlJc w:val="left"/>
      <w:pPr>
        <w:ind w:left="2941" w:hanging="360"/>
      </w:pPr>
      <w:rPr>
        <w:rFonts w:hint="default"/>
      </w:rPr>
    </w:lvl>
    <w:lvl w:ilvl="3" w:tplc="D3EED0A4">
      <w:numFmt w:val="bullet"/>
      <w:lvlText w:val="•"/>
      <w:lvlJc w:val="left"/>
      <w:pPr>
        <w:ind w:left="3931" w:hanging="360"/>
      </w:pPr>
      <w:rPr>
        <w:rFonts w:hint="default"/>
      </w:rPr>
    </w:lvl>
    <w:lvl w:ilvl="4" w:tplc="D8B64462">
      <w:numFmt w:val="bullet"/>
      <w:lvlText w:val="•"/>
      <w:lvlJc w:val="left"/>
      <w:pPr>
        <w:ind w:left="4922" w:hanging="360"/>
      </w:pPr>
      <w:rPr>
        <w:rFonts w:hint="default"/>
      </w:rPr>
    </w:lvl>
    <w:lvl w:ilvl="5" w:tplc="E676E214">
      <w:numFmt w:val="bullet"/>
      <w:lvlText w:val="•"/>
      <w:lvlJc w:val="left"/>
      <w:pPr>
        <w:ind w:left="5913" w:hanging="360"/>
      </w:pPr>
      <w:rPr>
        <w:rFonts w:hint="default"/>
      </w:rPr>
    </w:lvl>
    <w:lvl w:ilvl="6" w:tplc="D27EE300">
      <w:numFmt w:val="bullet"/>
      <w:lvlText w:val="•"/>
      <w:lvlJc w:val="left"/>
      <w:pPr>
        <w:ind w:left="6903" w:hanging="360"/>
      </w:pPr>
      <w:rPr>
        <w:rFonts w:hint="default"/>
      </w:rPr>
    </w:lvl>
    <w:lvl w:ilvl="7" w:tplc="2812C4B6">
      <w:numFmt w:val="bullet"/>
      <w:lvlText w:val="•"/>
      <w:lvlJc w:val="left"/>
      <w:pPr>
        <w:ind w:left="7894" w:hanging="360"/>
      </w:pPr>
      <w:rPr>
        <w:rFonts w:hint="default"/>
      </w:rPr>
    </w:lvl>
    <w:lvl w:ilvl="8" w:tplc="312CB048">
      <w:numFmt w:val="bullet"/>
      <w:lvlText w:val="•"/>
      <w:lvlJc w:val="left"/>
      <w:pPr>
        <w:ind w:left="8885" w:hanging="360"/>
      </w:pPr>
      <w:rPr>
        <w:rFonts w:hint="default"/>
      </w:rPr>
    </w:lvl>
  </w:abstractNum>
  <w:abstractNum w:abstractNumId="26" w15:restartNumberingAfterBreak="0">
    <w:nsid w:val="52E907E3"/>
    <w:multiLevelType w:val="hybridMultilevel"/>
    <w:tmpl w:val="EAF2D2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543EFC"/>
    <w:multiLevelType w:val="hybridMultilevel"/>
    <w:tmpl w:val="FF308EB4"/>
    <w:lvl w:ilvl="0" w:tplc="2828D7F4">
      <w:start w:val="1"/>
      <w:numFmt w:val="decimal"/>
      <w:lvlText w:val="%1."/>
      <w:lvlJc w:val="left"/>
      <w:pPr>
        <w:ind w:left="860" w:hanging="219"/>
      </w:pPr>
      <w:rPr>
        <w:rFonts w:ascii="Times New Roman" w:eastAsia="Times New Roman" w:hAnsi="Times New Roman" w:cs="Times New Roman" w:hint="default"/>
        <w:w w:val="100"/>
        <w:sz w:val="22"/>
        <w:szCs w:val="22"/>
      </w:rPr>
    </w:lvl>
    <w:lvl w:ilvl="1" w:tplc="270C4A16">
      <w:numFmt w:val="bullet"/>
      <w:lvlText w:val="•"/>
      <w:lvlJc w:val="left"/>
      <w:pPr>
        <w:ind w:left="1860" w:hanging="219"/>
      </w:pPr>
      <w:rPr>
        <w:rFonts w:hint="default"/>
      </w:rPr>
    </w:lvl>
    <w:lvl w:ilvl="2" w:tplc="AA446160">
      <w:numFmt w:val="bullet"/>
      <w:lvlText w:val="•"/>
      <w:lvlJc w:val="left"/>
      <w:pPr>
        <w:ind w:left="2861" w:hanging="219"/>
      </w:pPr>
      <w:rPr>
        <w:rFonts w:hint="default"/>
      </w:rPr>
    </w:lvl>
    <w:lvl w:ilvl="3" w:tplc="154A2804">
      <w:numFmt w:val="bullet"/>
      <w:lvlText w:val="•"/>
      <w:lvlJc w:val="left"/>
      <w:pPr>
        <w:ind w:left="3861" w:hanging="219"/>
      </w:pPr>
      <w:rPr>
        <w:rFonts w:hint="default"/>
      </w:rPr>
    </w:lvl>
    <w:lvl w:ilvl="4" w:tplc="A1AE398C">
      <w:numFmt w:val="bullet"/>
      <w:lvlText w:val="•"/>
      <w:lvlJc w:val="left"/>
      <w:pPr>
        <w:ind w:left="4862" w:hanging="219"/>
      </w:pPr>
      <w:rPr>
        <w:rFonts w:hint="default"/>
      </w:rPr>
    </w:lvl>
    <w:lvl w:ilvl="5" w:tplc="17FA58FE">
      <w:numFmt w:val="bullet"/>
      <w:lvlText w:val="•"/>
      <w:lvlJc w:val="left"/>
      <w:pPr>
        <w:ind w:left="5863" w:hanging="219"/>
      </w:pPr>
      <w:rPr>
        <w:rFonts w:hint="default"/>
      </w:rPr>
    </w:lvl>
    <w:lvl w:ilvl="6" w:tplc="6BCCDBF6">
      <w:numFmt w:val="bullet"/>
      <w:lvlText w:val="•"/>
      <w:lvlJc w:val="left"/>
      <w:pPr>
        <w:ind w:left="6863" w:hanging="219"/>
      </w:pPr>
      <w:rPr>
        <w:rFonts w:hint="default"/>
      </w:rPr>
    </w:lvl>
    <w:lvl w:ilvl="7" w:tplc="E4C63884">
      <w:numFmt w:val="bullet"/>
      <w:lvlText w:val="•"/>
      <w:lvlJc w:val="left"/>
      <w:pPr>
        <w:ind w:left="7864" w:hanging="219"/>
      </w:pPr>
      <w:rPr>
        <w:rFonts w:hint="default"/>
      </w:rPr>
    </w:lvl>
    <w:lvl w:ilvl="8" w:tplc="6B9A5398">
      <w:numFmt w:val="bullet"/>
      <w:lvlText w:val="•"/>
      <w:lvlJc w:val="left"/>
      <w:pPr>
        <w:ind w:left="8865" w:hanging="219"/>
      </w:pPr>
      <w:rPr>
        <w:rFonts w:hint="default"/>
      </w:rPr>
    </w:lvl>
  </w:abstractNum>
  <w:abstractNum w:abstractNumId="28" w15:restartNumberingAfterBreak="0">
    <w:nsid w:val="629950B1"/>
    <w:multiLevelType w:val="hybridMultilevel"/>
    <w:tmpl w:val="FBD01908"/>
    <w:lvl w:ilvl="0" w:tplc="EF762006">
      <w:start w:val="8"/>
      <w:numFmt w:val="decimal"/>
      <w:lvlText w:val="%1."/>
      <w:lvlJc w:val="left"/>
      <w:pPr>
        <w:ind w:left="2646" w:hanging="360"/>
      </w:pPr>
      <w:rPr>
        <w:rFonts w:hint="default"/>
      </w:rPr>
    </w:lvl>
    <w:lvl w:ilvl="1" w:tplc="040E0019" w:tentative="1">
      <w:start w:val="1"/>
      <w:numFmt w:val="lowerLetter"/>
      <w:lvlText w:val="%2."/>
      <w:lvlJc w:val="left"/>
      <w:pPr>
        <w:ind w:left="3366" w:hanging="360"/>
      </w:pPr>
    </w:lvl>
    <w:lvl w:ilvl="2" w:tplc="040E001B" w:tentative="1">
      <w:start w:val="1"/>
      <w:numFmt w:val="lowerRoman"/>
      <w:lvlText w:val="%3."/>
      <w:lvlJc w:val="right"/>
      <w:pPr>
        <w:ind w:left="4086" w:hanging="180"/>
      </w:pPr>
    </w:lvl>
    <w:lvl w:ilvl="3" w:tplc="040E000F" w:tentative="1">
      <w:start w:val="1"/>
      <w:numFmt w:val="decimal"/>
      <w:lvlText w:val="%4."/>
      <w:lvlJc w:val="left"/>
      <w:pPr>
        <w:ind w:left="4806" w:hanging="360"/>
      </w:pPr>
    </w:lvl>
    <w:lvl w:ilvl="4" w:tplc="040E0019" w:tentative="1">
      <w:start w:val="1"/>
      <w:numFmt w:val="lowerLetter"/>
      <w:lvlText w:val="%5."/>
      <w:lvlJc w:val="left"/>
      <w:pPr>
        <w:ind w:left="5526" w:hanging="360"/>
      </w:pPr>
    </w:lvl>
    <w:lvl w:ilvl="5" w:tplc="040E001B" w:tentative="1">
      <w:start w:val="1"/>
      <w:numFmt w:val="lowerRoman"/>
      <w:lvlText w:val="%6."/>
      <w:lvlJc w:val="right"/>
      <w:pPr>
        <w:ind w:left="6246" w:hanging="180"/>
      </w:pPr>
    </w:lvl>
    <w:lvl w:ilvl="6" w:tplc="040E000F" w:tentative="1">
      <w:start w:val="1"/>
      <w:numFmt w:val="decimal"/>
      <w:lvlText w:val="%7."/>
      <w:lvlJc w:val="left"/>
      <w:pPr>
        <w:ind w:left="6966" w:hanging="360"/>
      </w:pPr>
    </w:lvl>
    <w:lvl w:ilvl="7" w:tplc="040E0019" w:tentative="1">
      <w:start w:val="1"/>
      <w:numFmt w:val="lowerLetter"/>
      <w:lvlText w:val="%8."/>
      <w:lvlJc w:val="left"/>
      <w:pPr>
        <w:ind w:left="7686" w:hanging="360"/>
      </w:pPr>
    </w:lvl>
    <w:lvl w:ilvl="8" w:tplc="040E001B" w:tentative="1">
      <w:start w:val="1"/>
      <w:numFmt w:val="lowerRoman"/>
      <w:lvlText w:val="%9."/>
      <w:lvlJc w:val="right"/>
      <w:pPr>
        <w:ind w:left="8406" w:hanging="180"/>
      </w:pPr>
    </w:lvl>
  </w:abstractNum>
  <w:abstractNum w:abstractNumId="29" w15:restartNumberingAfterBreak="0">
    <w:nsid w:val="665C32B5"/>
    <w:multiLevelType w:val="hybridMultilevel"/>
    <w:tmpl w:val="009818DC"/>
    <w:lvl w:ilvl="0" w:tplc="FE0CDD32">
      <w:start w:val="1"/>
      <w:numFmt w:val="lowerLetter"/>
      <w:lvlText w:val="%1)"/>
      <w:lvlJc w:val="left"/>
      <w:pPr>
        <w:ind w:left="460" w:hanging="372"/>
      </w:pPr>
      <w:rPr>
        <w:rFonts w:ascii="Times New Roman" w:eastAsia="Times New Roman" w:hAnsi="Times New Roman" w:cs="Times New Roman" w:hint="default"/>
        <w:w w:val="100"/>
        <w:sz w:val="22"/>
        <w:szCs w:val="22"/>
      </w:rPr>
    </w:lvl>
    <w:lvl w:ilvl="1" w:tplc="714CEB56">
      <w:start w:val="1"/>
      <w:numFmt w:val="decimal"/>
      <w:lvlText w:val="%2."/>
      <w:lvlJc w:val="left"/>
      <w:pPr>
        <w:ind w:left="14728" w:hanging="240"/>
      </w:pPr>
      <w:rPr>
        <w:rFonts w:ascii="Times New Roman" w:eastAsia="Times New Roman" w:hAnsi="Times New Roman" w:cs="Times New Roman" w:hint="default"/>
        <w:spacing w:val="-1"/>
        <w:w w:val="100"/>
        <w:sz w:val="24"/>
        <w:szCs w:val="24"/>
      </w:rPr>
    </w:lvl>
    <w:lvl w:ilvl="2" w:tplc="DEE6C00C">
      <w:numFmt w:val="bullet"/>
      <w:lvlText w:val="•"/>
      <w:lvlJc w:val="left"/>
      <w:pPr>
        <w:ind w:left="14720" w:hanging="240"/>
      </w:pPr>
      <w:rPr>
        <w:rFonts w:hint="default"/>
      </w:rPr>
    </w:lvl>
    <w:lvl w:ilvl="3" w:tplc="0832C92C">
      <w:numFmt w:val="bullet"/>
      <w:lvlText w:val="•"/>
      <w:lvlJc w:val="left"/>
      <w:pPr>
        <w:ind w:left="14238" w:hanging="240"/>
      </w:pPr>
      <w:rPr>
        <w:rFonts w:hint="default"/>
      </w:rPr>
    </w:lvl>
    <w:lvl w:ilvl="4" w:tplc="15B62DF2">
      <w:numFmt w:val="bullet"/>
      <w:lvlText w:val="•"/>
      <w:lvlJc w:val="left"/>
      <w:pPr>
        <w:ind w:left="13756" w:hanging="240"/>
      </w:pPr>
      <w:rPr>
        <w:rFonts w:hint="default"/>
      </w:rPr>
    </w:lvl>
    <w:lvl w:ilvl="5" w:tplc="E23CD72C">
      <w:numFmt w:val="bullet"/>
      <w:lvlText w:val="•"/>
      <w:lvlJc w:val="left"/>
      <w:pPr>
        <w:ind w:left="13274" w:hanging="240"/>
      </w:pPr>
      <w:rPr>
        <w:rFonts w:hint="default"/>
      </w:rPr>
    </w:lvl>
    <w:lvl w:ilvl="6" w:tplc="4BBCCC04">
      <w:numFmt w:val="bullet"/>
      <w:lvlText w:val="•"/>
      <w:lvlJc w:val="left"/>
      <w:pPr>
        <w:ind w:left="12793" w:hanging="240"/>
      </w:pPr>
      <w:rPr>
        <w:rFonts w:hint="default"/>
      </w:rPr>
    </w:lvl>
    <w:lvl w:ilvl="7" w:tplc="392814CC">
      <w:numFmt w:val="bullet"/>
      <w:lvlText w:val="•"/>
      <w:lvlJc w:val="left"/>
      <w:pPr>
        <w:ind w:left="12311" w:hanging="240"/>
      </w:pPr>
      <w:rPr>
        <w:rFonts w:hint="default"/>
      </w:rPr>
    </w:lvl>
    <w:lvl w:ilvl="8" w:tplc="558072DC">
      <w:numFmt w:val="bullet"/>
      <w:lvlText w:val="•"/>
      <w:lvlJc w:val="left"/>
      <w:pPr>
        <w:ind w:left="11829" w:hanging="240"/>
      </w:pPr>
      <w:rPr>
        <w:rFonts w:hint="default"/>
      </w:rPr>
    </w:lvl>
  </w:abstractNum>
  <w:abstractNum w:abstractNumId="30" w15:restartNumberingAfterBreak="0">
    <w:nsid w:val="68653E6A"/>
    <w:multiLevelType w:val="multilevel"/>
    <w:tmpl w:val="2D66F634"/>
    <w:lvl w:ilvl="0">
      <w:start w:val="4"/>
      <w:numFmt w:val="decimal"/>
      <w:lvlText w:val="%1"/>
      <w:lvlJc w:val="left"/>
      <w:pPr>
        <w:ind w:left="1031" w:hanging="502"/>
      </w:pPr>
      <w:rPr>
        <w:rFonts w:hint="default"/>
      </w:rPr>
    </w:lvl>
    <w:lvl w:ilvl="1">
      <w:start w:val="1"/>
      <w:numFmt w:val="decimal"/>
      <w:lvlText w:val="%1.%2"/>
      <w:lvlJc w:val="left"/>
      <w:pPr>
        <w:ind w:left="460" w:hanging="502"/>
        <w:jc w:val="right"/>
      </w:pPr>
      <w:rPr>
        <w:rFonts w:hint="default"/>
      </w:rPr>
    </w:lvl>
    <w:lvl w:ilvl="2">
      <w:start w:val="1"/>
      <w:numFmt w:val="decimal"/>
      <w:lvlText w:val="%1.%2.%3."/>
      <w:lvlJc w:val="left"/>
      <w:pPr>
        <w:ind w:left="1031" w:hanging="502"/>
      </w:pPr>
      <w:rPr>
        <w:rFonts w:hint="default"/>
        <w:spacing w:val="0"/>
        <w:w w:val="99"/>
      </w:rPr>
    </w:lvl>
    <w:lvl w:ilvl="3">
      <w:numFmt w:val="bullet"/>
      <w:lvlText w:val="•"/>
      <w:lvlJc w:val="left"/>
      <w:pPr>
        <w:ind w:left="3223" w:hanging="502"/>
      </w:pPr>
      <w:rPr>
        <w:rFonts w:hint="default"/>
      </w:rPr>
    </w:lvl>
    <w:lvl w:ilvl="4">
      <w:numFmt w:val="bullet"/>
      <w:lvlText w:val="•"/>
      <w:lvlJc w:val="left"/>
      <w:pPr>
        <w:ind w:left="4315" w:hanging="502"/>
      </w:pPr>
      <w:rPr>
        <w:rFonts w:hint="default"/>
      </w:rPr>
    </w:lvl>
    <w:lvl w:ilvl="5">
      <w:numFmt w:val="bullet"/>
      <w:lvlText w:val="•"/>
      <w:lvlJc w:val="left"/>
      <w:pPr>
        <w:ind w:left="5407" w:hanging="502"/>
      </w:pPr>
      <w:rPr>
        <w:rFonts w:hint="default"/>
      </w:rPr>
    </w:lvl>
    <w:lvl w:ilvl="6">
      <w:numFmt w:val="bullet"/>
      <w:lvlText w:val="•"/>
      <w:lvlJc w:val="left"/>
      <w:pPr>
        <w:ind w:left="6499" w:hanging="502"/>
      </w:pPr>
      <w:rPr>
        <w:rFonts w:hint="default"/>
      </w:rPr>
    </w:lvl>
    <w:lvl w:ilvl="7">
      <w:numFmt w:val="bullet"/>
      <w:lvlText w:val="•"/>
      <w:lvlJc w:val="left"/>
      <w:pPr>
        <w:ind w:left="7590" w:hanging="502"/>
      </w:pPr>
      <w:rPr>
        <w:rFonts w:hint="default"/>
      </w:rPr>
    </w:lvl>
    <w:lvl w:ilvl="8">
      <w:numFmt w:val="bullet"/>
      <w:lvlText w:val="•"/>
      <w:lvlJc w:val="left"/>
      <w:pPr>
        <w:ind w:left="8682" w:hanging="502"/>
      </w:pPr>
      <w:rPr>
        <w:rFonts w:hint="default"/>
      </w:rPr>
    </w:lvl>
  </w:abstractNum>
  <w:abstractNum w:abstractNumId="31" w15:restartNumberingAfterBreak="0">
    <w:nsid w:val="688627FD"/>
    <w:multiLevelType w:val="hybridMultilevel"/>
    <w:tmpl w:val="9A146938"/>
    <w:lvl w:ilvl="0" w:tplc="081EDB68">
      <w:start w:val="1"/>
      <w:numFmt w:val="lowerLetter"/>
      <w:lvlText w:val="%1)"/>
      <w:lvlJc w:val="left"/>
      <w:pPr>
        <w:ind w:left="460" w:hanging="228"/>
      </w:pPr>
      <w:rPr>
        <w:rFonts w:ascii="Times New Roman" w:eastAsia="Times New Roman" w:hAnsi="Times New Roman" w:cs="Times New Roman" w:hint="default"/>
        <w:w w:val="100"/>
        <w:sz w:val="22"/>
        <w:szCs w:val="22"/>
      </w:rPr>
    </w:lvl>
    <w:lvl w:ilvl="1" w:tplc="9E0CA9C4">
      <w:numFmt w:val="bullet"/>
      <w:lvlText w:val="•"/>
      <w:lvlJc w:val="left"/>
      <w:pPr>
        <w:ind w:left="1160" w:hanging="228"/>
      </w:pPr>
      <w:rPr>
        <w:rFonts w:hint="default"/>
      </w:rPr>
    </w:lvl>
    <w:lvl w:ilvl="2" w:tplc="64C0A608">
      <w:numFmt w:val="bullet"/>
      <w:lvlText w:val="•"/>
      <w:lvlJc w:val="left"/>
      <w:pPr>
        <w:ind w:left="2238" w:hanging="228"/>
      </w:pPr>
      <w:rPr>
        <w:rFonts w:hint="default"/>
      </w:rPr>
    </w:lvl>
    <w:lvl w:ilvl="3" w:tplc="0C64B3D8">
      <w:numFmt w:val="bullet"/>
      <w:lvlText w:val="•"/>
      <w:lvlJc w:val="left"/>
      <w:pPr>
        <w:ind w:left="3316" w:hanging="228"/>
      </w:pPr>
      <w:rPr>
        <w:rFonts w:hint="default"/>
      </w:rPr>
    </w:lvl>
    <w:lvl w:ilvl="4" w:tplc="FAF2CC90">
      <w:numFmt w:val="bullet"/>
      <w:lvlText w:val="•"/>
      <w:lvlJc w:val="left"/>
      <w:pPr>
        <w:ind w:left="4395" w:hanging="228"/>
      </w:pPr>
      <w:rPr>
        <w:rFonts w:hint="default"/>
      </w:rPr>
    </w:lvl>
    <w:lvl w:ilvl="5" w:tplc="5174261A">
      <w:numFmt w:val="bullet"/>
      <w:lvlText w:val="•"/>
      <w:lvlJc w:val="left"/>
      <w:pPr>
        <w:ind w:left="5473" w:hanging="228"/>
      </w:pPr>
      <w:rPr>
        <w:rFonts w:hint="default"/>
      </w:rPr>
    </w:lvl>
    <w:lvl w:ilvl="6" w:tplc="FDA08C48">
      <w:numFmt w:val="bullet"/>
      <w:lvlText w:val="•"/>
      <w:lvlJc w:val="left"/>
      <w:pPr>
        <w:ind w:left="6552" w:hanging="228"/>
      </w:pPr>
      <w:rPr>
        <w:rFonts w:hint="default"/>
      </w:rPr>
    </w:lvl>
    <w:lvl w:ilvl="7" w:tplc="3998D172">
      <w:numFmt w:val="bullet"/>
      <w:lvlText w:val="•"/>
      <w:lvlJc w:val="left"/>
      <w:pPr>
        <w:ind w:left="7630" w:hanging="228"/>
      </w:pPr>
      <w:rPr>
        <w:rFonts w:hint="default"/>
      </w:rPr>
    </w:lvl>
    <w:lvl w:ilvl="8" w:tplc="81226424">
      <w:numFmt w:val="bullet"/>
      <w:lvlText w:val="•"/>
      <w:lvlJc w:val="left"/>
      <w:pPr>
        <w:ind w:left="8709" w:hanging="228"/>
      </w:pPr>
      <w:rPr>
        <w:rFonts w:hint="default"/>
      </w:rPr>
    </w:lvl>
  </w:abstractNum>
  <w:abstractNum w:abstractNumId="32" w15:restartNumberingAfterBreak="0">
    <w:nsid w:val="6935650B"/>
    <w:multiLevelType w:val="multilevel"/>
    <w:tmpl w:val="C5224046"/>
    <w:lvl w:ilvl="0">
      <w:start w:val="2"/>
      <w:numFmt w:val="decimal"/>
      <w:lvlText w:val="%1"/>
      <w:lvlJc w:val="left"/>
      <w:pPr>
        <w:ind w:left="460" w:hanging="408"/>
      </w:pPr>
      <w:rPr>
        <w:rFonts w:hint="default"/>
      </w:rPr>
    </w:lvl>
    <w:lvl w:ilvl="1">
      <w:start w:val="1"/>
      <w:numFmt w:val="decimal"/>
      <w:lvlText w:val="%1.%2"/>
      <w:lvlJc w:val="left"/>
      <w:pPr>
        <w:ind w:left="460" w:hanging="408"/>
      </w:pPr>
      <w:rPr>
        <w:rFonts w:ascii="Times New Roman" w:eastAsia="Times New Roman" w:hAnsi="Times New Roman" w:cs="Times New Roman" w:hint="default"/>
        <w:b/>
        <w:bCs/>
        <w:w w:val="100"/>
        <w:sz w:val="22"/>
        <w:szCs w:val="22"/>
      </w:rPr>
    </w:lvl>
    <w:lvl w:ilvl="2">
      <w:start w:val="1"/>
      <w:numFmt w:val="decimal"/>
      <w:lvlText w:val="%3."/>
      <w:lvlJc w:val="left"/>
      <w:pPr>
        <w:ind w:left="3364" w:hanging="183"/>
        <w:jc w:val="right"/>
      </w:pPr>
      <w:rPr>
        <w:rFonts w:hint="default"/>
        <w:spacing w:val="0"/>
        <w:w w:val="100"/>
      </w:rPr>
    </w:lvl>
    <w:lvl w:ilvl="3">
      <w:start w:val="3"/>
      <w:numFmt w:val="decimal"/>
      <w:lvlText w:val="%4."/>
      <w:lvlJc w:val="left"/>
      <w:pPr>
        <w:ind w:left="2166" w:hanging="240"/>
        <w:jc w:val="right"/>
      </w:pPr>
      <w:rPr>
        <w:rFonts w:ascii="Times New Roman" w:eastAsia="Times New Roman" w:hAnsi="Times New Roman" w:cs="Times New Roman" w:hint="default"/>
        <w:b/>
        <w:bCs/>
        <w:spacing w:val="-4"/>
        <w:w w:val="99"/>
        <w:sz w:val="24"/>
        <w:szCs w:val="24"/>
      </w:rPr>
    </w:lvl>
    <w:lvl w:ilvl="4">
      <w:numFmt w:val="bullet"/>
      <w:lvlText w:val="•"/>
      <w:lvlJc w:val="left"/>
      <w:pPr>
        <w:ind w:left="5236" w:hanging="240"/>
      </w:pPr>
      <w:rPr>
        <w:rFonts w:hint="default"/>
      </w:rPr>
    </w:lvl>
    <w:lvl w:ilvl="5">
      <w:numFmt w:val="bullet"/>
      <w:lvlText w:val="•"/>
      <w:lvlJc w:val="left"/>
      <w:pPr>
        <w:ind w:left="6174" w:hanging="240"/>
      </w:pPr>
      <w:rPr>
        <w:rFonts w:hint="default"/>
      </w:rPr>
    </w:lvl>
    <w:lvl w:ilvl="6">
      <w:numFmt w:val="bullet"/>
      <w:lvlText w:val="•"/>
      <w:lvlJc w:val="left"/>
      <w:pPr>
        <w:ind w:left="7113" w:hanging="240"/>
      </w:pPr>
      <w:rPr>
        <w:rFonts w:hint="default"/>
      </w:rPr>
    </w:lvl>
    <w:lvl w:ilvl="7">
      <w:numFmt w:val="bullet"/>
      <w:lvlText w:val="•"/>
      <w:lvlJc w:val="left"/>
      <w:pPr>
        <w:ind w:left="8051" w:hanging="240"/>
      </w:pPr>
      <w:rPr>
        <w:rFonts w:hint="default"/>
      </w:rPr>
    </w:lvl>
    <w:lvl w:ilvl="8">
      <w:numFmt w:val="bullet"/>
      <w:lvlText w:val="•"/>
      <w:lvlJc w:val="left"/>
      <w:pPr>
        <w:ind w:left="8989" w:hanging="240"/>
      </w:pPr>
      <w:rPr>
        <w:rFonts w:hint="default"/>
      </w:rPr>
    </w:lvl>
  </w:abstractNum>
  <w:abstractNum w:abstractNumId="33" w15:restartNumberingAfterBreak="0">
    <w:nsid w:val="6EB01AF1"/>
    <w:multiLevelType w:val="hybridMultilevel"/>
    <w:tmpl w:val="7E2E1A7A"/>
    <w:lvl w:ilvl="0" w:tplc="0152DFAA">
      <w:start w:val="15"/>
      <w:numFmt w:val="upperRoman"/>
      <w:lvlText w:val="%1."/>
      <w:lvlJc w:val="left"/>
      <w:pPr>
        <w:ind w:left="889" w:hanging="430"/>
      </w:pPr>
      <w:rPr>
        <w:rFonts w:ascii="Times New Roman" w:eastAsia="Times New Roman" w:hAnsi="Times New Roman" w:cs="Times New Roman" w:hint="default"/>
        <w:spacing w:val="-1"/>
        <w:w w:val="100"/>
        <w:sz w:val="22"/>
        <w:szCs w:val="22"/>
      </w:rPr>
    </w:lvl>
    <w:lvl w:ilvl="1" w:tplc="370080A6">
      <w:numFmt w:val="bullet"/>
      <w:lvlText w:val=""/>
      <w:lvlJc w:val="left"/>
      <w:pPr>
        <w:ind w:left="2656" w:hanging="291"/>
      </w:pPr>
      <w:rPr>
        <w:rFonts w:ascii="Wingdings" w:eastAsia="Wingdings" w:hAnsi="Wingdings" w:cs="Wingdings" w:hint="default"/>
        <w:w w:val="100"/>
        <w:sz w:val="22"/>
        <w:szCs w:val="22"/>
      </w:rPr>
    </w:lvl>
    <w:lvl w:ilvl="2" w:tplc="C70A486C">
      <w:numFmt w:val="bullet"/>
      <w:lvlText w:val="•"/>
      <w:lvlJc w:val="left"/>
      <w:pPr>
        <w:ind w:left="3571" w:hanging="291"/>
      </w:pPr>
      <w:rPr>
        <w:rFonts w:hint="default"/>
      </w:rPr>
    </w:lvl>
    <w:lvl w:ilvl="3" w:tplc="CB08ADA2">
      <w:numFmt w:val="bullet"/>
      <w:lvlText w:val="•"/>
      <w:lvlJc w:val="left"/>
      <w:pPr>
        <w:ind w:left="4483" w:hanging="291"/>
      </w:pPr>
      <w:rPr>
        <w:rFonts w:hint="default"/>
      </w:rPr>
    </w:lvl>
    <w:lvl w:ilvl="4" w:tplc="B9707CBE">
      <w:numFmt w:val="bullet"/>
      <w:lvlText w:val="•"/>
      <w:lvlJc w:val="left"/>
      <w:pPr>
        <w:ind w:left="5395" w:hanging="291"/>
      </w:pPr>
      <w:rPr>
        <w:rFonts w:hint="default"/>
      </w:rPr>
    </w:lvl>
    <w:lvl w:ilvl="5" w:tplc="F65E2B94">
      <w:numFmt w:val="bullet"/>
      <w:lvlText w:val="•"/>
      <w:lvlJc w:val="left"/>
      <w:pPr>
        <w:ind w:left="6307" w:hanging="291"/>
      </w:pPr>
      <w:rPr>
        <w:rFonts w:hint="default"/>
      </w:rPr>
    </w:lvl>
    <w:lvl w:ilvl="6" w:tplc="448ABF4E">
      <w:numFmt w:val="bullet"/>
      <w:lvlText w:val="•"/>
      <w:lvlJc w:val="left"/>
      <w:pPr>
        <w:ind w:left="7219" w:hanging="291"/>
      </w:pPr>
      <w:rPr>
        <w:rFonts w:hint="default"/>
      </w:rPr>
    </w:lvl>
    <w:lvl w:ilvl="7" w:tplc="977A953C">
      <w:numFmt w:val="bullet"/>
      <w:lvlText w:val="•"/>
      <w:lvlJc w:val="left"/>
      <w:pPr>
        <w:ind w:left="8130" w:hanging="291"/>
      </w:pPr>
      <w:rPr>
        <w:rFonts w:hint="default"/>
      </w:rPr>
    </w:lvl>
    <w:lvl w:ilvl="8" w:tplc="A574D28A">
      <w:numFmt w:val="bullet"/>
      <w:lvlText w:val="•"/>
      <w:lvlJc w:val="left"/>
      <w:pPr>
        <w:ind w:left="9042" w:hanging="291"/>
      </w:pPr>
      <w:rPr>
        <w:rFonts w:hint="default"/>
      </w:rPr>
    </w:lvl>
  </w:abstractNum>
  <w:abstractNum w:abstractNumId="34" w15:restartNumberingAfterBreak="0">
    <w:nsid w:val="6F0B3FCA"/>
    <w:multiLevelType w:val="hybridMultilevel"/>
    <w:tmpl w:val="807A6D66"/>
    <w:lvl w:ilvl="0" w:tplc="F2C86CB2">
      <w:start w:val="6"/>
      <w:numFmt w:val="decimal"/>
      <w:lvlText w:val="%1."/>
      <w:lvlJc w:val="left"/>
      <w:pPr>
        <w:ind w:left="2646" w:hanging="360"/>
      </w:pPr>
      <w:rPr>
        <w:rFonts w:hint="default"/>
      </w:rPr>
    </w:lvl>
    <w:lvl w:ilvl="1" w:tplc="040E0019" w:tentative="1">
      <w:start w:val="1"/>
      <w:numFmt w:val="lowerLetter"/>
      <w:lvlText w:val="%2."/>
      <w:lvlJc w:val="left"/>
      <w:pPr>
        <w:ind w:left="3366" w:hanging="360"/>
      </w:pPr>
    </w:lvl>
    <w:lvl w:ilvl="2" w:tplc="040E001B" w:tentative="1">
      <w:start w:val="1"/>
      <w:numFmt w:val="lowerRoman"/>
      <w:lvlText w:val="%3."/>
      <w:lvlJc w:val="right"/>
      <w:pPr>
        <w:ind w:left="4086" w:hanging="180"/>
      </w:pPr>
    </w:lvl>
    <w:lvl w:ilvl="3" w:tplc="040E000F" w:tentative="1">
      <w:start w:val="1"/>
      <w:numFmt w:val="decimal"/>
      <w:lvlText w:val="%4."/>
      <w:lvlJc w:val="left"/>
      <w:pPr>
        <w:ind w:left="4806" w:hanging="360"/>
      </w:pPr>
    </w:lvl>
    <w:lvl w:ilvl="4" w:tplc="040E0019" w:tentative="1">
      <w:start w:val="1"/>
      <w:numFmt w:val="lowerLetter"/>
      <w:lvlText w:val="%5."/>
      <w:lvlJc w:val="left"/>
      <w:pPr>
        <w:ind w:left="5526" w:hanging="360"/>
      </w:pPr>
    </w:lvl>
    <w:lvl w:ilvl="5" w:tplc="040E001B" w:tentative="1">
      <w:start w:val="1"/>
      <w:numFmt w:val="lowerRoman"/>
      <w:lvlText w:val="%6."/>
      <w:lvlJc w:val="right"/>
      <w:pPr>
        <w:ind w:left="6246" w:hanging="180"/>
      </w:pPr>
    </w:lvl>
    <w:lvl w:ilvl="6" w:tplc="040E000F" w:tentative="1">
      <w:start w:val="1"/>
      <w:numFmt w:val="decimal"/>
      <w:lvlText w:val="%7."/>
      <w:lvlJc w:val="left"/>
      <w:pPr>
        <w:ind w:left="6966" w:hanging="360"/>
      </w:pPr>
    </w:lvl>
    <w:lvl w:ilvl="7" w:tplc="040E0019" w:tentative="1">
      <w:start w:val="1"/>
      <w:numFmt w:val="lowerLetter"/>
      <w:lvlText w:val="%8."/>
      <w:lvlJc w:val="left"/>
      <w:pPr>
        <w:ind w:left="7686" w:hanging="360"/>
      </w:pPr>
    </w:lvl>
    <w:lvl w:ilvl="8" w:tplc="040E001B" w:tentative="1">
      <w:start w:val="1"/>
      <w:numFmt w:val="lowerRoman"/>
      <w:lvlText w:val="%9."/>
      <w:lvlJc w:val="right"/>
      <w:pPr>
        <w:ind w:left="8406" w:hanging="180"/>
      </w:pPr>
    </w:lvl>
  </w:abstractNum>
  <w:abstractNum w:abstractNumId="35" w15:restartNumberingAfterBreak="0">
    <w:nsid w:val="6F932AC1"/>
    <w:multiLevelType w:val="multilevel"/>
    <w:tmpl w:val="41F6CA70"/>
    <w:lvl w:ilvl="0">
      <w:start w:val="3"/>
      <w:numFmt w:val="decimal"/>
      <w:lvlText w:val="%1"/>
      <w:lvlJc w:val="left"/>
      <w:pPr>
        <w:ind w:left="1031" w:hanging="502"/>
      </w:pPr>
      <w:rPr>
        <w:rFonts w:hint="default"/>
      </w:rPr>
    </w:lvl>
    <w:lvl w:ilvl="1">
      <w:start w:val="3"/>
      <w:numFmt w:val="decimal"/>
      <w:lvlText w:val="%1.%2"/>
      <w:lvlJc w:val="left"/>
      <w:pPr>
        <w:ind w:left="1031" w:hanging="502"/>
        <w:jc w:val="right"/>
      </w:pPr>
      <w:rPr>
        <w:rFonts w:hint="default"/>
      </w:rPr>
    </w:lvl>
    <w:lvl w:ilvl="2">
      <w:start w:val="1"/>
      <w:numFmt w:val="decimal"/>
      <w:lvlText w:val="%1.%2.%3."/>
      <w:lvlJc w:val="left"/>
      <w:pPr>
        <w:ind w:left="1031" w:hanging="502"/>
      </w:pPr>
      <w:rPr>
        <w:rFonts w:ascii="Times New Roman" w:eastAsia="Times New Roman" w:hAnsi="Times New Roman" w:cs="Times New Roman" w:hint="default"/>
        <w:spacing w:val="0"/>
        <w:w w:val="99"/>
        <w:sz w:val="20"/>
        <w:szCs w:val="20"/>
      </w:rPr>
    </w:lvl>
    <w:lvl w:ilvl="3">
      <w:numFmt w:val="bullet"/>
      <w:lvlText w:val="•"/>
      <w:lvlJc w:val="left"/>
      <w:pPr>
        <w:ind w:left="3987" w:hanging="502"/>
      </w:pPr>
      <w:rPr>
        <w:rFonts w:hint="default"/>
      </w:rPr>
    </w:lvl>
    <w:lvl w:ilvl="4">
      <w:numFmt w:val="bullet"/>
      <w:lvlText w:val="•"/>
      <w:lvlJc w:val="left"/>
      <w:pPr>
        <w:ind w:left="4970" w:hanging="502"/>
      </w:pPr>
      <w:rPr>
        <w:rFonts w:hint="default"/>
      </w:rPr>
    </w:lvl>
    <w:lvl w:ilvl="5">
      <w:numFmt w:val="bullet"/>
      <w:lvlText w:val="•"/>
      <w:lvlJc w:val="left"/>
      <w:pPr>
        <w:ind w:left="5953" w:hanging="502"/>
      </w:pPr>
      <w:rPr>
        <w:rFonts w:hint="default"/>
      </w:rPr>
    </w:lvl>
    <w:lvl w:ilvl="6">
      <w:numFmt w:val="bullet"/>
      <w:lvlText w:val="•"/>
      <w:lvlJc w:val="left"/>
      <w:pPr>
        <w:ind w:left="6935" w:hanging="502"/>
      </w:pPr>
      <w:rPr>
        <w:rFonts w:hint="default"/>
      </w:rPr>
    </w:lvl>
    <w:lvl w:ilvl="7">
      <w:numFmt w:val="bullet"/>
      <w:lvlText w:val="•"/>
      <w:lvlJc w:val="left"/>
      <w:pPr>
        <w:ind w:left="7918" w:hanging="502"/>
      </w:pPr>
      <w:rPr>
        <w:rFonts w:hint="default"/>
      </w:rPr>
    </w:lvl>
    <w:lvl w:ilvl="8">
      <w:numFmt w:val="bullet"/>
      <w:lvlText w:val="•"/>
      <w:lvlJc w:val="left"/>
      <w:pPr>
        <w:ind w:left="8901" w:hanging="502"/>
      </w:pPr>
      <w:rPr>
        <w:rFonts w:hint="default"/>
      </w:rPr>
    </w:lvl>
  </w:abstractNum>
  <w:abstractNum w:abstractNumId="36"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8594A7A"/>
    <w:multiLevelType w:val="multilevel"/>
    <w:tmpl w:val="1324A7F4"/>
    <w:lvl w:ilvl="0">
      <w:start w:val="3"/>
      <w:numFmt w:val="decimal"/>
      <w:lvlText w:val="%1"/>
      <w:lvlJc w:val="left"/>
      <w:pPr>
        <w:ind w:left="932" w:hanging="332"/>
      </w:pPr>
      <w:rPr>
        <w:rFonts w:hint="default"/>
      </w:rPr>
    </w:lvl>
    <w:lvl w:ilvl="1">
      <w:start w:val="1"/>
      <w:numFmt w:val="decimal"/>
      <w:lvlText w:val="%1.%2"/>
      <w:lvlJc w:val="left"/>
      <w:pPr>
        <w:ind w:left="900" w:hanging="332"/>
      </w:pPr>
      <w:rPr>
        <w:rFonts w:ascii="Times New Roman" w:eastAsia="Times New Roman" w:hAnsi="Times New Roman" w:cs="Times New Roman" w:hint="default"/>
        <w:b/>
        <w:bCs/>
        <w:w w:val="100"/>
        <w:sz w:val="28"/>
        <w:szCs w:val="28"/>
      </w:rPr>
    </w:lvl>
    <w:lvl w:ilvl="2">
      <w:numFmt w:val="bullet"/>
      <w:lvlText w:val="•"/>
      <w:lvlJc w:val="left"/>
      <w:pPr>
        <w:ind w:left="3891" w:hanging="332"/>
      </w:pPr>
      <w:rPr>
        <w:rFonts w:hint="default"/>
      </w:rPr>
    </w:lvl>
    <w:lvl w:ilvl="3">
      <w:numFmt w:val="bullet"/>
      <w:lvlText w:val="•"/>
      <w:lvlJc w:val="left"/>
      <w:pPr>
        <w:ind w:left="4763" w:hanging="332"/>
      </w:pPr>
      <w:rPr>
        <w:rFonts w:hint="default"/>
      </w:rPr>
    </w:lvl>
    <w:lvl w:ilvl="4">
      <w:numFmt w:val="bullet"/>
      <w:lvlText w:val="•"/>
      <w:lvlJc w:val="left"/>
      <w:pPr>
        <w:ind w:left="5635" w:hanging="332"/>
      </w:pPr>
      <w:rPr>
        <w:rFonts w:hint="default"/>
      </w:rPr>
    </w:lvl>
    <w:lvl w:ilvl="5">
      <w:numFmt w:val="bullet"/>
      <w:lvlText w:val="•"/>
      <w:lvlJc w:val="left"/>
      <w:pPr>
        <w:ind w:left="6507" w:hanging="332"/>
      </w:pPr>
      <w:rPr>
        <w:rFonts w:hint="default"/>
      </w:rPr>
    </w:lvl>
    <w:lvl w:ilvl="6">
      <w:numFmt w:val="bullet"/>
      <w:lvlText w:val="•"/>
      <w:lvlJc w:val="left"/>
      <w:pPr>
        <w:ind w:left="7379" w:hanging="332"/>
      </w:pPr>
      <w:rPr>
        <w:rFonts w:hint="default"/>
      </w:rPr>
    </w:lvl>
    <w:lvl w:ilvl="7">
      <w:numFmt w:val="bullet"/>
      <w:lvlText w:val="•"/>
      <w:lvlJc w:val="left"/>
      <w:pPr>
        <w:ind w:left="8250" w:hanging="332"/>
      </w:pPr>
      <w:rPr>
        <w:rFonts w:hint="default"/>
      </w:rPr>
    </w:lvl>
    <w:lvl w:ilvl="8">
      <w:numFmt w:val="bullet"/>
      <w:lvlText w:val="•"/>
      <w:lvlJc w:val="left"/>
      <w:pPr>
        <w:ind w:left="9122" w:hanging="332"/>
      </w:pPr>
      <w:rPr>
        <w:rFonts w:hint="default"/>
      </w:rPr>
    </w:lvl>
  </w:abstractNum>
  <w:abstractNum w:abstractNumId="38" w15:restartNumberingAfterBreak="0">
    <w:nsid w:val="790B5F10"/>
    <w:multiLevelType w:val="multilevel"/>
    <w:tmpl w:val="5AE4312E"/>
    <w:lvl w:ilvl="0">
      <w:start w:val="1"/>
      <w:numFmt w:val="decimal"/>
      <w:lvlText w:val="%1"/>
      <w:lvlJc w:val="left"/>
      <w:pPr>
        <w:ind w:left="961" w:hanging="360"/>
      </w:pPr>
      <w:rPr>
        <w:rFonts w:hint="default"/>
      </w:rPr>
    </w:lvl>
    <w:lvl w:ilvl="1">
      <w:start w:val="1"/>
      <w:numFmt w:val="decimal"/>
      <w:lvlText w:val="%1.%2"/>
      <w:lvlJc w:val="left"/>
      <w:pPr>
        <w:ind w:left="961" w:hanging="360"/>
      </w:pPr>
      <w:rPr>
        <w:rFonts w:ascii="Times New Roman" w:eastAsia="Times New Roman" w:hAnsi="Times New Roman" w:cs="Times New Roman" w:hint="default"/>
        <w:b/>
        <w:bCs/>
        <w:w w:val="100"/>
        <w:sz w:val="22"/>
        <w:szCs w:val="22"/>
      </w:rPr>
    </w:lvl>
    <w:lvl w:ilvl="2">
      <w:numFmt w:val="bullet"/>
      <w:lvlText w:val=""/>
      <w:lvlJc w:val="left"/>
      <w:pPr>
        <w:ind w:left="1180" w:hanging="360"/>
      </w:pPr>
      <w:rPr>
        <w:rFonts w:ascii="Wingdings" w:eastAsia="Wingdings" w:hAnsi="Wingdings" w:cs="Wingdings" w:hint="default"/>
        <w:w w:val="100"/>
        <w:sz w:val="22"/>
        <w:szCs w:val="22"/>
      </w:rPr>
    </w:lvl>
    <w:lvl w:ilvl="3">
      <w:numFmt w:val="bullet"/>
      <w:lvlText w:val="•"/>
      <w:lvlJc w:val="left"/>
      <w:pPr>
        <w:ind w:left="3332" w:hanging="360"/>
      </w:pPr>
      <w:rPr>
        <w:rFonts w:hint="default"/>
      </w:rPr>
    </w:lvl>
    <w:lvl w:ilvl="4">
      <w:numFmt w:val="bullet"/>
      <w:lvlText w:val="•"/>
      <w:lvlJc w:val="left"/>
      <w:pPr>
        <w:ind w:left="4408" w:hanging="360"/>
      </w:pPr>
      <w:rPr>
        <w:rFonts w:hint="default"/>
      </w:rPr>
    </w:lvl>
    <w:lvl w:ilvl="5">
      <w:numFmt w:val="bullet"/>
      <w:lvlText w:val="•"/>
      <w:lvlJc w:val="left"/>
      <w:pPr>
        <w:ind w:left="5485" w:hanging="360"/>
      </w:pPr>
      <w:rPr>
        <w:rFonts w:hint="default"/>
      </w:rPr>
    </w:lvl>
    <w:lvl w:ilvl="6">
      <w:numFmt w:val="bullet"/>
      <w:lvlText w:val="•"/>
      <w:lvlJc w:val="left"/>
      <w:pPr>
        <w:ind w:left="6561" w:hanging="360"/>
      </w:pPr>
      <w:rPr>
        <w:rFonts w:hint="default"/>
      </w:rPr>
    </w:lvl>
    <w:lvl w:ilvl="7">
      <w:numFmt w:val="bullet"/>
      <w:lvlText w:val="•"/>
      <w:lvlJc w:val="left"/>
      <w:pPr>
        <w:ind w:left="7637" w:hanging="360"/>
      </w:pPr>
      <w:rPr>
        <w:rFonts w:hint="default"/>
      </w:rPr>
    </w:lvl>
    <w:lvl w:ilvl="8">
      <w:numFmt w:val="bullet"/>
      <w:lvlText w:val="•"/>
      <w:lvlJc w:val="left"/>
      <w:pPr>
        <w:ind w:left="8713" w:hanging="360"/>
      </w:pPr>
      <w:rPr>
        <w:rFonts w:hint="default"/>
      </w:rPr>
    </w:lvl>
  </w:abstractNum>
  <w:num w:numId="1">
    <w:abstractNumId w:val="17"/>
  </w:num>
  <w:num w:numId="2">
    <w:abstractNumId w:val="29"/>
  </w:num>
  <w:num w:numId="3">
    <w:abstractNumId w:val="0"/>
  </w:num>
  <w:num w:numId="4">
    <w:abstractNumId w:val="9"/>
  </w:num>
  <w:num w:numId="5">
    <w:abstractNumId w:val="2"/>
  </w:num>
  <w:num w:numId="6">
    <w:abstractNumId w:val="25"/>
  </w:num>
  <w:num w:numId="7">
    <w:abstractNumId w:val="13"/>
  </w:num>
  <w:num w:numId="8">
    <w:abstractNumId w:val="22"/>
  </w:num>
  <w:num w:numId="9">
    <w:abstractNumId w:val="24"/>
  </w:num>
  <w:num w:numId="10">
    <w:abstractNumId w:val="4"/>
  </w:num>
  <w:num w:numId="11">
    <w:abstractNumId w:val="23"/>
  </w:num>
  <w:num w:numId="12">
    <w:abstractNumId w:val="5"/>
  </w:num>
  <w:num w:numId="13">
    <w:abstractNumId w:val="30"/>
  </w:num>
  <w:num w:numId="14">
    <w:abstractNumId w:val="21"/>
  </w:num>
  <w:num w:numId="15">
    <w:abstractNumId w:val="7"/>
  </w:num>
  <w:num w:numId="16">
    <w:abstractNumId w:val="18"/>
  </w:num>
  <w:num w:numId="17">
    <w:abstractNumId w:val="10"/>
  </w:num>
  <w:num w:numId="18">
    <w:abstractNumId w:val="31"/>
  </w:num>
  <w:num w:numId="19">
    <w:abstractNumId w:val="1"/>
  </w:num>
  <w:num w:numId="20">
    <w:abstractNumId w:val="16"/>
  </w:num>
  <w:num w:numId="21">
    <w:abstractNumId w:val="35"/>
  </w:num>
  <w:num w:numId="22">
    <w:abstractNumId w:val="6"/>
  </w:num>
  <w:num w:numId="23">
    <w:abstractNumId w:val="8"/>
  </w:num>
  <w:num w:numId="24">
    <w:abstractNumId w:val="14"/>
  </w:num>
  <w:num w:numId="25">
    <w:abstractNumId w:val="37"/>
  </w:num>
  <w:num w:numId="26">
    <w:abstractNumId w:val="32"/>
  </w:num>
  <w:num w:numId="27">
    <w:abstractNumId w:val="38"/>
  </w:num>
  <w:num w:numId="28">
    <w:abstractNumId w:val="15"/>
  </w:num>
  <w:num w:numId="29">
    <w:abstractNumId w:val="33"/>
  </w:num>
  <w:num w:numId="30">
    <w:abstractNumId w:val="27"/>
  </w:num>
  <w:num w:numId="31">
    <w:abstractNumId w:val="3"/>
  </w:num>
  <w:num w:numId="32">
    <w:abstractNumId w:val="20"/>
  </w:num>
  <w:num w:numId="33">
    <w:abstractNumId w:val="19"/>
  </w:num>
  <w:num w:numId="34">
    <w:abstractNumId w:val="26"/>
  </w:num>
  <w:num w:numId="35">
    <w:abstractNumId w:val="12"/>
  </w:num>
  <w:num w:numId="36">
    <w:abstractNumId w:val="36"/>
  </w:num>
  <w:num w:numId="37">
    <w:abstractNumId w:val="11"/>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C4C87"/>
    <w:rsid w:val="00000965"/>
    <w:rsid w:val="00016D53"/>
    <w:rsid w:val="000221A6"/>
    <w:rsid w:val="000237B8"/>
    <w:rsid w:val="000254D1"/>
    <w:rsid w:val="000526C7"/>
    <w:rsid w:val="0007331D"/>
    <w:rsid w:val="00081EB3"/>
    <w:rsid w:val="00082409"/>
    <w:rsid w:val="000869ED"/>
    <w:rsid w:val="00090118"/>
    <w:rsid w:val="000A02FF"/>
    <w:rsid w:val="000A1B16"/>
    <w:rsid w:val="000A27E7"/>
    <w:rsid w:val="000C3CB7"/>
    <w:rsid w:val="000F75EF"/>
    <w:rsid w:val="001020A2"/>
    <w:rsid w:val="00147E44"/>
    <w:rsid w:val="00150C47"/>
    <w:rsid w:val="00151D4E"/>
    <w:rsid w:val="00157400"/>
    <w:rsid w:val="001669E6"/>
    <w:rsid w:val="00173453"/>
    <w:rsid w:val="001A35AA"/>
    <w:rsid w:val="001D72B5"/>
    <w:rsid w:val="001E02EA"/>
    <w:rsid w:val="001F113F"/>
    <w:rsid w:val="001F4729"/>
    <w:rsid w:val="0021336C"/>
    <w:rsid w:val="00214B85"/>
    <w:rsid w:val="0023549E"/>
    <w:rsid w:val="00242DA1"/>
    <w:rsid w:val="00267AD1"/>
    <w:rsid w:val="002778B7"/>
    <w:rsid w:val="002822BF"/>
    <w:rsid w:val="0028584D"/>
    <w:rsid w:val="00297F16"/>
    <w:rsid w:val="002A75DD"/>
    <w:rsid w:val="002B0628"/>
    <w:rsid w:val="002B72DF"/>
    <w:rsid w:val="002B7388"/>
    <w:rsid w:val="002C2195"/>
    <w:rsid w:val="002C4C87"/>
    <w:rsid w:val="002F21CF"/>
    <w:rsid w:val="00302D02"/>
    <w:rsid w:val="0033452E"/>
    <w:rsid w:val="003412A6"/>
    <w:rsid w:val="00341762"/>
    <w:rsid w:val="00345B1A"/>
    <w:rsid w:val="00346253"/>
    <w:rsid w:val="0035244B"/>
    <w:rsid w:val="003577C3"/>
    <w:rsid w:val="00373A5B"/>
    <w:rsid w:val="003836B7"/>
    <w:rsid w:val="00396396"/>
    <w:rsid w:val="00397A69"/>
    <w:rsid w:val="003F4FC1"/>
    <w:rsid w:val="003F7C1F"/>
    <w:rsid w:val="0041624B"/>
    <w:rsid w:val="004260D2"/>
    <w:rsid w:val="00431C82"/>
    <w:rsid w:val="004360C9"/>
    <w:rsid w:val="004403B0"/>
    <w:rsid w:val="004433F5"/>
    <w:rsid w:val="00455FA2"/>
    <w:rsid w:val="004650A1"/>
    <w:rsid w:val="004760AB"/>
    <w:rsid w:val="004A3865"/>
    <w:rsid w:val="004C1703"/>
    <w:rsid w:val="004D5D58"/>
    <w:rsid w:val="004E1DAE"/>
    <w:rsid w:val="004F49C8"/>
    <w:rsid w:val="00500939"/>
    <w:rsid w:val="005058C5"/>
    <w:rsid w:val="005074DE"/>
    <w:rsid w:val="005319AA"/>
    <w:rsid w:val="005375D5"/>
    <w:rsid w:val="005450E0"/>
    <w:rsid w:val="00556173"/>
    <w:rsid w:val="005564F0"/>
    <w:rsid w:val="00556A36"/>
    <w:rsid w:val="005679D9"/>
    <w:rsid w:val="00570F29"/>
    <w:rsid w:val="00576CC0"/>
    <w:rsid w:val="00580DEC"/>
    <w:rsid w:val="0058264E"/>
    <w:rsid w:val="00586ABE"/>
    <w:rsid w:val="005871E3"/>
    <w:rsid w:val="0059134B"/>
    <w:rsid w:val="00592DD2"/>
    <w:rsid w:val="005A2B18"/>
    <w:rsid w:val="005D6D50"/>
    <w:rsid w:val="005D7B40"/>
    <w:rsid w:val="005E17F8"/>
    <w:rsid w:val="005E4FD9"/>
    <w:rsid w:val="00601701"/>
    <w:rsid w:val="00606EB9"/>
    <w:rsid w:val="00607ADB"/>
    <w:rsid w:val="00615B7C"/>
    <w:rsid w:val="0063428B"/>
    <w:rsid w:val="006509D0"/>
    <w:rsid w:val="00666BE0"/>
    <w:rsid w:val="00671DBD"/>
    <w:rsid w:val="00696B66"/>
    <w:rsid w:val="006A52E9"/>
    <w:rsid w:val="006B02DC"/>
    <w:rsid w:val="006B5ABC"/>
    <w:rsid w:val="006C27D5"/>
    <w:rsid w:val="006C5D69"/>
    <w:rsid w:val="006D3B59"/>
    <w:rsid w:val="006E44C0"/>
    <w:rsid w:val="006F6B32"/>
    <w:rsid w:val="00700DFF"/>
    <w:rsid w:val="007068CF"/>
    <w:rsid w:val="0071463C"/>
    <w:rsid w:val="0072570B"/>
    <w:rsid w:val="00733C32"/>
    <w:rsid w:val="00746147"/>
    <w:rsid w:val="00764C4D"/>
    <w:rsid w:val="00765C90"/>
    <w:rsid w:val="007A1FAC"/>
    <w:rsid w:val="007A34E9"/>
    <w:rsid w:val="007A3E9D"/>
    <w:rsid w:val="007B0605"/>
    <w:rsid w:val="007C01AC"/>
    <w:rsid w:val="007D0668"/>
    <w:rsid w:val="007F2A65"/>
    <w:rsid w:val="007F6397"/>
    <w:rsid w:val="0080302D"/>
    <w:rsid w:val="00816A2B"/>
    <w:rsid w:val="00823450"/>
    <w:rsid w:val="00826C28"/>
    <w:rsid w:val="0083524C"/>
    <w:rsid w:val="00840205"/>
    <w:rsid w:val="00846A48"/>
    <w:rsid w:val="008616B4"/>
    <w:rsid w:val="00873319"/>
    <w:rsid w:val="00894F61"/>
    <w:rsid w:val="00897F93"/>
    <w:rsid w:val="008C2951"/>
    <w:rsid w:val="008C2A9E"/>
    <w:rsid w:val="008F5D3D"/>
    <w:rsid w:val="00915496"/>
    <w:rsid w:val="00915685"/>
    <w:rsid w:val="00954631"/>
    <w:rsid w:val="00955E7B"/>
    <w:rsid w:val="009606E2"/>
    <w:rsid w:val="009636E7"/>
    <w:rsid w:val="00974E62"/>
    <w:rsid w:val="00981161"/>
    <w:rsid w:val="00985C0C"/>
    <w:rsid w:val="00985E8A"/>
    <w:rsid w:val="00997E9E"/>
    <w:rsid w:val="009A0095"/>
    <w:rsid w:val="009A178F"/>
    <w:rsid w:val="009A31A7"/>
    <w:rsid w:val="009A719F"/>
    <w:rsid w:val="009A78E8"/>
    <w:rsid w:val="009B752E"/>
    <w:rsid w:val="009C10DD"/>
    <w:rsid w:val="009D114C"/>
    <w:rsid w:val="009D428D"/>
    <w:rsid w:val="009D73C5"/>
    <w:rsid w:val="009D7EEA"/>
    <w:rsid w:val="009E1775"/>
    <w:rsid w:val="009E2A1E"/>
    <w:rsid w:val="009F1B0D"/>
    <w:rsid w:val="009F1BA3"/>
    <w:rsid w:val="009F33FE"/>
    <w:rsid w:val="009F71D1"/>
    <w:rsid w:val="00A06CD3"/>
    <w:rsid w:val="00A15DFF"/>
    <w:rsid w:val="00A16F40"/>
    <w:rsid w:val="00A23FFF"/>
    <w:rsid w:val="00A24C14"/>
    <w:rsid w:val="00A26E54"/>
    <w:rsid w:val="00A32AAE"/>
    <w:rsid w:val="00A41A6F"/>
    <w:rsid w:val="00A50521"/>
    <w:rsid w:val="00A54CFF"/>
    <w:rsid w:val="00A64541"/>
    <w:rsid w:val="00A72266"/>
    <w:rsid w:val="00A90C57"/>
    <w:rsid w:val="00AA59D5"/>
    <w:rsid w:val="00AA78F2"/>
    <w:rsid w:val="00AD4B7A"/>
    <w:rsid w:val="00AE474F"/>
    <w:rsid w:val="00B01852"/>
    <w:rsid w:val="00B177BF"/>
    <w:rsid w:val="00B22710"/>
    <w:rsid w:val="00B41541"/>
    <w:rsid w:val="00B4313A"/>
    <w:rsid w:val="00B75C6A"/>
    <w:rsid w:val="00B800D5"/>
    <w:rsid w:val="00B80372"/>
    <w:rsid w:val="00B85BD0"/>
    <w:rsid w:val="00B90D38"/>
    <w:rsid w:val="00B937DE"/>
    <w:rsid w:val="00B969EA"/>
    <w:rsid w:val="00BA0AEC"/>
    <w:rsid w:val="00BC1790"/>
    <w:rsid w:val="00BD55F4"/>
    <w:rsid w:val="00BD6C69"/>
    <w:rsid w:val="00BE2E6A"/>
    <w:rsid w:val="00BE4BBD"/>
    <w:rsid w:val="00BF23C0"/>
    <w:rsid w:val="00BF6E44"/>
    <w:rsid w:val="00C104C1"/>
    <w:rsid w:val="00C37627"/>
    <w:rsid w:val="00C51DEE"/>
    <w:rsid w:val="00C530FC"/>
    <w:rsid w:val="00C84DC8"/>
    <w:rsid w:val="00C85150"/>
    <w:rsid w:val="00C9395E"/>
    <w:rsid w:val="00C966CA"/>
    <w:rsid w:val="00CA156B"/>
    <w:rsid w:val="00CA452D"/>
    <w:rsid w:val="00CB2ADF"/>
    <w:rsid w:val="00CB6206"/>
    <w:rsid w:val="00CC16A5"/>
    <w:rsid w:val="00CD3350"/>
    <w:rsid w:val="00CD3864"/>
    <w:rsid w:val="00CE47D1"/>
    <w:rsid w:val="00CF1662"/>
    <w:rsid w:val="00D053F2"/>
    <w:rsid w:val="00D14C53"/>
    <w:rsid w:val="00D1786D"/>
    <w:rsid w:val="00D3502F"/>
    <w:rsid w:val="00D36B3B"/>
    <w:rsid w:val="00D47523"/>
    <w:rsid w:val="00D477C2"/>
    <w:rsid w:val="00D54EDE"/>
    <w:rsid w:val="00D5540D"/>
    <w:rsid w:val="00D64240"/>
    <w:rsid w:val="00D72347"/>
    <w:rsid w:val="00D76086"/>
    <w:rsid w:val="00D85D2F"/>
    <w:rsid w:val="00D96F1D"/>
    <w:rsid w:val="00D978B0"/>
    <w:rsid w:val="00DA41EE"/>
    <w:rsid w:val="00DA45FE"/>
    <w:rsid w:val="00DC24A8"/>
    <w:rsid w:val="00DD6CB1"/>
    <w:rsid w:val="00DE1882"/>
    <w:rsid w:val="00DE2FA5"/>
    <w:rsid w:val="00E000C1"/>
    <w:rsid w:val="00E024A0"/>
    <w:rsid w:val="00E04332"/>
    <w:rsid w:val="00E06D87"/>
    <w:rsid w:val="00E14209"/>
    <w:rsid w:val="00E142E2"/>
    <w:rsid w:val="00E26C90"/>
    <w:rsid w:val="00E2760A"/>
    <w:rsid w:val="00E35387"/>
    <w:rsid w:val="00E37870"/>
    <w:rsid w:val="00E42B4F"/>
    <w:rsid w:val="00E546F5"/>
    <w:rsid w:val="00E6341B"/>
    <w:rsid w:val="00E64B57"/>
    <w:rsid w:val="00E76FAF"/>
    <w:rsid w:val="00E935B1"/>
    <w:rsid w:val="00EC144F"/>
    <w:rsid w:val="00ED2B41"/>
    <w:rsid w:val="00EE3CB1"/>
    <w:rsid w:val="00EF6761"/>
    <w:rsid w:val="00F038E9"/>
    <w:rsid w:val="00F06D6C"/>
    <w:rsid w:val="00F07954"/>
    <w:rsid w:val="00F125F6"/>
    <w:rsid w:val="00F13A7B"/>
    <w:rsid w:val="00F154B2"/>
    <w:rsid w:val="00F15572"/>
    <w:rsid w:val="00F1751A"/>
    <w:rsid w:val="00F2194B"/>
    <w:rsid w:val="00F672A9"/>
    <w:rsid w:val="00F71076"/>
    <w:rsid w:val="00F82E8D"/>
    <w:rsid w:val="00F83845"/>
    <w:rsid w:val="00F876EF"/>
    <w:rsid w:val="00FA0E7A"/>
    <w:rsid w:val="00FA48AE"/>
    <w:rsid w:val="00FA742E"/>
    <w:rsid w:val="00FB0F98"/>
    <w:rsid w:val="00FC0282"/>
    <w:rsid w:val="00FC041D"/>
    <w:rsid w:val="00FC458A"/>
    <w:rsid w:val="00FC6665"/>
    <w:rsid w:val="00FD0A4A"/>
    <w:rsid w:val="00FE32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1EE91A"/>
  <w15:docId w15:val="{D8DE9592-8950-485C-9450-19C429B2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Pr>
      <w:rFonts w:ascii="Times New Roman" w:eastAsia="Times New Roman" w:hAnsi="Times New Roman" w:cs="Times New Roman"/>
    </w:rPr>
  </w:style>
  <w:style w:type="paragraph" w:styleId="Cmsor1">
    <w:name w:val="heading 1"/>
    <w:basedOn w:val="Norml"/>
    <w:uiPriority w:val="1"/>
    <w:qFormat/>
    <w:pPr>
      <w:outlineLvl w:val="0"/>
    </w:pPr>
    <w:rPr>
      <w:b/>
      <w:bCs/>
      <w:sz w:val="28"/>
      <w:szCs w:val="28"/>
    </w:rPr>
  </w:style>
  <w:style w:type="paragraph" w:styleId="Cmsor2">
    <w:name w:val="heading 2"/>
    <w:basedOn w:val="Norml"/>
    <w:uiPriority w:val="1"/>
    <w:qFormat/>
    <w:pPr>
      <w:ind w:right="199"/>
      <w:jc w:val="center"/>
      <w:outlineLvl w:val="1"/>
    </w:pPr>
    <w:rPr>
      <w:sz w:val="28"/>
      <w:szCs w:val="28"/>
    </w:rPr>
  </w:style>
  <w:style w:type="paragraph" w:styleId="Cmsor3">
    <w:name w:val="heading 3"/>
    <w:basedOn w:val="Norml"/>
    <w:uiPriority w:val="1"/>
    <w:qFormat/>
    <w:pPr>
      <w:ind w:hanging="240"/>
      <w:outlineLvl w:val="2"/>
    </w:pPr>
    <w:rPr>
      <w:b/>
      <w:bCs/>
      <w:sz w:val="24"/>
      <w:szCs w:val="24"/>
    </w:rPr>
  </w:style>
  <w:style w:type="paragraph" w:styleId="Cmsor4">
    <w:name w:val="heading 4"/>
    <w:basedOn w:val="Norml"/>
    <w:uiPriority w:val="1"/>
    <w:qFormat/>
    <w:pPr>
      <w:ind w:left="460" w:hanging="240"/>
      <w:outlineLvl w:val="3"/>
    </w:pPr>
    <w:rPr>
      <w:sz w:val="24"/>
      <w:szCs w:val="24"/>
    </w:rPr>
  </w:style>
  <w:style w:type="paragraph" w:styleId="Cmsor5">
    <w:name w:val="heading 5"/>
    <w:basedOn w:val="Norml"/>
    <w:uiPriority w:val="1"/>
    <w:qFormat/>
    <w:pPr>
      <w:ind w:left="460" w:firstLine="141"/>
      <w:outlineLvl w:val="4"/>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246"/>
      <w:ind w:right="307"/>
      <w:jc w:val="center"/>
    </w:pPr>
  </w:style>
  <w:style w:type="paragraph" w:styleId="TJ2">
    <w:name w:val="toc 2"/>
    <w:basedOn w:val="Norml"/>
    <w:uiPriority w:val="1"/>
    <w:qFormat/>
    <w:pPr>
      <w:spacing w:line="252" w:lineRule="exact"/>
      <w:ind w:left="659"/>
    </w:pPr>
  </w:style>
  <w:style w:type="paragraph" w:styleId="TJ3">
    <w:name w:val="toc 3"/>
    <w:basedOn w:val="Norml"/>
    <w:uiPriority w:val="1"/>
    <w:qFormat/>
    <w:pPr>
      <w:spacing w:line="252" w:lineRule="exact"/>
      <w:ind w:left="1081" w:hanging="221"/>
    </w:pPr>
  </w:style>
  <w:style w:type="paragraph" w:styleId="Szvegtrzs">
    <w:name w:val="Body Text"/>
    <w:basedOn w:val="Norml"/>
    <w:uiPriority w:val="1"/>
    <w:qFormat/>
  </w:style>
  <w:style w:type="paragraph" w:styleId="Listaszerbekezds">
    <w:name w:val="List Paragraph"/>
    <w:basedOn w:val="Norml"/>
    <w:uiPriority w:val="1"/>
    <w:qFormat/>
    <w:pPr>
      <w:ind w:left="460" w:firstLine="141"/>
    </w:pPr>
  </w:style>
  <w:style w:type="paragraph" w:customStyle="1" w:styleId="TableParagraph">
    <w:name w:val="Table Paragraph"/>
    <w:basedOn w:val="Norml"/>
    <w:uiPriority w:val="1"/>
    <w:qFormat/>
    <w:pPr>
      <w:jc w:val="center"/>
    </w:pPr>
  </w:style>
  <w:style w:type="table" w:styleId="Rcsostblzat">
    <w:name w:val="Table Grid"/>
    <w:basedOn w:val="Normltblzat"/>
    <w:uiPriority w:val="39"/>
    <w:rsid w:val="00B0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72266"/>
    <w:pPr>
      <w:tabs>
        <w:tab w:val="center" w:pos="4536"/>
        <w:tab w:val="right" w:pos="9072"/>
      </w:tabs>
    </w:pPr>
  </w:style>
  <w:style w:type="character" w:customStyle="1" w:styleId="lfejChar">
    <w:name w:val="Élőfej Char"/>
    <w:basedOn w:val="Bekezdsalapbettpusa"/>
    <w:link w:val="lfej"/>
    <w:uiPriority w:val="99"/>
    <w:rsid w:val="00A72266"/>
    <w:rPr>
      <w:rFonts w:ascii="Times New Roman" w:eastAsia="Times New Roman" w:hAnsi="Times New Roman" w:cs="Times New Roman"/>
    </w:rPr>
  </w:style>
  <w:style w:type="paragraph" w:styleId="llb">
    <w:name w:val="footer"/>
    <w:basedOn w:val="Norml"/>
    <w:link w:val="llbChar"/>
    <w:uiPriority w:val="99"/>
    <w:unhideWhenUsed/>
    <w:rsid w:val="00A72266"/>
    <w:pPr>
      <w:tabs>
        <w:tab w:val="center" w:pos="4536"/>
        <w:tab w:val="right" w:pos="9072"/>
      </w:tabs>
    </w:pPr>
  </w:style>
  <w:style w:type="character" w:customStyle="1" w:styleId="llbChar">
    <w:name w:val="Élőláb Char"/>
    <w:basedOn w:val="Bekezdsalapbettpusa"/>
    <w:link w:val="llb"/>
    <w:uiPriority w:val="99"/>
    <w:rsid w:val="00A72266"/>
    <w:rPr>
      <w:rFonts w:ascii="Times New Roman" w:eastAsia="Times New Roman" w:hAnsi="Times New Roman" w:cs="Times New Roman"/>
    </w:rPr>
  </w:style>
  <w:style w:type="paragraph" w:customStyle="1" w:styleId="Default">
    <w:name w:val="Default"/>
    <w:rsid w:val="00AA59D5"/>
    <w:pPr>
      <w:widowControl/>
      <w:adjustRightInd w:val="0"/>
    </w:pPr>
    <w:rPr>
      <w:rFonts w:ascii="Times New Roman" w:hAnsi="Times New Roman" w:cs="Times New Roman"/>
      <w:color w:val="000000"/>
      <w:sz w:val="24"/>
      <w:szCs w:val="24"/>
      <w:lang w:val="hu-HU"/>
    </w:rPr>
  </w:style>
  <w:style w:type="paragraph" w:styleId="Buborkszveg">
    <w:name w:val="Balloon Text"/>
    <w:basedOn w:val="Norml"/>
    <w:link w:val="BuborkszvegChar"/>
    <w:uiPriority w:val="99"/>
    <w:semiHidden/>
    <w:unhideWhenUsed/>
    <w:rsid w:val="00FC041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04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009">
      <w:bodyDiv w:val="1"/>
      <w:marLeft w:val="0"/>
      <w:marRight w:val="0"/>
      <w:marTop w:val="0"/>
      <w:marBottom w:val="0"/>
      <w:divBdr>
        <w:top w:val="none" w:sz="0" w:space="0" w:color="auto"/>
        <w:left w:val="none" w:sz="0" w:space="0" w:color="auto"/>
        <w:bottom w:val="none" w:sz="0" w:space="0" w:color="auto"/>
        <w:right w:val="none" w:sz="0" w:space="0" w:color="auto"/>
      </w:divBdr>
    </w:div>
    <w:div w:id="152992454">
      <w:bodyDiv w:val="1"/>
      <w:marLeft w:val="0"/>
      <w:marRight w:val="0"/>
      <w:marTop w:val="0"/>
      <w:marBottom w:val="0"/>
      <w:divBdr>
        <w:top w:val="none" w:sz="0" w:space="0" w:color="auto"/>
        <w:left w:val="none" w:sz="0" w:space="0" w:color="auto"/>
        <w:bottom w:val="none" w:sz="0" w:space="0" w:color="auto"/>
        <w:right w:val="none" w:sz="0" w:space="0" w:color="auto"/>
      </w:divBdr>
    </w:div>
    <w:div w:id="173738238">
      <w:bodyDiv w:val="1"/>
      <w:marLeft w:val="0"/>
      <w:marRight w:val="0"/>
      <w:marTop w:val="0"/>
      <w:marBottom w:val="0"/>
      <w:divBdr>
        <w:top w:val="none" w:sz="0" w:space="0" w:color="auto"/>
        <w:left w:val="none" w:sz="0" w:space="0" w:color="auto"/>
        <w:bottom w:val="none" w:sz="0" w:space="0" w:color="auto"/>
        <w:right w:val="none" w:sz="0" w:space="0" w:color="auto"/>
      </w:divBdr>
    </w:div>
    <w:div w:id="251477747">
      <w:bodyDiv w:val="1"/>
      <w:marLeft w:val="0"/>
      <w:marRight w:val="0"/>
      <w:marTop w:val="0"/>
      <w:marBottom w:val="0"/>
      <w:divBdr>
        <w:top w:val="none" w:sz="0" w:space="0" w:color="auto"/>
        <w:left w:val="none" w:sz="0" w:space="0" w:color="auto"/>
        <w:bottom w:val="none" w:sz="0" w:space="0" w:color="auto"/>
        <w:right w:val="none" w:sz="0" w:space="0" w:color="auto"/>
      </w:divBdr>
    </w:div>
    <w:div w:id="289869005">
      <w:bodyDiv w:val="1"/>
      <w:marLeft w:val="0"/>
      <w:marRight w:val="0"/>
      <w:marTop w:val="0"/>
      <w:marBottom w:val="0"/>
      <w:divBdr>
        <w:top w:val="none" w:sz="0" w:space="0" w:color="auto"/>
        <w:left w:val="none" w:sz="0" w:space="0" w:color="auto"/>
        <w:bottom w:val="none" w:sz="0" w:space="0" w:color="auto"/>
        <w:right w:val="none" w:sz="0" w:space="0" w:color="auto"/>
      </w:divBdr>
    </w:div>
    <w:div w:id="292952256">
      <w:bodyDiv w:val="1"/>
      <w:marLeft w:val="0"/>
      <w:marRight w:val="0"/>
      <w:marTop w:val="0"/>
      <w:marBottom w:val="0"/>
      <w:divBdr>
        <w:top w:val="none" w:sz="0" w:space="0" w:color="auto"/>
        <w:left w:val="none" w:sz="0" w:space="0" w:color="auto"/>
        <w:bottom w:val="none" w:sz="0" w:space="0" w:color="auto"/>
        <w:right w:val="none" w:sz="0" w:space="0" w:color="auto"/>
      </w:divBdr>
    </w:div>
    <w:div w:id="342438290">
      <w:bodyDiv w:val="1"/>
      <w:marLeft w:val="0"/>
      <w:marRight w:val="0"/>
      <w:marTop w:val="0"/>
      <w:marBottom w:val="0"/>
      <w:divBdr>
        <w:top w:val="none" w:sz="0" w:space="0" w:color="auto"/>
        <w:left w:val="none" w:sz="0" w:space="0" w:color="auto"/>
        <w:bottom w:val="none" w:sz="0" w:space="0" w:color="auto"/>
        <w:right w:val="none" w:sz="0" w:space="0" w:color="auto"/>
      </w:divBdr>
    </w:div>
    <w:div w:id="347172064">
      <w:bodyDiv w:val="1"/>
      <w:marLeft w:val="0"/>
      <w:marRight w:val="0"/>
      <w:marTop w:val="0"/>
      <w:marBottom w:val="0"/>
      <w:divBdr>
        <w:top w:val="none" w:sz="0" w:space="0" w:color="auto"/>
        <w:left w:val="none" w:sz="0" w:space="0" w:color="auto"/>
        <w:bottom w:val="none" w:sz="0" w:space="0" w:color="auto"/>
        <w:right w:val="none" w:sz="0" w:space="0" w:color="auto"/>
      </w:divBdr>
    </w:div>
    <w:div w:id="351565702">
      <w:bodyDiv w:val="1"/>
      <w:marLeft w:val="0"/>
      <w:marRight w:val="0"/>
      <w:marTop w:val="0"/>
      <w:marBottom w:val="0"/>
      <w:divBdr>
        <w:top w:val="none" w:sz="0" w:space="0" w:color="auto"/>
        <w:left w:val="none" w:sz="0" w:space="0" w:color="auto"/>
        <w:bottom w:val="none" w:sz="0" w:space="0" w:color="auto"/>
        <w:right w:val="none" w:sz="0" w:space="0" w:color="auto"/>
      </w:divBdr>
    </w:div>
    <w:div w:id="592781396">
      <w:bodyDiv w:val="1"/>
      <w:marLeft w:val="0"/>
      <w:marRight w:val="0"/>
      <w:marTop w:val="0"/>
      <w:marBottom w:val="0"/>
      <w:divBdr>
        <w:top w:val="none" w:sz="0" w:space="0" w:color="auto"/>
        <w:left w:val="none" w:sz="0" w:space="0" w:color="auto"/>
        <w:bottom w:val="none" w:sz="0" w:space="0" w:color="auto"/>
        <w:right w:val="none" w:sz="0" w:space="0" w:color="auto"/>
      </w:divBdr>
    </w:div>
    <w:div w:id="703410291">
      <w:bodyDiv w:val="1"/>
      <w:marLeft w:val="0"/>
      <w:marRight w:val="0"/>
      <w:marTop w:val="0"/>
      <w:marBottom w:val="0"/>
      <w:divBdr>
        <w:top w:val="none" w:sz="0" w:space="0" w:color="auto"/>
        <w:left w:val="none" w:sz="0" w:space="0" w:color="auto"/>
        <w:bottom w:val="none" w:sz="0" w:space="0" w:color="auto"/>
        <w:right w:val="none" w:sz="0" w:space="0" w:color="auto"/>
      </w:divBdr>
    </w:div>
    <w:div w:id="786630749">
      <w:bodyDiv w:val="1"/>
      <w:marLeft w:val="0"/>
      <w:marRight w:val="0"/>
      <w:marTop w:val="0"/>
      <w:marBottom w:val="0"/>
      <w:divBdr>
        <w:top w:val="none" w:sz="0" w:space="0" w:color="auto"/>
        <w:left w:val="none" w:sz="0" w:space="0" w:color="auto"/>
        <w:bottom w:val="none" w:sz="0" w:space="0" w:color="auto"/>
        <w:right w:val="none" w:sz="0" w:space="0" w:color="auto"/>
      </w:divBdr>
    </w:div>
    <w:div w:id="835531790">
      <w:bodyDiv w:val="1"/>
      <w:marLeft w:val="0"/>
      <w:marRight w:val="0"/>
      <w:marTop w:val="0"/>
      <w:marBottom w:val="0"/>
      <w:divBdr>
        <w:top w:val="none" w:sz="0" w:space="0" w:color="auto"/>
        <w:left w:val="none" w:sz="0" w:space="0" w:color="auto"/>
        <w:bottom w:val="none" w:sz="0" w:space="0" w:color="auto"/>
        <w:right w:val="none" w:sz="0" w:space="0" w:color="auto"/>
      </w:divBdr>
    </w:div>
    <w:div w:id="836309371">
      <w:bodyDiv w:val="1"/>
      <w:marLeft w:val="0"/>
      <w:marRight w:val="0"/>
      <w:marTop w:val="0"/>
      <w:marBottom w:val="0"/>
      <w:divBdr>
        <w:top w:val="none" w:sz="0" w:space="0" w:color="auto"/>
        <w:left w:val="none" w:sz="0" w:space="0" w:color="auto"/>
        <w:bottom w:val="none" w:sz="0" w:space="0" w:color="auto"/>
        <w:right w:val="none" w:sz="0" w:space="0" w:color="auto"/>
      </w:divBdr>
    </w:div>
    <w:div w:id="874270670">
      <w:bodyDiv w:val="1"/>
      <w:marLeft w:val="0"/>
      <w:marRight w:val="0"/>
      <w:marTop w:val="0"/>
      <w:marBottom w:val="0"/>
      <w:divBdr>
        <w:top w:val="none" w:sz="0" w:space="0" w:color="auto"/>
        <w:left w:val="none" w:sz="0" w:space="0" w:color="auto"/>
        <w:bottom w:val="none" w:sz="0" w:space="0" w:color="auto"/>
        <w:right w:val="none" w:sz="0" w:space="0" w:color="auto"/>
      </w:divBdr>
    </w:div>
    <w:div w:id="912619292">
      <w:bodyDiv w:val="1"/>
      <w:marLeft w:val="0"/>
      <w:marRight w:val="0"/>
      <w:marTop w:val="0"/>
      <w:marBottom w:val="0"/>
      <w:divBdr>
        <w:top w:val="none" w:sz="0" w:space="0" w:color="auto"/>
        <w:left w:val="none" w:sz="0" w:space="0" w:color="auto"/>
        <w:bottom w:val="none" w:sz="0" w:space="0" w:color="auto"/>
        <w:right w:val="none" w:sz="0" w:space="0" w:color="auto"/>
      </w:divBdr>
    </w:div>
    <w:div w:id="918172807">
      <w:bodyDiv w:val="1"/>
      <w:marLeft w:val="0"/>
      <w:marRight w:val="0"/>
      <w:marTop w:val="0"/>
      <w:marBottom w:val="0"/>
      <w:divBdr>
        <w:top w:val="none" w:sz="0" w:space="0" w:color="auto"/>
        <w:left w:val="none" w:sz="0" w:space="0" w:color="auto"/>
        <w:bottom w:val="none" w:sz="0" w:space="0" w:color="auto"/>
        <w:right w:val="none" w:sz="0" w:space="0" w:color="auto"/>
      </w:divBdr>
    </w:div>
    <w:div w:id="920679739">
      <w:bodyDiv w:val="1"/>
      <w:marLeft w:val="0"/>
      <w:marRight w:val="0"/>
      <w:marTop w:val="0"/>
      <w:marBottom w:val="0"/>
      <w:divBdr>
        <w:top w:val="none" w:sz="0" w:space="0" w:color="auto"/>
        <w:left w:val="none" w:sz="0" w:space="0" w:color="auto"/>
        <w:bottom w:val="none" w:sz="0" w:space="0" w:color="auto"/>
        <w:right w:val="none" w:sz="0" w:space="0" w:color="auto"/>
      </w:divBdr>
    </w:div>
    <w:div w:id="951018033">
      <w:bodyDiv w:val="1"/>
      <w:marLeft w:val="0"/>
      <w:marRight w:val="0"/>
      <w:marTop w:val="0"/>
      <w:marBottom w:val="0"/>
      <w:divBdr>
        <w:top w:val="none" w:sz="0" w:space="0" w:color="auto"/>
        <w:left w:val="none" w:sz="0" w:space="0" w:color="auto"/>
        <w:bottom w:val="none" w:sz="0" w:space="0" w:color="auto"/>
        <w:right w:val="none" w:sz="0" w:space="0" w:color="auto"/>
      </w:divBdr>
    </w:div>
    <w:div w:id="979843112">
      <w:bodyDiv w:val="1"/>
      <w:marLeft w:val="0"/>
      <w:marRight w:val="0"/>
      <w:marTop w:val="0"/>
      <w:marBottom w:val="0"/>
      <w:divBdr>
        <w:top w:val="none" w:sz="0" w:space="0" w:color="auto"/>
        <w:left w:val="none" w:sz="0" w:space="0" w:color="auto"/>
        <w:bottom w:val="none" w:sz="0" w:space="0" w:color="auto"/>
        <w:right w:val="none" w:sz="0" w:space="0" w:color="auto"/>
      </w:divBdr>
    </w:div>
    <w:div w:id="1149521947">
      <w:bodyDiv w:val="1"/>
      <w:marLeft w:val="0"/>
      <w:marRight w:val="0"/>
      <w:marTop w:val="0"/>
      <w:marBottom w:val="0"/>
      <w:divBdr>
        <w:top w:val="none" w:sz="0" w:space="0" w:color="auto"/>
        <w:left w:val="none" w:sz="0" w:space="0" w:color="auto"/>
        <w:bottom w:val="none" w:sz="0" w:space="0" w:color="auto"/>
        <w:right w:val="none" w:sz="0" w:space="0" w:color="auto"/>
      </w:divBdr>
    </w:div>
    <w:div w:id="1210726161">
      <w:bodyDiv w:val="1"/>
      <w:marLeft w:val="0"/>
      <w:marRight w:val="0"/>
      <w:marTop w:val="0"/>
      <w:marBottom w:val="0"/>
      <w:divBdr>
        <w:top w:val="none" w:sz="0" w:space="0" w:color="auto"/>
        <w:left w:val="none" w:sz="0" w:space="0" w:color="auto"/>
        <w:bottom w:val="none" w:sz="0" w:space="0" w:color="auto"/>
        <w:right w:val="none" w:sz="0" w:space="0" w:color="auto"/>
      </w:divBdr>
    </w:div>
    <w:div w:id="1302075336">
      <w:bodyDiv w:val="1"/>
      <w:marLeft w:val="0"/>
      <w:marRight w:val="0"/>
      <w:marTop w:val="0"/>
      <w:marBottom w:val="0"/>
      <w:divBdr>
        <w:top w:val="none" w:sz="0" w:space="0" w:color="auto"/>
        <w:left w:val="none" w:sz="0" w:space="0" w:color="auto"/>
        <w:bottom w:val="none" w:sz="0" w:space="0" w:color="auto"/>
        <w:right w:val="none" w:sz="0" w:space="0" w:color="auto"/>
      </w:divBdr>
    </w:div>
    <w:div w:id="1356493119">
      <w:bodyDiv w:val="1"/>
      <w:marLeft w:val="0"/>
      <w:marRight w:val="0"/>
      <w:marTop w:val="0"/>
      <w:marBottom w:val="0"/>
      <w:divBdr>
        <w:top w:val="none" w:sz="0" w:space="0" w:color="auto"/>
        <w:left w:val="none" w:sz="0" w:space="0" w:color="auto"/>
        <w:bottom w:val="none" w:sz="0" w:space="0" w:color="auto"/>
        <w:right w:val="none" w:sz="0" w:space="0" w:color="auto"/>
      </w:divBdr>
    </w:div>
    <w:div w:id="1425607424">
      <w:bodyDiv w:val="1"/>
      <w:marLeft w:val="0"/>
      <w:marRight w:val="0"/>
      <w:marTop w:val="0"/>
      <w:marBottom w:val="0"/>
      <w:divBdr>
        <w:top w:val="none" w:sz="0" w:space="0" w:color="auto"/>
        <w:left w:val="none" w:sz="0" w:space="0" w:color="auto"/>
        <w:bottom w:val="none" w:sz="0" w:space="0" w:color="auto"/>
        <w:right w:val="none" w:sz="0" w:space="0" w:color="auto"/>
      </w:divBdr>
    </w:div>
    <w:div w:id="1448888144">
      <w:bodyDiv w:val="1"/>
      <w:marLeft w:val="0"/>
      <w:marRight w:val="0"/>
      <w:marTop w:val="0"/>
      <w:marBottom w:val="0"/>
      <w:divBdr>
        <w:top w:val="none" w:sz="0" w:space="0" w:color="auto"/>
        <w:left w:val="none" w:sz="0" w:space="0" w:color="auto"/>
        <w:bottom w:val="none" w:sz="0" w:space="0" w:color="auto"/>
        <w:right w:val="none" w:sz="0" w:space="0" w:color="auto"/>
      </w:divBdr>
    </w:div>
    <w:div w:id="1494560939">
      <w:bodyDiv w:val="1"/>
      <w:marLeft w:val="0"/>
      <w:marRight w:val="0"/>
      <w:marTop w:val="0"/>
      <w:marBottom w:val="0"/>
      <w:divBdr>
        <w:top w:val="none" w:sz="0" w:space="0" w:color="auto"/>
        <w:left w:val="none" w:sz="0" w:space="0" w:color="auto"/>
        <w:bottom w:val="none" w:sz="0" w:space="0" w:color="auto"/>
        <w:right w:val="none" w:sz="0" w:space="0" w:color="auto"/>
      </w:divBdr>
    </w:div>
    <w:div w:id="1607809390">
      <w:bodyDiv w:val="1"/>
      <w:marLeft w:val="0"/>
      <w:marRight w:val="0"/>
      <w:marTop w:val="0"/>
      <w:marBottom w:val="0"/>
      <w:divBdr>
        <w:top w:val="none" w:sz="0" w:space="0" w:color="auto"/>
        <w:left w:val="none" w:sz="0" w:space="0" w:color="auto"/>
        <w:bottom w:val="none" w:sz="0" w:space="0" w:color="auto"/>
        <w:right w:val="none" w:sz="0" w:space="0" w:color="auto"/>
      </w:divBdr>
    </w:div>
    <w:div w:id="1734546153">
      <w:bodyDiv w:val="1"/>
      <w:marLeft w:val="0"/>
      <w:marRight w:val="0"/>
      <w:marTop w:val="0"/>
      <w:marBottom w:val="0"/>
      <w:divBdr>
        <w:top w:val="none" w:sz="0" w:space="0" w:color="auto"/>
        <w:left w:val="none" w:sz="0" w:space="0" w:color="auto"/>
        <w:bottom w:val="none" w:sz="0" w:space="0" w:color="auto"/>
        <w:right w:val="none" w:sz="0" w:space="0" w:color="auto"/>
      </w:divBdr>
    </w:div>
    <w:div w:id="1755469430">
      <w:bodyDiv w:val="1"/>
      <w:marLeft w:val="0"/>
      <w:marRight w:val="0"/>
      <w:marTop w:val="0"/>
      <w:marBottom w:val="0"/>
      <w:divBdr>
        <w:top w:val="none" w:sz="0" w:space="0" w:color="auto"/>
        <w:left w:val="none" w:sz="0" w:space="0" w:color="auto"/>
        <w:bottom w:val="none" w:sz="0" w:space="0" w:color="auto"/>
        <w:right w:val="none" w:sz="0" w:space="0" w:color="auto"/>
      </w:divBdr>
    </w:div>
    <w:div w:id="1756249013">
      <w:bodyDiv w:val="1"/>
      <w:marLeft w:val="0"/>
      <w:marRight w:val="0"/>
      <w:marTop w:val="0"/>
      <w:marBottom w:val="0"/>
      <w:divBdr>
        <w:top w:val="none" w:sz="0" w:space="0" w:color="auto"/>
        <w:left w:val="none" w:sz="0" w:space="0" w:color="auto"/>
        <w:bottom w:val="none" w:sz="0" w:space="0" w:color="auto"/>
        <w:right w:val="none" w:sz="0" w:space="0" w:color="auto"/>
      </w:divBdr>
    </w:div>
    <w:div w:id="1763989401">
      <w:bodyDiv w:val="1"/>
      <w:marLeft w:val="0"/>
      <w:marRight w:val="0"/>
      <w:marTop w:val="0"/>
      <w:marBottom w:val="0"/>
      <w:divBdr>
        <w:top w:val="none" w:sz="0" w:space="0" w:color="auto"/>
        <w:left w:val="none" w:sz="0" w:space="0" w:color="auto"/>
        <w:bottom w:val="none" w:sz="0" w:space="0" w:color="auto"/>
        <w:right w:val="none" w:sz="0" w:space="0" w:color="auto"/>
      </w:divBdr>
    </w:div>
    <w:div w:id="1831215214">
      <w:bodyDiv w:val="1"/>
      <w:marLeft w:val="0"/>
      <w:marRight w:val="0"/>
      <w:marTop w:val="0"/>
      <w:marBottom w:val="0"/>
      <w:divBdr>
        <w:top w:val="none" w:sz="0" w:space="0" w:color="auto"/>
        <w:left w:val="none" w:sz="0" w:space="0" w:color="auto"/>
        <w:bottom w:val="none" w:sz="0" w:space="0" w:color="auto"/>
        <w:right w:val="none" w:sz="0" w:space="0" w:color="auto"/>
      </w:divBdr>
    </w:div>
    <w:div w:id="1840924265">
      <w:bodyDiv w:val="1"/>
      <w:marLeft w:val="0"/>
      <w:marRight w:val="0"/>
      <w:marTop w:val="0"/>
      <w:marBottom w:val="0"/>
      <w:divBdr>
        <w:top w:val="none" w:sz="0" w:space="0" w:color="auto"/>
        <w:left w:val="none" w:sz="0" w:space="0" w:color="auto"/>
        <w:bottom w:val="none" w:sz="0" w:space="0" w:color="auto"/>
        <w:right w:val="none" w:sz="0" w:space="0" w:color="auto"/>
      </w:divBdr>
    </w:div>
    <w:div w:id="1894391819">
      <w:bodyDiv w:val="1"/>
      <w:marLeft w:val="0"/>
      <w:marRight w:val="0"/>
      <w:marTop w:val="0"/>
      <w:marBottom w:val="0"/>
      <w:divBdr>
        <w:top w:val="none" w:sz="0" w:space="0" w:color="auto"/>
        <w:left w:val="none" w:sz="0" w:space="0" w:color="auto"/>
        <w:bottom w:val="none" w:sz="0" w:space="0" w:color="auto"/>
        <w:right w:val="none" w:sz="0" w:space="0" w:color="auto"/>
      </w:divBdr>
    </w:div>
    <w:div w:id="2011248073">
      <w:bodyDiv w:val="1"/>
      <w:marLeft w:val="0"/>
      <w:marRight w:val="0"/>
      <w:marTop w:val="0"/>
      <w:marBottom w:val="0"/>
      <w:divBdr>
        <w:top w:val="none" w:sz="0" w:space="0" w:color="auto"/>
        <w:left w:val="none" w:sz="0" w:space="0" w:color="auto"/>
        <w:bottom w:val="none" w:sz="0" w:space="0" w:color="auto"/>
        <w:right w:val="none" w:sz="0" w:space="0" w:color="auto"/>
      </w:divBdr>
    </w:div>
    <w:div w:id="2018076346">
      <w:bodyDiv w:val="1"/>
      <w:marLeft w:val="0"/>
      <w:marRight w:val="0"/>
      <w:marTop w:val="0"/>
      <w:marBottom w:val="0"/>
      <w:divBdr>
        <w:top w:val="none" w:sz="0" w:space="0" w:color="auto"/>
        <w:left w:val="none" w:sz="0" w:space="0" w:color="auto"/>
        <w:bottom w:val="none" w:sz="0" w:space="0" w:color="auto"/>
        <w:right w:val="none" w:sz="0" w:space="0" w:color="auto"/>
      </w:divBdr>
    </w:div>
    <w:div w:id="2032759374">
      <w:bodyDiv w:val="1"/>
      <w:marLeft w:val="0"/>
      <w:marRight w:val="0"/>
      <w:marTop w:val="0"/>
      <w:marBottom w:val="0"/>
      <w:divBdr>
        <w:top w:val="none" w:sz="0" w:space="0" w:color="auto"/>
        <w:left w:val="none" w:sz="0" w:space="0" w:color="auto"/>
        <w:bottom w:val="none" w:sz="0" w:space="0" w:color="auto"/>
        <w:right w:val="none" w:sz="0" w:space="0" w:color="auto"/>
      </w:divBdr>
    </w:div>
    <w:div w:id="2094664594">
      <w:bodyDiv w:val="1"/>
      <w:marLeft w:val="0"/>
      <w:marRight w:val="0"/>
      <w:marTop w:val="0"/>
      <w:marBottom w:val="0"/>
      <w:divBdr>
        <w:top w:val="none" w:sz="0" w:space="0" w:color="auto"/>
        <w:left w:val="none" w:sz="0" w:space="0" w:color="auto"/>
        <w:bottom w:val="none" w:sz="0" w:space="0" w:color="auto"/>
        <w:right w:val="none" w:sz="0" w:space="0" w:color="auto"/>
      </w:divBdr>
    </w:div>
    <w:div w:id="2126148368">
      <w:bodyDiv w:val="1"/>
      <w:marLeft w:val="0"/>
      <w:marRight w:val="0"/>
      <w:marTop w:val="0"/>
      <w:marBottom w:val="0"/>
      <w:divBdr>
        <w:top w:val="none" w:sz="0" w:space="0" w:color="auto"/>
        <w:left w:val="none" w:sz="0" w:space="0" w:color="auto"/>
        <w:bottom w:val="none" w:sz="0" w:space="0" w:color="auto"/>
        <w:right w:val="none" w:sz="0" w:space="0" w:color="auto"/>
      </w:divBdr>
    </w:div>
    <w:div w:id="212961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6.emf"/><Relationship Id="rId26" Type="http://schemas.openxmlformats.org/officeDocument/2006/relationships/chart" Target="charts/chart10.xml"/><Relationship Id="rId39" Type="http://schemas.openxmlformats.org/officeDocument/2006/relationships/chart" Target="charts/chart22.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hyperlink" Target="http://www.malyinka.hu/" TargetMode="External"/><Relationship Id="rId55"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chart" Target="charts/chart9.xml"/><Relationship Id="rId33" Type="http://schemas.openxmlformats.org/officeDocument/2006/relationships/image" Target="media/image9.emf"/><Relationship Id="rId38" Type="http://schemas.openxmlformats.org/officeDocument/2006/relationships/chart" Target="charts/chart21.xml"/><Relationship Id="rId46"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hart" Target="charts/chart13.xml"/><Relationship Id="rId41" Type="http://schemas.openxmlformats.org/officeDocument/2006/relationships/chart" Target="charts/chart23.xml"/><Relationship Id="rId54"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0.xml"/><Relationship Id="rId40" Type="http://schemas.openxmlformats.org/officeDocument/2006/relationships/image" Target="media/image10.emf"/><Relationship Id="rId45" Type="http://schemas.openxmlformats.org/officeDocument/2006/relationships/chart" Target="charts/chart27.xml"/><Relationship Id="rId53"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9.xml"/><Relationship Id="rId49" Type="http://schemas.openxmlformats.org/officeDocument/2006/relationships/chart" Target="charts/chart31.xml"/><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5.xml"/><Relationship Id="rId31" Type="http://schemas.openxmlformats.org/officeDocument/2006/relationships/chart" Target="charts/chart15.xml"/><Relationship Id="rId44" Type="http://schemas.openxmlformats.org/officeDocument/2006/relationships/chart" Target="charts/chart26.xml"/><Relationship Id="rId52"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8.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diagramData" Target="diagrams/data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C:\Users\N&#243;ri\Desktop\Indik&#225;tor%20&#218;J_excel-t&#225;bl&#225;zat_2018%20.xlsx" TargetMode="External"/><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31.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243;ri\Desktop\Indik&#225;tor%20&#218;J_excel-t&#225;bl&#225;zat_2018%20.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N&#243;ri\Desktop\Indik&#225;tor%20&#218;J_excel-t&#225;bl&#225;zat_2018%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Lakónépesség</a:t>
            </a:r>
          </a:p>
        </c:rich>
      </c:tx>
      <c:overlay val="0"/>
    </c:title>
    <c:autoTitleDeleted val="0"/>
    <c:plotArea>
      <c:layout/>
      <c:barChart>
        <c:barDir val="col"/>
        <c:grouping val="clustered"/>
        <c:varyColors val="0"/>
        <c:ser>
          <c:idx val="0"/>
          <c:order val="0"/>
          <c:tx>
            <c:strRef>
              <c:f>nepesseg!$B$2</c:f>
              <c:strCache>
                <c:ptCount val="1"/>
                <c:pt idx="0">
                  <c:v>Fő
(TS 0101)</c:v>
                </c:pt>
              </c:strCache>
            </c:strRef>
          </c:tx>
          <c:invertIfNegative val="0"/>
          <c:cat>
            <c:numRef>
              <c:f>nepesseg!$A$3:$A$8</c:f>
              <c:numCache>
                <c:formatCode>General</c:formatCode>
                <c:ptCount val="6"/>
                <c:pt idx="0">
                  <c:v>2012</c:v>
                </c:pt>
                <c:pt idx="1">
                  <c:v>2013</c:v>
                </c:pt>
                <c:pt idx="2">
                  <c:v>2014</c:v>
                </c:pt>
                <c:pt idx="3">
                  <c:v>2015</c:v>
                </c:pt>
                <c:pt idx="4">
                  <c:v>2016</c:v>
                </c:pt>
                <c:pt idx="5">
                  <c:v>2017</c:v>
                </c:pt>
              </c:numCache>
            </c:numRef>
          </c:cat>
          <c:val>
            <c:numRef>
              <c:f>nepesseg!$B$3:$B$8</c:f>
              <c:numCache>
                <c:formatCode>General</c:formatCode>
                <c:ptCount val="6"/>
                <c:pt idx="0">
                  <c:v>468</c:v>
                </c:pt>
                <c:pt idx="1">
                  <c:v>450</c:v>
                </c:pt>
                <c:pt idx="2">
                  <c:v>447</c:v>
                </c:pt>
                <c:pt idx="3">
                  <c:v>429</c:v>
                </c:pt>
                <c:pt idx="4">
                  <c:v>424</c:v>
                </c:pt>
                <c:pt idx="5">
                  <c:v>0</c:v>
                </c:pt>
              </c:numCache>
            </c:numRef>
          </c:val>
          <c:extLst>
            <c:ext xmlns:c16="http://schemas.microsoft.com/office/drawing/2014/chart" uri="{C3380CC4-5D6E-409C-BE32-E72D297353CC}">
              <c16:uniqueId val="{00000000-899A-4755-ABE6-89B2B7253717}"/>
            </c:ext>
          </c:extLst>
        </c:ser>
        <c:dLbls>
          <c:showLegendKey val="0"/>
          <c:showVal val="0"/>
          <c:showCatName val="0"/>
          <c:showSerName val="0"/>
          <c:showPercent val="0"/>
          <c:showBubbleSize val="0"/>
        </c:dLbls>
        <c:gapWidth val="150"/>
        <c:axId val="174464520"/>
        <c:axId val="173582800"/>
      </c:barChart>
      <c:catAx>
        <c:axId val="174464520"/>
        <c:scaling>
          <c:orientation val="minMax"/>
        </c:scaling>
        <c:delete val="0"/>
        <c:axPos val="b"/>
        <c:numFmt formatCode="General" sourceLinked="1"/>
        <c:majorTickMark val="out"/>
        <c:minorTickMark val="none"/>
        <c:tickLblPos val="nextTo"/>
        <c:crossAx val="173582800"/>
        <c:crosses val="autoZero"/>
        <c:auto val="1"/>
        <c:lblAlgn val="ctr"/>
        <c:lblOffset val="100"/>
        <c:noMultiLvlLbl val="0"/>
      </c:catAx>
      <c:valAx>
        <c:axId val="173582800"/>
        <c:scaling>
          <c:orientation val="minMax"/>
        </c:scaling>
        <c:delete val="0"/>
        <c:axPos val="l"/>
        <c:majorGridlines/>
        <c:numFmt formatCode="General" sourceLinked="1"/>
        <c:majorTickMark val="out"/>
        <c:minorTickMark val="none"/>
        <c:tickLblPos val="nextTo"/>
        <c:crossAx val="1744645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Regisztrált munkanélküliek száma iskolai végzettség szerint</a:t>
            </a:r>
            <a:r>
              <a:rPr lang="hu-HU" sz="1200" baseline="0"/>
              <a:t> (fő)</a:t>
            </a:r>
            <a:endParaRPr lang="hu-HU" sz="1200"/>
          </a:p>
        </c:rich>
      </c:tx>
      <c:overlay val="0"/>
    </c:title>
    <c:autoTitleDeleted val="0"/>
    <c:plotArea>
      <c:layout/>
      <c:barChart>
        <c:barDir val="col"/>
        <c:grouping val="stacked"/>
        <c:varyColors val="0"/>
        <c:ser>
          <c:idx val="0"/>
          <c:order val="0"/>
          <c:tx>
            <c:v>8 általánosnál alacsonyabb</c:v>
          </c:tx>
          <c:invertIfNegative val="0"/>
          <c:cat>
            <c:numRef>
              <c:f>iskolazottsag!$G$5:$G$10</c:f>
              <c:numCache>
                <c:formatCode>General</c:formatCode>
                <c:ptCount val="6"/>
                <c:pt idx="0">
                  <c:v>2012</c:v>
                </c:pt>
                <c:pt idx="1">
                  <c:v>2013</c:v>
                </c:pt>
                <c:pt idx="2">
                  <c:v>2014</c:v>
                </c:pt>
                <c:pt idx="3">
                  <c:v>2015</c:v>
                </c:pt>
                <c:pt idx="4">
                  <c:v>2016</c:v>
                </c:pt>
                <c:pt idx="5">
                  <c:v>2017</c:v>
                </c:pt>
              </c:numCache>
            </c:numRef>
          </c:cat>
          <c:val>
            <c:numRef>
              <c:f>iskolazottsag!$I$5:$I$10</c:f>
              <c:numCache>
                <c:formatCode>General</c:formatCode>
                <c:ptCount val="6"/>
                <c:pt idx="0">
                  <c:v>0</c:v>
                </c:pt>
                <c:pt idx="1">
                  <c:v>0</c:v>
                </c:pt>
                <c:pt idx="2">
                  <c:v>0</c:v>
                </c:pt>
                <c:pt idx="3">
                  <c:v>1</c:v>
                </c:pt>
                <c:pt idx="4">
                  <c:v>0</c:v>
                </c:pt>
                <c:pt idx="5" formatCode="#,##0">
                  <c:v>0</c:v>
                </c:pt>
              </c:numCache>
            </c:numRef>
          </c:val>
          <c:extLst>
            <c:ext xmlns:c16="http://schemas.microsoft.com/office/drawing/2014/chart" uri="{C3380CC4-5D6E-409C-BE32-E72D297353CC}">
              <c16:uniqueId val="{00000000-DAE7-411C-ABF5-76351ACF8B1D}"/>
            </c:ext>
          </c:extLst>
        </c:ser>
        <c:ser>
          <c:idx val="1"/>
          <c:order val="1"/>
          <c:tx>
            <c:v>8 általános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iskolazottsag!$G$5:$G$10</c:f>
              <c:numCache>
                <c:formatCode>General</c:formatCode>
                <c:ptCount val="6"/>
                <c:pt idx="0">
                  <c:v>2012</c:v>
                </c:pt>
                <c:pt idx="1">
                  <c:v>2013</c:v>
                </c:pt>
                <c:pt idx="2">
                  <c:v>2014</c:v>
                </c:pt>
                <c:pt idx="3">
                  <c:v>2015</c:v>
                </c:pt>
                <c:pt idx="4">
                  <c:v>2016</c:v>
                </c:pt>
                <c:pt idx="5">
                  <c:v>2017</c:v>
                </c:pt>
              </c:numCache>
            </c:numRef>
          </c:cat>
          <c:val>
            <c:numRef>
              <c:f>iskolazottsag!$K$5:$K$10</c:f>
              <c:numCache>
                <c:formatCode>General</c:formatCode>
                <c:ptCount val="6"/>
                <c:pt idx="0">
                  <c:v>15</c:v>
                </c:pt>
                <c:pt idx="1">
                  <c:v>14</c:v>
                </c:pt>
                <c:pt idx="2">
                  <c:v>11</c:v>
                </c:pt>
                <c:pt idx="3">
                  <c:v>6</c:v>
                </c:pt>
                <c:pt idx="4">
                  <c:v>5</c:v>
                </c:pt>
                <c:pt idx="5">
                  <c:v>0</c:v>
                </c:pt>
              </c:numCache>
            </c:numRef>
          </c:val>
          <c:extLst>
            <c:ext xmlns:c16="http://schemas.microsoft.com/office/drawing/2014/chart" uri="{C3380CC4-5D6E-409C-BE32-E72D297353CC}">
              <c16:uniqueId val="{00000001-DAE7-411C-ABF5-76351ACF8B1D}"/>
            </c:ext>
          </c:extLst>
        </c:ser>
        <c:ser>
          <c:idx val="2"/>
          <c:order val="2"/>
          <c:tx>
            <c:v>8 általánosnál magasabb</c:v>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iskolazottsag!$G$5:$G$10</c:f>
              <c:numCache>
                <c:formatCode>General</c:formatCode>
                <c:ptCount val="6"/>
                <c:pt idx="0">
                  <c:v>2012</c:v>
                </c:pt>
                <c:pt idx="1">
                  <c:v>2013</c:v>
                </c:pt>
                <c:pt idx="2">
                  <c:v>2014</c:v>
                </c:pt>
                <c:pt idx="3">
                  <c:v>2015</c:v>
                </c:pt>
                <c:pt idx="4">
                  <c:v>2016</c:v>
                </c:pt>
                <c:pt idx="5">
                  <c:v>2017</c:v>
                </c:pt>
              </c:numCache>
            </c:numRef>
          </c:cat>
          <c:val>
            <c:numRef>
              <c:f>iskolazottsag!$M$5:$M$10</c:f>
              <c:numCache>
                <c:formatCode>General</c:formatCode>
                <c:ptCount val="6"/>
                <c:pt idx="0">
                  <c:v>29</c:v>
                </c:pt>
                <c:pt idx="1">
                  <c:v>30</c:v>
                </c:pt>
                <c:pt idx="2">
                  <c:v>22</c:v>
                </c:pt>
                <c:pt idx="3">
                  <c:v>19</c:v>
                </c:pt>
                <c:pt idx="4">
                  <c:v>15</c:v>
                </c:pt>
                <c:pt idx="5">
                  <c:v>0</c:v>
                </c:pt>
              </c:numCache>
            </c:numRef>
          </c:val>
          <c:extLst>
            <c:ext xmlns:c16="http://schemas.microsoft.com/office/drawing/2014/chart" uri="{C3380CC4-5D6E-409C-BE32-E72D297353CC}">
              <c16:uniqueId val="{00000002-DAE7-411C-ABF5-76351ACF8B1D}"/>
            </c:ext>
          </c:extLst>
        </c:ser>
        <c:dLbls>
          <c:showLegendKey val="0"/>
          <c:showVal val="0"/>
          <c:showCatName val="0"/>
          <c:showSerName val="0"/>
          <c:showPercent val="0"/>
          <c:showBubbleSize val="0"/>
        </c:dLbls>
        <c:gapWidth val="150"/>
        <c:overlap val="100"/>
        <c:axId val="175113024"/>
        <c:axId val="175115376"/>
      </c:barChart>
      <c:catAx>
        <c:axId val="175113024"/>
        <c:scaling>
          <c:orientation val="minMax"/>
        </c:scaling>
        <c:delete val="0"/>
        <c:axPos val="b"/>
        <c:numFmt formatCode="General" sourceLinked="1"/>
        <c:majorTickMark val="out"/>
        <c:minorTickMark val="none"/>
        <c:tickLblPos val="nextTo"/>
        <c:crossAx val="175115376"/>
        <c:crosses val="autoZero"/>
        <c:auto val="1"/>
        <c:lblAlgn val="ctr"/>
        <c:lblOffset val="100"/>
        <c:noMultiLvlLbl val="0"/>
      </c:catAx>
      <c:valAx>
        <c:axId val="175115376"/>
        <c:scaling>
          <c:orientation val="minMax"/>
        </c:scaling>
        <c:delete val="0"/>
        <c:axPos val="l"/>
        <c:majorGridlines/>
        <c:numFmt formatCode="General" sourceLinked="1"/>
        <c:majorTickMark val="out"/>
        <c:minorTickMark val="none"/>
        <c:tickLblPos val="nextTo"/>
        <c:crossAx val="175113024"/>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Álláskeresési segélyben részesülők</a:t>
            </a:r>
            <a:r>
              <a:rPr lang="hu-HU" sz="1200" baseline="0"/>
              <a:t> száma (fő)</a:t>
            </a:r>
            <a:endParaRPr lang="hu-HU" sz="1200"/>
          </a:p>
        </c:rich>
      </c:tx>
      <c:overlay val="0"/>
    </c:title>
    <c:autoTitleDeleted val="0"/>
    <c:plotArea>
      <c:layout>
        <c:manualLayout>
          <c:layoutTarget val="inner"/>
          <c:xMode val="edge"/>
          <c:yMode val="edge"/>
          <c:x val="6.9385611092848007E-2"/>
          <c:y val="0.13536895922727574"/>
          <c:w val="0.91294264161313843"/>
          <c:h val="0.65328751141073271"/>
        </c:manualLayout>
      </c:layout>
      <c:barChart>
        <c:barDir val="col"/>
        <c:grouping val="clustered"/>
        <c:varyColors val="0"/>
        <c:ser>
          <c:idx val="0"/>
          <c:order val="0"/>
          <c:tx>
            <c:v>15-64 éves állandó népesség</c:v>
          </c:tx>
          <c:invertIfNegative val="0"/>
          <c:cat>
            <c:numRef>
              <c:f>ellatasok!$A$3:$A$8</c:f>
              <c:numCache>
                <c:formatCode>General</c:formatCode>
                <c:ptCount val="6"/>
                <c:pt idx="0">
                  <c:v>2012</c:v>
                </c:pt>
                <c:pt idx="1">
                  <c:v>2013</c:v>
                </c:pt>
                <c:pt idx="2">
                  <c:v>2014</c:v>
                </c:pt>
                <c:pt idx="3">
                  <c:v>2015</c:v>
                </c:pt>
                <c:pt idx="4">
                  <c:v>2016</c:v>
                </c:pt>
                <c:pt idx="5">
                  <c:v>2017</c:v>
                </c:pt>
              </c:numCache>
            </c:numRef>
          </c:cat>
          <c:val>
            <c:numRef>
              <c:f>ellatasok!$B$3:$B$8</c:f>
              <c:numCache>
                <c:formatCode>#,##0</c:formatCode>
                <c:ptCount val="6"/>
                <c:pt idx="0">
                  <c:v>359</c:v>
                </c:pt>
                <c:pt idx="1">
                  <c:v>352</c:v>
                </c:pt>
                <c:pt idx="2">
                  <c:v>351</c:v>
                </c:pt>
                <c:pt idx="3">
                  <c:v>331</c:v>
                </c:pt>
                <c:pt idx="4">
                  <c:v>330</c:v>
                </c:pt>
                <c:pt idx="5">
                  <c:v>0</c:v>
                </c:pt>
              </c:numCache>
            </c:numRef>
          </c:val>
          <c:extLst>
            <c:ext xmlns:c16="http://schemas.microsoft.com/office/drawing/2014/chart" uri="{C3380CC4-5D6E-409C-BE32-E72D297353CC}">
              <c16:uniqueId val="{00000000-FB96-4D81-B7D6-F32E82DC57CE}"/>
            </c:ext>
          </c:extLst>
        </c:ser>
        <c:ser>
          <c:idx val="1"/>
          <c:order val="1"/>
          <c:tx>
            <c:v>Álláskeresési segélyben részesülők</c:v>
          </c:tx>
          <c:invertIfNegative val="0"/>
          <c:cat>
            <c:numRef>
              <c:f>ellatasok!$A$3:$A$8</c:f>
              <c:numCache>
                <c:formatCode>General</c:formatCode>
                <c:ptCount val="6"/>
                <c:pt idx="0">
                  <c:v>2012</c:v>
                </c:pt>
                <c:pt idx="1">
                  <c:v>2013</c:v>
                </c:pt>
                <c:pt idx="2">
                  <c:v>2014</c:v>
                </c:pt>
                <c:pt idx="3">
                  <c:v>2015</c:v>
                </c:pt>
                <c:pt idx="4">
                  <c:v>2016</c:v>
                </c:pt>
                <c:pt idx="5">
                  <c:v>2017</c:v>
                </c:pt>
              </c:numCache>
            </c:numRef>
          </c:cat>
          <c:val>
            <c:numRef>
              <c:f>ellatasok!$C$3:$C$8</c:f>
              <c:numCache>
                <c:formatCode>General</c:formatCode>
                <c:ptCount val="6"/>
                <c:pt idx="0">
                  <c:v>4</c:v>
                </c:pt>
                <c:pt idx="1">
                  <c:v>5</c:v>
                </c:pt>
                <c:pt idx="2">
                  <c:v>2</c:v>
                </c:pt>
                <c:pt idx="3">
                  <c:v>5</c:v>
                </c:pt>
                <c:pt idx="4">
                  <c:v>1</c:v>
                </c:pt>
                <c:pt idx="5">
                  <c:v>0</c:v>
                </c:pt>
              </c:numCache>
            </c:numRef>
          </c:val>
          <c:extLst>
            <c:ext xmlns:c16="http://schemas.microsoft.com/office/drawing/2014/chart" uri="{C3380CC4-5D6E-409C-BE32-E72D297353CC}">
              <c16:uniqueId val="{00000001-FB96-4D81-B7D6-F32E82DC57CE}"/>
            </c:ext>
          </c:extLst>
        </c:ser>
        <c:dLbls>
          <c:showLegendKey val="0"/>
          <c:showVal val="0"/>
          <c:showCatName val="0"/>
          <c:showSerName val="0"/>
          <c:showPercent val="0"/>
          <c:showBubbleSize val="0"/>
        </c:dLbls>
        <c:gapWidth val="150"/>
        <c:axId val="175112632"/>
        <c:axId val="175117728"/>
      </c:barChart>
      <c:catAx>
        <c:axId val="175112632"/>
        <c:scaling>
          <c:orientation val="minMax"/>
        </c:scaling>
        <c:delete val="0"/>
        <c:axPos val="b"/>
        <c:numFmt formatCode="General" sourceLinked="1"/>
        <c:majorTickMark val="out"/>
        <c:minorTickMark val="none"/>
        <c:tickLblPos val="nextTo"/>
        <c:crossAx val="175117728"/>
        <c:crosses val="autoZero"/>
        <c:auto val="1"/>
        <c:lblAlgn val="ctr"/>
        <c:lblOffset val="100"/>
        <c:noMultiLvlLbl val="0"/>
      </c:catAx>
      <c:valAx>
        <c:axId val="175117728"/>
        <c:scaling>
          <c:orientation val="minMax"/>
        </c:scaling>
        <c:delete val="0"/>
        <c:axPos val="l"/>
        <c:majorGridlines/>
        <c:numFmt formatCode="#,##0" sourceLinked="1"/>
        <c:majorTickMark val="out"/>
        <c:minorTickMark val="none"/>
        <c:tickLblPos val="nextTo"/>
        <c:crossAx val="175112632"/>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Álláskeresési járadékra jogosultak aránya (%)</a:t>
            </a:r>
          </a:p>
        </c:rich>
      </c:tx>
      <c:overlay val="0"/>
    </c:title>
    <c:autoTitleDeleted val="0"/>
    <c:plotArea>
      <c:layout/>
      <c:barChart>
        <c:barDir val="col"/>
        <c:grouping val="clustered"/>
        <c:varyColors val="0"/>
        <c:ser>
          <c:idx val="0"/>
          <c:order val="0"/>
          <c:invertIfNegative val="0"/>
          <c:cat>
            <c:numRef>
              <c:f>ellatasok!$F$4:$F$9</c:f>
              <c:numCache>
                <c:formatCode>General</c:formatCode>
                <c:ptCount val="6"/>
                <c:pt idx="0">
                  <c:v>2012</c:v>
                </c:pt>
                <c:pt idx="1">
                  <c:v>2013</c:v>
                </c:pt>
                <c:pt idx="2">
                  <c:v>2014</c:v>
                </c:pt>
                <c:pt idx="3">
                  <c:v>2015</c:v>
                </c:pt>
                <c:pt idx="4">
                  <c:v>2016</c:v>
                </c:pt>
                <c:pt idx="5">
                  <c:v>2017</c:v>
                </c:pt>
              </c:numCache>
            </c:numRef>
          </c:cat>
          <c:val>
            <c:numRef>
              <c:f>ellatasok!$I$4:$I$9</c:f>
              <c:numCache>
                <c:formatCode>0.0%</c:formatCode>
                <c:ptCount val="6"/>
                <c:pt idx="0">
                  <c:v>9.1428571428571428E-2</c:v>
                </c:pt>
                <c:pt idx="1">
                  <c:v>0.11428571428571428</c:v>
                </c:pt>
                <c:pt idx="2">
                  <c:v>6.1068702290076333E-2</c:v>
                </c:pt>
                <c:pt idx="3">
                  <c:v>0.19047619047619047</c:v>
                </c:pt>
                <c:pt idx="4">
                  <c:v>5.1948051948051951E-2</c:v>
                </c:pt>
                <c:pt idx="5">
                  <c:v>0</c:v>
                </c:pt>
              </c:numCache>
            </c:numRef>
          </c:val>
          <c:extLst>
            <c:ext xmlns:c16="http://schemas.microsoft.com/office/drawing/2014/chart" uri="{C3380CC4-5D6E-409C-BE32-E72D297353CC}">
              <c16:uniqueId val="{00000000-0843-46FB-86A0-08F951A7F462}"/>
            </c:ext>
          </c:extLst>
        </c:ser>
        <c:dLbls>
          <c:showLegendKey val="0"/>
          <c:showVal val="0"/>
          <c:showCatName val="0"/>
          <c:showSerName val="0"/>
          <c:showPercent val="0"/>
          <c:showBubbleSize val="0"/>
        </c:dLbls>
        <c:gapWidth val="150"/>
        <c:axId val="175114592"/>
        <c:axId val="175113416"/>
      </c:barChart>
      <c:catAx>
        <c:axId val="175114592"/>
        <c:scaling>
          <c:orientation val="minMax"/>
        </c:scaling>
        <c:delete val="0"/>
        <c:axPos val="b"/>
        <c:numFmt formatCode="General" sourceLinked="1"/>
        <c:majorTickMark val="out"/>
        <c:minorTickMark val="none"/>
        <c:tickLblPos val="nextTo"/>
        <c:crossAx val="175113416"/>
        <c:crosses val="autoZero"/>
        <c:auto val="1"/>
        <c:lblAlgn val="ctr"/>
        <c:lblOffset val="100"/>
        <c:noMultiLvlLbl val="0"/>
      </c:catAx>
      <c:valAx>
        <c:axId val="175113416"/>
        <c:scaling>
          <c:orientation val="minMax"/>
        </c:scaling>
        <c:delete val="0"/>
        <c:axPos val="l"/>
        <c:majorGridlines/>
        <c:numFmt formatCode="0%" sourceLinked="0"/>
        <c:majorTickMark val="out"/>
        <c:minorTickMark val="none"/>
        <c:tickLblPos val="nextTo"/>
        <c:crossAx val="17511459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t>Aktív korúak ellátásaiban részesülők száma (fő)</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v>Rendszeres szociális segélyben részesülők</c:v>
          </c:tx>
          <c:spPr>
            <a:solidFill>
              <a:schemeClr val="accent2"/>
            </a:solidFill>
            <a:ln>
              <a:noFill/>
            </a:ln>
            <a:effectLst/>
            <a:sp3d/>
          </c:spPr>
          <c:invertIfNegative val="0"/>
          <c:cat>
            <c:numRef>
              <c:f>ellatasok!$K$4:$K$9</c:f>
              <c:numCache>
                <c:formatCode>General</c:formatCode>
                <c:ptCount val="6"/>
                <c:pt idx="0">
                  <c:v>2012</c:v>
                </c:pt>
                <c:pt idx="1">
                  <c:v>2013</c:v>
                </c:pt>
                <c:pt idx="2">
                  <c:v>2014</c:v>
                </c:pt>
                <c:pt idx="3">
                  <c:v>2015</c:v>
                </c:pt>
                <c:pt idx="4">
                  <c:v>2016</c:v>
                </c:pt>
                <c:pt idx="5">
                  <c:v>2017</c:v>
                </c:pt>
              </c:numCache>
            </c:numRef>
          </c:cat>
          <c:val>
            <c:numRef>
              <c:f>ellatasok!$L$4:$L$9</c:f>
              <c:numCache>
                <c:formatCode>General</c:formatCode>
                <c:ptCount val="6"/>
                <c:pt idx="0">
                  <c:v>20</c:v>
                </c:pt>
                <c:pt idx="1">
                  <c:v>20</c:v>
                </c:pt>
                <c:pt idx="2">
                  <c:v>12</c:v>
                </c:pt>
                <c:pt idx="3">
                  <c:v>6</c:v>
                </c:pt>
                <c:pt idx="4">
                  <c:v>7</c:v>
                </c:pt>
                <c:pt idx="5">
                  <c:v>0</c:v>
                </c:pt>
              </c:numCache>
            </c:numRef>
          </c:val>
          <c:extLst>
            <c:ext xmlns:c16="http://schemas.microsoft.com/office/drawing/2014/chart" uri="{C3380CC4-5D6E-409C-BE32-E72D297353CC}">
              <c16:uniqueId val="{00000000-0208-45EE-8E2C-381DE1540948}"/>
            </c:ext>
          </c:extLst>
        </c:ser>
        <c:ser>
          <c:idx val="2"/>
          <c:order val="1"/>
          <c:tx>
            <c:v>Egészségkárosodási és gyermekfelügyeleti támogatásban részesülők</c:v>
          </c:tx>
          <c:spPr>
            <a:solidFill>
              <a:srgbClr val="0070C0"/>
            </a:solidFill>
            <a:ln>
              <a:noFill/>
            </a:ln>
            <a:effectLst/>
            <a:sp3d/>
          </c:spPr>
          <c:invertIfNegative val="0"/>
          <c:cat>
            <c:numRef>
              <c:f>ellatasok!$K$4:$K$9</c:f>
              <c:numCache>
                <c:formatCode>General</c:formatCode>
                <c:ptCount val="6"/>
                <c:pt idx="0">
                  <c:v>2012</c:v>
                </c:pt>
                <c:pt idx="1">
                  <c:v>2013</c:v>
                </c:pt>
                <c:pt idx="2">
                  <c:v>2014</c:v>
                </c:pt>
                <c:pt idx="3">
                  <c:v>2015</c:v>
                </c:pt>
                <c:pt idx="4">
                  <c:v>2016</c:v>
                </c:pt>
                <c:pt idx="5">
                  <c:v>2017</c:v>
                </c:pt>
              </c:numCache>
            </c:numRef>
          </c:cat>
          <c:val>
            <c:numRef>
              <c:f>ellatasok!$M$4:$M$9</c:f>
              <c:numCache>
                <c:formatCode>General</c:formatCode>
                <c:ptCount val="6"/>
                <c:pt idx="3" formatCode="#,##0">
                  <c:v>1</c:v>
                </c:pt>
                <c:pt idx="4" formatCode="#,##0">
                  <c:v>0</c:v>
                </c:pt>
                <c:pt idx="5" formatCode="#,##0">
                  <c:v>0</c:v>
                </c:pt>
              </c:numCache>
            </c:numRef>
          </c:val>
          <c:extLst>
            <c:ext xmlns:c16="http://schemas.microsoft.com/office/drawing/2014/chart" uri="{C3380CC4-5D6E-409C-BE32-E72D297353CC}">
              <c16:uniqueId val="{00000001-0208-45EE-8E2C-381DE1540948}"/>
            </c:ext>
          </c:extLst>
        </c:ser>
        <c:ser>
          <c:idx val="3"/>
          <c:order val="2"/>
          <c:tx>
            <c:v>Foglalkoztatást helyettesítő támogatásban részesülők</c:v>
          </c:tx>
          <c:spPr>
            <a:solidFill>
              <a:schemeClr val="accent4"/>
            </a:solidFill>
            <a:ln>
              <a:noFill/>
            </a:ln>
            <a:effectLst/>
            <a:sp3d/>
          </c:spPr>
          <c:invertIfNegative val="0"/>
          <c:cat>
            <c:numRef>
              <c:f>ellatasok!$K$4:$K$9</c:f>
              <c:numCache>
                <c:formatCode>General</c:formatCode>
                <c:ptCount val="6"/>
                <c:pt idx="0">
                  <c:v>2012</c:v>
                </c:pt>
                <c:pt idx="1">
                  <c:v>2013</c:v>
                </c:pt>
                <c:pt idx="2">
                  <c:v>2014</c:v>
                </c:pt>
                <c:pt idx="3">
                  <c:v>2015</c:v>
                </c:pt>
                <c:pt idx="4">
                  <c:v>2016</c:v>
                </c:pt>
                <c:pt idx="5">
                  <c:v>2017</c:v>
                </c:pt>
              </c:numCache>
            </c:numRef>
          </c:cat>
          <c:val>
            <c:numRef>
              <c:f>ellatasok!$O$4:$O$9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0208-45EE-8E2C-381DE1540948}"/>
            </c:ext>
          </c:extLst>
        </c:ser>
        <c:dLbls>
          <c:showLegendKey val="0"/>
          <c:showVal val="0"/>
          <c:showCatName val="0"/>
          <c:showSerName val="0"/>
          <c:showPercent val="0"/>
          <c:showBubbleSize val="0"/>
        </c:dLbls>
        <c:gapWidth val="150"/>
        <c:shape val="box"/>
        <c:axId val="175640096"/>
        <c:axId val="175643624"/>
        <c:axId val="0"/>
      </c:bar3DChart>
      <c:catAx>
        <c:axId val="175640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175643624"/>
        <c:crosses val="autoZero"/>
        <c:auto val="1"/>
        <c:lblAlgn val="ctr"/>
        <c:lblOffset val="100"/>
        <c:noMultiLvlLbl val="0"/>
      </c:catAx>
      <c:valAx>
        <c:axId val="175643624"/>
        <c:scaling>
          <c:orientation val="minMax"/>
        </c:scaling>
        <c:delete val="0"/>
        <c:axPos val="l"/>
        <c:majorGridlines>
          <c:spPr>
            <a:ln w="9525" cap="flat" cmpd="sng" algn="ctr">
              <a:solidFill>
                <a:schemeClr val="tx1">
                  <a:lumMod val="65000"/>
                  <a:lumOff val="3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17564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Lakásállomány megoszlása (db)</a:t>
            </a:r>
          </a:p>
        </c:rich>
      </c:tx>
      <c:overlay val="0"/>
    </c:title>
    <c:autoTitleDeleted val="0"/>
    <c:plotArea>
      <c:layout/>
      <c:barChart>
        <c:barDir val="col"/>
        <c:grouping val="stacked"/>
        <c:varyColors val="0"/>
        <c:ser>
          <c:idx val="0"/>
          <c:order val="0"/>
          <c:tx>
            <c:v>Bérlakás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lakhatas!$A$3:$A$8</c:f>
              <c:numCache>
                <c:formatCode>General</c:formatCode>
                <c:ptCount val="6"/>
                <c:pt idx="0">
                  <c:v>2012</c:v>
                </c:pt>
                <c:pt idx="1">
                  <c:v>2013</c:v>
                </c:pt>
                <c:pt idx="2">
                  <c:v>2014</c:v>
                </c:pt>
                <c:pt idx="3">
                  <c:v>2015</c:v>
                </c:pt>
                <c:pt idx="4">
                  <c:v>2016</c:v>
                </c:pt>
                <c:pt idx="5">
                  <c:v>2017</c:v>
                </c:pt>
              </c:numCache>
            </c:numRef>
          </c:cat>
          <c:val>
            <c:numRef>
              <c:f>lakhatas!$D$3:$D$8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E556-4F3C-BED0-0D07FC71FF8C}"/>
            </c:ext>
          </c:extLst>
        </c:ser>
        <c:ser>
          <c:idx val="1"/>
          <c:order val="1"/>
          <c:tx>
            <c:v>Szociális lakás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lakhatas!$A$3:$A$8</c:f>
              <c:numCache>
                <c:formatCode>General</c:formatCode>
                <c:ptCount val="6"/>
                <c:pt idx="0">
                  <c:v>2012</c:v>
                </c:pt>
                <c:pt idx="1">
                  <c:v>2013</c:v>
                </c:pt>
                <c:pt idx="2">
                  <c:v>2014</c:v>
                </c:pt>
                <c:pt idx="3">
                  <c:v>2015</c:v>
                </c:pt>
                <c:pt idx="4">
                  <c:v>2016</c:v>
                </c:pt>
                <c:pt idx="5">
                  <c:v>2017</c:v>
                </c:pt>
              </c:numCache>
            </c:numRef>
          </c:cat>
          <c:val>
            <c:numRef>
              <c:f>lakhatas!$F$3:$F$8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E556-4F3C-BED0-0D07FC71FF8C}"/>
            </c:ext>
          </c:extLst>
        </c:ser>
        <c:ser>
          <c:idx val="2"/>
          <c:order val="2"/>
          <c:tx>
            <c:v>Egyéb</c:v>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lakhatas!$A$3:$A$8</c:f>
              <c:numCache>
                <c:formatCode>General</c:formatCode>
                <c:ptCount val="6"/>
                <c:pt idx="0">
                  <c:v>2012</c:v>
                </c:pt>
                <c:pt idx="1">
                  <c:v>2013</c:v>
                </c:pt>
                <c:pt idx="2">
                  <c:v>2014</c:v>
                </c:pt>
                <c:pt idx="3">
                  <c:v>2015</c:v>
                </c:pt>
                <c:pt idx="4">
                  <c:v>2016</c:v>
                </c:pt>
                <c:pt idx="5">
                  <c:v>2017</c:v>
                </c:pt>
              </c:numCache>
            </c:numRef>
          </c:cat>
          <c:val>
            <c:numRef>
              <c:f>lakhatas!$H$3:$H$8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E556-4F3C-BED0-0D07FC71FF8C}"/>
            </c:ext>
          </c:extLst>
        </c:ser>
        <c:dLbls>
          <c:showLegendKey val="0"/>
          <c:showVal val="0"/>
          <c:showCatName val="0"/>
          <c:showSerName val="0"/>
          <c:showPercent val="0"/>
          <c:showBubbleSize val="0"/>
        </c:dLbls>
        <c:gapWidth val="55"/>
        <c:overlap val="100"/>
        <c:axId val="176563144"/>
        <c:axId val="176561184"/>
      </c:barChart>
      <c:catAx>
        <c:axId val="176563144"/>
        <c:scaling>
          <c:orientation val="minMax"/>
        </c:scaling>
        <c:delete val="0"/>
        <c:axPos val="b"/>
        <c:numFmt formatCode="General" sourceLinked="1"/>
        <c:majorTickMark val="none"/>
        <c:minorTickMark val="none"/>
        <c:tickLblPos val="nextTo"/>
        <c:crossAx val="176561184"/>
        <c:crosses val="autoZero"/>
        <c:auto val="1"/>
        <c:lblAlgn val="ctr"/>
        <c:lblOffset val="100"/>
        <c:noMultiLvlLbl val="0"/>
      </c:catAx>
      <c:valAx>
        <c:axId val="176561184"/>
        <c:scaling>
          <c:orientation val="minMax"/>
        </c:scaling>
        <c:delete val="0"/>
        <c:axPos val="l"/>
        <c:majorGridlines/>
        <c:numFmt formatCode="#,##0" sourceLinked="1"/>
        <c:majorTickMark val="none"/>
        <c:minorTickMark val="none"/>
        <c:tickLblPos val="nextTo"/>
        <c:crossAx val="176563144"/>
        <c:crosses val="autoZero"/>
        <c:crossBetween val="between"/>
      </c:valAx>
    </c:plotArea>
    <c:legend>
      <c:legendPos val="b"/>
      <c:overlay val="0"/>
    </c:legend>
    <c:plotVisOnly val="1"/>
    <c:dispBlanksAs val="gap"/>
    <c:showDLblsOverMax val="0"/>
  </c:chart>
  <c:spPr>
    <a:ln>
      <a:solidFill>
        <a:sysClr val="windowText" lastClr="00000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hu-HU" sz="1200"/>
              <a:t>Összes lakásállomány (db)</a:t>
            </a:r>
          </a:p>
        </c:rich>
      </c:tx>
      <c:overlay val="0"/>
    </c:title>
    <c:autoTitleDeleted val="0"/>
    <c:plotArea>
      <c:layout/>
      <c:barChart>
        <c:barDir val="col"/>
        <c:grouping val="clustered"/>
        <c:varyColors val="0"/>
        <c:ser>
          <c:idx val="0"/>
          <c:order val="0"/>
          <c:tx>
            <c:v>Összes lakás</c:v>
          </c:tx>
          <c:invertIfNegative val="0"/>
          <c:cat>
            <c:numRef>
              <c:f>lakhatas!$A$3:$A$8</c:f>
              <c:numCache>
                <c:formatCode>General</c:formatCode>
                <c:ptCount val="6"/>
                <c:pt idx="0">
                  <c:v>2012</c:v>
                </c:pt>
                <c:pt idx="1">
                  <c:v>2013</c:v>
                </c:pt>
                <c:pt idx="2">
                  <c:v>2014</c:v>
                </c:pt>
                <c:pt idx="3">
                  <c:v>2015</c:v>
                </c:pt>
                <c:pt idx="4">
                  <c:v>2016</c:v>
                </c:pt>
                <c:pt idx="5">
                  <c:v>2017</c:v>
                </c:pt>
              </c:numCache>
            </c:numRef>
          </c:cat>
          <c:val>
            <c:numRef>
              <c:f>lakhatas!$B$3:$B$8</c:f>
              <c:numCache>
                <c:formatCode>General</c:formatCode>
                <c:ptCount val="6"/>
                <c:pt idx="0">
                  <c:v>250</c:v>
                </c:pt>
                <c:pt idx="1">
                  <c:v>249</c:v>
                </c:pt>
                <c:pt idx="2">
                  <c:v>249</c:v>
                </c:pt>
                <c:pt idx="3">
                  <c:v>250</c:v>
                </c:pt>
                <c:pt idx="4">
                  <c:v>250</c:v>
                </c:pt>
                <c:pt idx="5" formatCode="#,##0">
                  <c:v>0</c:v>
                </c:pt>
              </c:numCache>
            </c:numRef>
          </c:val>
          <c:extLst>
            <c:ext xmlns:c16="http://schemas.microsoft.com/office/drawing/2014/chart" uri="{C3380CC4-5D6E-409C-BE32-E72D297353CC}">
              <c16:uniqueId val="{00000000-F486-4FF8-BABD-2B8970FE234F}"/>
            </c:ext>
          </c:extLst>
        </c:ser>
        <c:ser>
          <c:idx val="1"/>
          <c:order val="1"/>
          <c:tx>
            <c:v>Elégtelen körülményeket biztosító lakás</c:v>
          </c:tx>
          <c:invertIfNegative val="0"/>
          <c:cat>
            <c:numRef>
              <c:f>lakhatas!$A$3:$A$8</c:f>
              <c:numCache>
                <c:formatCode>General</c:formatCode>
                <c:ptCount val="6"/>
                <c:pt idx="0">
                  <c:v>2012</c:v>
                </c:pt>
                <c:pt idx="1">
                  <c:v>2013</c:v>
                </c:pt>
                <c:pt idx="2">
                  <c:v>2014</c:v>
                </c:pt>
                <c:pt idx="3">
                  <c:v>2015</c:v>
                </c:pt>
                <c:pt idx="4">
                  <c:v>2016</c:v>
                </c:pt>
                <c:pt idx="5">
                  <c:v>2017</c:v>
                </c:pt>
              </c:numCache>
            </c:numRef>
          </c:cat>
          <c:val>
            <c:numRef>
              <c:f>lakhatas!$C$3:$C$8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F486-4FF8-BABD-2B8970FE234F}"/>
            </c:ext>
          </c:extLst>
        </c:ser>
        <c:dLbls>
          <c:showLegendKey val="0"/>
          <c:showVal val="0"/>
          <c:showCatName val="0"/>
          <c:showSerName val="0"/>
          <c:showPercent val="0"/>
          <c:showBubbleSize val="0"/>
        </c:dLbls>
        <c:gapWidth val="150"/>
        <c:axId val="175641664"/>
        <c:axId val="175636960"/>
      </c:barChart>
      <c:catAx>
        <c:axId val="175641664"/>
        <c:scaling>
          <c:orientation val="minMax"/>
        </c:scaling>
        <c:delete val="0"/>
        <c:axPos val="b"/>
        <c:numFmt formatCode="General" sourceLinked="1"/>
        <c:majorTickMark val="out"/>
        <c:minorTickMark val="none"/>
        <c:tickLblPos val="nextTo"/>
        <c:crossAx val="175636960"/>
        <c:crosses val="autoZero"/>
        <c:auto val="1"/>
        <c:lblAlgn val="ctr"/>
        <c:lblOffset val="100"/>
        <c:noMultiLvlLbl val="0"/>
      </c:catAx>
      <c:valAx>
        <c:axId val="175636960"/>
        <c:scaling>
          <c:orientation val="minMax"/>
        </c:scaling>
        <c:delete val="0"/>
        <c:axPos val="l"/>
        <c:majorGridlines/>
        <c:numFmt formatCode="General" sourceLinked="1"/>
        <c:majorTickMark val="out"/>
        <c:minorTickMark val="none"/>
        <c:tickLblPos val="nextTo"/>
        <c:crossAx val="175641664"/>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sz="1200"/>
              <a:t>Támogatásban</a:t>
            </a:r>
            <a:r>
              <a:rPr lang="hu-HU" sz="1200" baseline="0"/>
              <a:t> részesülők (fő)</a:t>
            </a:r>
            <a:endParaRPr lang="hu-HU" sz="1200"/>
          </a:p>
        </c:rich>
      </c:tx>
      <c:overlay val="0"/>
    </c:title>
    <c:autoTitleDeleted val="0"/>
    <c:plotArea>
      <c:layout/>
      <c:barChart>
        <c:barDir val="col"/>
        <c:grouping val="clustered"/>
        <c:varyColors val="0"/>
        <c:ser>
          <c:idx val="0"/>
          <c:order val="0"/>
          <c:tx>
            <c:v>Lakásfenntartási támogatás</c:v>
          </c:tx>
          <c:invertIfNegative val="0"/>
          <c:cat>
            <c:numRef>
              <c:f>lakhatas!$K$3:$K$8</c:f>
              <c:numCache>
                <c:formatCode>General</c:formatCode>
                <c:ptCount val="6"/>
                <c:pt idx="0">
                  <c:v>2012</c:v>
                </c:pt>
                <c:pt idx="1">
                  <c:v>2013</c:v>
                </c:pt>
                <c:pt idx="2">
                  <c:v>2014</c:v>
                </c:pt>
                <c:pt idx="3">
                  <c:v>2015</c:v>
                </c:pt>
                <c:pt idx="4">
                  <c:v>2016</c:v>
                </c:pt>
                <c:pt idx="5">
                  <c:v>2017</c:v>
                </c:pt>
              </c:numCache>
            </c:numRef>
          </c:cat>
          <c:val>
            <c:numRef>
              <c:f>lakhatas!$L$3:$L$8</c:f>
              <c:numCache>
                <c:formatCode>General</c:formatCode>
                <c:ptCount val="6"/>
                <c:pt idx="0">
                  <c:v>40</c:v>
                </c:pt>
                <c:pt idx="1">
                  <c:v>37</c:v>
                </c:pt>
                <c:pt idx="2">
                  <c:v>30</c:v>
                </c:pt>
                <c:pt idx="3">
                  <c:v>25</c:v>
                </c:pt>
                <c:pt idx="4" formatCode="#,##0">
                  <c:v>0</c:v>
                </c:pt>
                <c:pt idx="5" formatCode="#,##0">
                  <c:v>0</c:v>
                </c:pt>
              </c:numCache>
            </c:numRef>
          </c:val>
          <c:extLst>
            <c:ext xmlns:c16="http://schemas.microsoft.com/office/drawing/2014/chart" uri="{C3380CC4-5D6E-409C-BE32-E72D297353CC}">
              <c16:uniqueId val="{00000000-FE7B-40D1-B705-7B28EB888C9F}"/>
            </c:ext>
          </c:extLst>
        </c:ser>
        <c:ser>
          <c:idx val="1"/>
          <c:order val="1"/>
          <c:tx>
            <c:v>Adósságcsökkentési támogatás</c:v>
          </c:tx>
          <c:invertIfNegative val="0"/>
          <c:cat>
            <c:numRef>
              <c:f>lakhatas!$K$3:$K$8</c:f>
              <c:numCache>
                <c:formatCode>General</c:formatCode>
                <c:ptCount val="6"/>
                <c:pt idx="0">
                  <c:v>2012</c:v>
                </c:pt>
                <c:pt idx="1">
                  <c:v>2013</c:v>
                </c:pt>
                <c:pt idx="2">
                  <c:v>2014</c:v>
                </c:pt>
                <c:pt idx="3">
                  <c:v>2015</c:v>
                </c:pt>
                <c:pt idx="4">
                  <c:v>2016</c:v>
                </c:pt>
                <c:pt idx="5">
                  <c:v>2017</c:v>
                </c:pt>
              </c:numCache>
            </c:numRef>
          </c:cat>
          <c:val>
            <c:numRef>
              <c:f>lakhatas!$M$3:$M$8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FE7B-40D1-B705-7B28EB888C9F}"/>
            </c:ext>
          </c:extLst>
        </c:ser>
        <c:dLbls>
          <c:showLegendKey val="0"/>
          <c:showVal val="0"/>
          <c:showCatName val="0"/>
          <c:showSerName val="0"/>
          <c:showPercent val="0"/>
          <c:showBubbleSize val="0"/>
        </c:dLbls>
        <c:gapWidth val="150"/>
        <c:axId val="175639704"/>
        <c:axId val="175640488"/>
      </c:barChart>
      <c:catAx>
        <c:axId val="175639704"/>
        <c:scaling>
          <c:orientation val="minMax"/>
        </c:scaling>
        <c:delete val="0"/>
        <c:axPos val="b"/>
        <c:numFmt formatCode="General" sourceLinked="1"/>
        <c:majorTickMark val="out"/>
        <c:minorTickMark val="none"/>
        <c:tickLblPos val="nextTo"/>
        <c:crossAx val="175640488"/>
        <c:crosses val="autoZero"/>
        <c:auto val="1"/>
        <c:lblAlgn val="ctr"/>
        <c:lblOffset val="100"/>
        <c:noMultiLvlLbl val="0"/>
      </c:catAx>
      <c:valAx>
        <c:axId val="175640488"/>
        <c:scaling>
          <c:orientation val="minMax"/>
        </c:scaling>
        <c:delete val="0"/>
        <c:axPos val="l"/>
        <c:majorGridlines/>
        <c:numFmt formatCode="General" sourceLinked="1"/>
        <c:majorTickMark val="out"/>
        <c:minorTickMark val="none"/>
        <c:tickLblPos val="nextTo"/>
        <c:crossAx val="175639704"/>
        <c:crosses val="autoZero"/>
        <c:crossBetween val="between"/>
      </c:valAx>
    </c:plotArea>
    <c:legend>
      <c:legendPos val="b"/>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Közgyógyellátottak száma (fő)</a:t>
            </a:r>
          </a:p>
        </c:rich>
      </c:tx>
      <c:overlay val="0"/>
    </c:title>
    <c:autoTitleDeleted val="0"/>
    <c:plotArea>
      <c:layout/>
      <c:barChart>
        <c:barDir val="col"/>
        <c:grouping val="clustered"/>
        <c:varyColors val="0"/>
        <c:ser>
          <c:idx val="0"/>
          <c:order val="0"/>
          <c:invertIfNegative val="0"/>
          <c:cat>
            <c:numRef>
              <c:f>ellatasok!$X$3:$X$8</c:f>
              <c:numCache>
                <c:formatCode>General</c:formatCode>
                <c:ptCount val="6"/>
                <c:pt idx="0">
                  <c:v>2012</c:v>
                </c:pt>
                <c:pt idx="1">
                  <c:v>2013</c:v>
                </c:pt>
                <c:pt idx="2">
                  <c:v>2014</c:v>
                </c:pt>
                <c:pt idx="3">
                  <c:v>2015</c:v>
                </c:pt>
                <c:pt idx="4">
                  <c:v>2016</c:v>
                </c:pt>
                <c:pt idx="5">
                  <c:v>2017</c:v>
                </c:pt>
              </c:numCache>
            </c:numRef>
          </c:cat>
          <c:val>
            <c:numRef>
              <c:f>ellatasok!$Y$3:$Y$8</c:f>
              <c:numCache>
                <c:formatCode>General</c:formatCode>
                <c:ptCount val="6"/>
                <c:pt idx="0">
                  <c:v>21</c:v>
                </c:pt>
                <c:pt idx="1">
                  <c:v>17</c:v>
                </c:pt>
                <c:pt idx="2">
                  <c:v>13</c:v>
                </c:pt>
                <c:pt idx="3">
                  <c:v>12</c:v>
                </c:pt>
                <c:pt idx="4">
                  <c:v>14</c:v>
                </c:pt>
                <c:pt idx="5" formatCode="#,##0">
                  <c:v>0</c:v>
                </c:pt>
              </c:numCache>
            </c:numRef>
          </c:val>
          <c:extLst>
            <c:ext xmlns:c16="http://schemas.microsoft.com/office/drawing/2014/chart" uri="{C3380CC4-5D6E-409C-BE32-E72D297353CC}">
              <c16:uniqueId val="{00000000-D468-4A6C-8B37-F15E81AB8A99}"/>
            </c:ext>
          </c:extLst>
        </c:ser>
        <c:dLbls>
          <c:showLegendKey val="0"/>
          <c:showVal val="0"/>
          <c:showCatName val="0"/>
          <c:showSerName val="0"/>
          <c:showPercent val="0"/>
          <c:showBubbleSize val="0"/>
        </c:dLbls>
        <c:gapWidth val="150"/>
        <c:axId val="175119296"/>
        <c:axId val="175113808"/>
      </c:barChart>
      <c:catAx>
        <c:axId val="175119296"/>
        <c:scaling>
          <c:orientation val="minMax"/>
        </c:scaling>
        <c:delete val="0"/>
        <c:axPos val="b"/>
        <c:numFmt formatCode="General" sourceLinked="1"/>
        <c:majorTickMark val="out"/>
        <c:minorTickMark val="none"/>
        <c:tickLblPos val="nextTo"/>
        <c:crossAx val="175113808"/>
        <c:crosses val="autoZero"/>
        <c:auto val="1"/>
        <c:lblAlgn val="ctr"/>
        <c:lblOffset val="100"/>
        <c:noMultiLvlLbl val="0"/>
      </c:catAx>
      <c:valAx>
        <c:axId val="175113808"/>
        <c:scaling>
          <c:orientation val="minMax"/>
        </c:scaling>
        <c:delete val="0"/>
        <c:axPos val="l"/>
        <c:majorGridlines/>
        <c:numFmt formatCode="General" sourceLinked="1"/>
        <c:majorTickMark val="out"/>
        <c:minorTickMark val="none"/>
        <c:tickLblPos val="nextTo"/>
        <c:crossAx val="17511929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Ápolási díjban</a:t>
            </a:r>
            <a:r>
              <a:rPr lang="hu-HU" sz="1200" baseline="0"/>
              <a:t> részesülők száma (fő)</a:t>
            </a:r>
            <a:endParaRPr lang="hu-HU" sz="1200"/>
          </a:p>
        </c:rich>
      </c:tx>
      <c:overlay val="0"/>
    </c:title>
    <c:autoTitleDeleted val="0"/>
    <c:plotArea>
      <c:layout/>
      <c:barChart>
        <c:barDir val="col"/>
        <c:grouping val="clustered"/>
        <c:varyColors val="0"/>
        <c:ser>
          <c:idx val="0"/>
          <c:order val="0"/>
          <c:invertIfNegative val="0"/>
          <c:cat>
            <c:numRef>
              <c:f>ellatasok!$AA$3:$AA$8</c:f>
              <c:numCache>
                <c:formatCode>General</c:formatCode>
                <c:ptCount val="6"/>
                <c:pt idx="0">
                  <c:v>2012</c:v>
                </c:pt>
                <c:pt idx="1">
                  <c:v>2013</c:v>
                </c:pt>
                <c:pt idx="2">
                  <c:v>2014</c:v>
                </c:pt>
                <c:pt idx="3">
                  <c:v>2015</c:v>
                </c:pt>
                <c:pt idx="4">
                  <c:v>2016</c:v>
                </c:pt>
                <c:pt idx="5">
                  <c:v>2017</c:v>
                </c:pt>
              </c:numCache>
            </c:numRef>
          </c:cat>
          <c:val>
            <c:numRef>
              <c:f>ellatasok!$AD$3:$AD$8</c:f>
              <c:numCache>
                <c:formatCode>General</c:formatCode>
                <c:ptCount val="6"/>
                <c:pt idx="0">
                  <c:v>1</c:v>
                </c:pt>
                <c:pt idx="1">
                  <c:v>0</c:v>
                </c:pt>
                <c:pt idx="2">
                  <c:v>0</c:v>
                </c:pt>
                <c:pt idx="3">
                  <c:v>0</c:v>
                </c:pt>
                <c:pt idx="4">
                  <c:v>0</c:v>
                </c:pt>
                <c:pt idx="5">
                  <c:v>0</c:v>
                </c:pt>
              </c:numCache>
            </c:numRef>
          </c:val>
          <c:extLst>
            <c:ext xmlns:c16="http://schemas.microsoft.com/office/drawing/2014/chart" uri="{C3380CC4-5D6E-409C-BE32-E72D297353CC}">
              <c16:uniqueId val="{00000000-9539-4253-B8E4-A89F17D70BCE}"/>
            </c:ext>
          </c:extLst>
        </c:ser>
        <c:dLbls>
          <c:showLegendKey val="0"/>
          <c:showVal val="0"/>
          <c:showCatName val="0"/>
          <c:showSerName val="0"/>
          <c:showPercent val="0"/>
          <c:showBubbleSize val="0"/>
        </c:dLbls>
        <c:gapWidth val="150"/>
        <c:axId val="175644408"/>
        <c:axId val="175641272"/>
      </c:barChart>
      <c:catAx>
        <c:axId val="175644408"/>
        <c:scaling>
          <c:orientation val="minMax"/>
        </c:scaling>
        <c:delete val="0"/>
        <c:axPos val="b"/>
        <c:numFmt formatCode="General" sourceLinked="1"/>
        <c:majorTickMark val="out"/>
        <c:minorTickMark val="none"/>
        <c:tickLblPos val="nextTo"/>
        <c:crossAx val="175641272"/>
        <c:crosses val="autoZero"/>
        <c:auto val="1"/>
        <c:lblAlgn val="ctr"/>
        <c:lblOffset val="100"/>
        <c:noMultiLvlLbl val="0"/>
      </c:catAx>
      <c:valAx>
        <c:axId val="175641272"/>
        <c:scaling>
          <c:orientation val="minMax"/>
        </c:scaling>
        <c:delete val="0"/>
        <c:axPos val="l"/>
        <c:majorGridlines/>
        <c:numFmt formatCode="General" sourceLinked="1"/>
        <c:majorTickMark val="out"/>
        <c:minorTickMark val="none"/>
        <c:tickLblPos val="nextTo"/>
        <c:crossAx val="17564440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nepesseg!$U$2</c:f>
              <c:strCache>
                <c:ptCount val="1"/>
                <c:pt idx="0">
                  <c:v>Öregedési index (%)
(TS 0401)</c:v>
                </c:pt>
              </c:strCache>
            </c:strRef>
          </c:tx>
          <c:invertIfNegative val="0"/>
          <c:cat>
            <c:numRef>
              <c:f>nepesseg!$R$3:$R$8</c:f>
              <c:numCache>
                <c:formatCode>General</c:formatCode>
                <c:ptCount val="6"/>
                <c:pt idx="0">
                  <c:v>2012</c:v>
                </c:pt>
                <c:pt idx="1">
                  <c:v>2013</c:v>
                </c:pt>
                <c:pt idx="2">
                  <c:v>2014</c:v>
                </c:pt>
                <c:pt idx="3">
                  <c:v>2015</c:v>
                </c:pt>
                <c:pt idx="4">
                  <c:v>2016</c:v>
                </c:pt>
                <c:pt idx="5">
                  <c:v>2017</c:v>
                </c:pt>
              </c:numCache>
            </c:numRef>
          </c:cat>
          <c:val>
            <c:numRef>
              <c:f>nepesseg!$U$3:$U$8</c:f>
              <c:numCache>
                <c:formatCode>0.00%</c:formatCode>
                <c:ptCount val="6"/>
                <c:pt idx="0">
                  <c:v>2.0408163265306123</c:v>
                </c:pt>
                <c:pt idx="1">
                  <c:v>2.2000000000000002</c:v>
                </c:pt>
                <c:pt idx="2">
                  <c:v>1.9</c:v>
                </c:pt>
                <c:pt idx="3">
                  <c:v>2.3409090909090908</c:v>
                </c:pt>
                <c:pt idx="4">
                  <c:v>2.1702127659574466</c:v>
                </c:pt>
                <c:pt idx="5">
                  <c:v>0</c:v>
                </c:pt>
              </c:numCache>
            </c:numRef>
          </c:val>
          <c:extLst>
            <c:ext xmlns:c16="http://schemas.microsoft.com/office/drawing/2014/chart" uri="{C3380CC4-5D6E-409C-BE32-E72D297353CC}">
              <c16:uniqueId val="{00000000-91CA-4920-8CCE-DC3A305D2B9A}"/>
            </c:ext>
          </c:extLst>
        </c:ser>
        <c:dLbls>
          <c:showLegendKey val="0"/>
          <c:showVal val="0"/>
          <c:showCatName val="0"/>
          <c:showSerName val="0"/>
          <c:showPercent val="0"/>
          <c:showBubbleSize val="0"/>
        </c:dLbls>
        <c:gapWidth val="150"/>
        <c:axId val="174384160"/>
        <c:axId val="174392744"/>
      </c:barChart>
      <c:catAx>
        <c:axId val="174384160"/>
        <c:scaling>
          <c:orientation val="minMax"/>
        </c:scaling>
        <c:delete val="0"/>
        <c:axPos val="b"/>
        <c:numFmt formatCode="General" sourceLinked="1"/>
        <c:majorTickMark val="out"/>
        <c:minorTickMark val="none"/>
        <c:tickLblPos val="nextTo"/>
        <c:crossAx val="174392744"/>
        <c:crosses val="autoZero"/>
        <c:auto val="1"/>
        <c:lblAlgn val="ctr"/>
        <c:lblOffset val="100"/>
        <c:noMultiLvlLbl val="0"/>
      </c:catAx>
      <c:valAx>
        <c:axId val="174392744"/>
        <c:scaling>
          <c:orientation val="minMax"/>
        </c:scaling>
        <c:delete val="0"/>
        <c:axPos val="l"/>
        <c:majorGridlines/>
        <c:numFmt formatCode="0%" sourceLinked="0"/>
        <c:majorTickMark val="out"/>
        <c:minorTickMark val="none"/>
        <c:tickLblPos val="nextTo"/>
        <c:crossAx val="1743841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Állandó népesség</a:t>
            </a:r>
            <a:r>
              <a:rPr lang="hu-HU" sz="1200" baseline="0"/>
              <a:t> - férfiak életkori megoszlása</a:t>
            </a:r>
          </a:p>
          <a:p>
            <a:pPr>
              <a:defRPr sz="1200"/>
            </a:pPr>
            <a:endParaRPr lang="hu-HU" sz="1200"/>
          </a:p>
        </c:rich>
      </c:tx>
      <c:overlay val="0"/>
    </c:title>
    <c:autoTitleDeleted val="0"/>
    <c:plotArea>
      <c:layout>
        <c:manualLayout>
          <c:layoutTarget val="inner"/>
          <c:xMode val="edge"/>
          <c:yMode val="edge"/>
          <c:x val="0.19828669901110843"/>
          <c:y val="0.20171325185540739"/>
          <c:w val="0.34178382247673589"/>
          <c:h val="0.63299031110824799"/>
        </c:manualLayout>
      </c:layout>
      <c:pieChart>
        <c:varyColors val="1"/>
        <c:ser>
          <c:idx val="0"/>
          <c:order val="0"/>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50FA-4F6A-AFC0-7E75D45349DC}"/>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50FA-4F6A-AFC0-7E75D45349DC}"/>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50FA-4F6A-AFC0-7E75D45349DC}"/>
              </c:ext>
            </c:extLst>
          </c:dPt>
          <c:dLbls>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nepesseg!$G$6:$G$10</c:f>
              <c:numCache>
                <c:formatCode>#,##0</c:formatCode>
                <c:ptCount val="5"/>
                <c:pt idx="0">
                  <c:v>24</c:v>
                </c:pt>
                <c:pt idx="1">
                  <c:v>6</c:v>
                </c:pt>
                <c:pt idx="2">
                  <c:v>155</c:v>
                </c:pt>
                <c:pt idx="3">
                  <c:v>20</c:v>
                </c:pt>
                <c:pt idx="4">
                  <c:v>34</c:v>
                </c:pt>
              </c:numCache>
            </c:numRef>
          </c:val>
          <c:extLst>
            <c:ext xmlns:c16="http://schemas.microsoft.com/office/drawing/2014/chart" uri="{C3380CC4-5D6E-409C-BE32-E72D297353CC}">
              <c16:uniqueId val="{00000006-50FA-4F6A-AFC0-7E75D45349D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2215530634428282"/>
          <c:y val="0.28021542916534753"/>
          <c:w val="0.20907816400998655"/>
          <c:h val="0.45104253983616949"/>
        </c:manualLayout>
      </c:layout>
      <c:overlay val="0"/>
      <c:txPr>
        <a:bodyPr/>
        <a:lstStyle/>
        <a:p>
          <a:pPr rtl="0">
            <a:defRPr/>
          </a:pPr>
          <a:endParaRPr lang="hu-H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Rendszeres gyermekvédelmi kedvezményben részesítettek</a:t>
            </a:r>
            <a:r>
              <a:rPr lang="hu-HU" sz="1200" baseline="0"/>
              <a:t> száma</a:t>
            </a:r>
            <a:endParaRPr lang="hu-HU" sz="1200"/>
          </a:p>
        </c:rich>
      </c:tx>
      <c:overlay val="0"/>
    </c:title>
    <c:autoTitleDeleted val="0"/>
    <c:plotArea>
      <c:layout/>
      <c:barChart>
        <c:barDir val="col"/>
        <c:grouping val="clustered"/>
        <c:varyColors val="0"/>
        <c:ser>
          <c:idx val="0"/>
          <c:order val="0"/>
          <c:tx>
            <c:strRef>
              <c:f>gyermekek!$F$2</c:f>
              <c:strCache>
                <c:ptCount val="1"/>
                <c:pt idx="0">
                  <c:v>Rendszeres gyermekvédelmi kedvezményben részesítettek évi átlagos száma (TS 5801)</c:v>
                </c:pt>
              </c:strCache>
            </c:strRef>
          </c:tx>
          <c:invertIfNegative val="0"/>
          <c:cat>
            <c:numRef>
              <c:f>gyermekek!$E$3:$E$8</c:f>
              <c:numCache>
                <c:formatCode>General</c:formatCode>
                <c:ptCount val="6"/>
                <c:pt idx="0">
                  <c:v>2012</c:v>
                </c:pt>
                <c:pt idx="1">
                  <c:v>2013</c:v>
                </c:pt>
                <c:pt idx="2">
                  <c:v>2014</c:v>
                </c:pt>
                <c:pt idx="3">
                  <c:v>2015</c:v>
                </c:pt>
                <c:pt idx="4">
                  <c:v>2016</c:v>
                </c:pt>
                <c:pt idx="5">
                  <c:v>2017</c:v>
                </c:pt>
              </c:numCache>
            </c:numRef>
          </c:cat>
          <c:val>
            <c:numRef>
              <c:f>gyermekek!$F$3:$F$8</c:f>
              <c:numCache>
                <c:formatCode>General</c:formatCode>
                <c:ptCount val="6"/>
                <c:pt idx="0">
                  <c:v>22</c:v>
                </c:pt>
                <c:pt idx="1">
                  <c:v>17</c:v>
                </c:pt>
                <c:pt idx="2">
                  <c:v>15</c:v>
                </c:pt>
                <c:pt idx="3">
                  <c:v>16</c:v>
                </c:pt>
                <c:pt idx="4">
                  <c:v>13</c:v>
                </c:pt>
                <c:pt idx="5" formatCode="#,##0">
                  <c:v>0</c:v>
                </c:pt>
              </c:numCache>
            </c:numRef>
          </c:val>
          <c:extLst>
            <c:ext xmlns:c16="http://schemas.microsoft.com/office/drawing/2014/chart" uri="{C3380CC4-5D6E-409C-BE32-E72D297353CC}">
              <c16:uniqueId val="{00000000-EE03-45C6-848C-634A544E1C28}"/>
            </c:ext>
          </c:extLst>
        </c:ser>
        <c:dLbls>
          <c:showLegendKey val="0"/>
          <c:showVal val="0"/>
          <c:showCatName val="0"/>
          <c:showSerName val="0"/>
          <c:showPercent val="0"/>
          <c:showBubbleSize val="0"/>
        </c:dLbls>
        <c:gapWidth val="150"/>
        <c:axId val="176564320"/>
        <c:axId val="176561968"/>
      </c:barChart>
      <c:catAx>
        <c:axId val="176564320"/>
        <c:scaling>
          <c:orientation val="minMax"/>
        </c:scaling>
        <c:delete val="0"/>
        <c:axPos val="b"/>
        <c:numFmt formatCode="General" sourceLinked="1"/>
        <c:majorTickMark val="out"/>
        <c:minorTickMark val="none"/>
        <c:tickLblPos val="nextTo"/>
        <c:crossAx val="176561968"/>
        <c:crosses val="autoZero"/>
        <c:auto val="1"/>
        <c:lblAlgn val="ctr"/>
        <c:lblOffset val="100"/>
        <c:noMultiLvlLbl val="0"/>
      </c:catAx>
      <c:valAx>
        <c:axId val="176561968"/>
        <c:scaling>
          <c:orientation val="minMax"/>
        </c:scaling>
        <c:delete val="0"/>
        <c:axPos val="l"/>
        <c:majorGridlines/>
        <c:numFmt formatCode="General" sourceLinked="1"/>
        <c:majorTickMark val="out"/>
        <c:minorTickMark val="none"/>
        <c:tickLblPos val="nextTo"/>
        <c:crossAx val="17656432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Védőnői álláshelyek (db)</a:t>
            </a:r>
          </a:p>
        </c:rich>
      </c:tx>
      <c:overlay val="0"/>
    </c:title>
    <c:autoTitleDeleted val="0"/>
    <c:plotArea>
      <c:layout/>
      <c:barChart>
        <c:barDir val="col"/>
        <c:grouping val="clustered"/>
        <c:varyColors val="0"/>
        <c:ser>
          <c:idx val="0"/>
          <c:order val="0"/>
          <c:invertIfNegative val="0"/>
          <c:cat>
            <c:numRef>
              <c:f>gyermekek!$P$3:$P$8</c:f>
              <c:numCache>
                <c:formatCode>General</c:formatCode>
                <c:ptCount val="6"/>
                <c:pt idx="0">
                  <c:v>2012</c:v>
                </c:pt>
                <c:pt idx="1">
                  <c:v>2013</c:v>
                </c:pt>
                <c:pt idx="2">
                  <c:v>2014</c:v>
                </c:pt>
                <c:pt idx="3">
                  <c:v>2015</c:v>
                </c:pt>
                <c:pt idx="4">
                  <c:v>2016</c:v>
                </c:pt>
                <c:pt idx="5">
                  <c:v>2017</c:v>
                </c:pt>
              </c:numCache>
            </c:numRef>
          </c:cat>
          <c:val>
            <c:numRef>
              <c:f>gyermekek!$Q$3:$Q$8</c:f>
              <c:numCache>
                <c:formatCode>General</c:formatCode>
                <c:ptCount val="6"/>
                <c:pt idx="0">
                  <c:v>1</c:v>
                </c:pt>
                <c:pt idx="1">
                  <c:v>1</c:v>
                </c:pt>
                <c:pt idx="2">
                  <c:v>1</c:v>
                </c:pt>
                <c:pt idx="3">
                  <c:v>1</c:v>
                </c:pt>
                <c:pt idx="4">
                  <c:v>1</c:v>
                </c:pt>
                <c:pt idx="5">
                  <c:v>0</c:v>
                </c:pt>
              </c:numCache>
            </c:numRef>
          </c:val>
          <c:extLst>
            <c:ext xmlns:c16="http://schemas.microsoft.com/office/drawing/2014/chart" uri="{C3380CC4-5D6E-409C-BE32-E72D297353CC}">
              <c16:uniqueId val="{00000000-1CF4-4A86-8B0F-58ADE965AD42}"/>
            </c:ext>
          </c:extLst>
        </c:ser>
        <c:dLbls>
          <c:showLegendKey val="0"/>
          <c:showVal val="0"/>
          <c:showCatName val="0"/>
          <c:showSerName val="0"/>
          <c:showPercent val="0"/>
          <c:showBubbleSize val="0"/>
        </c:dLbls>
        <c:gapWidth val="150"/>
        <c:axId val="176566672"/>
        <c:axId val="176562752"/>
      </c:barChart>
      <c:catAx>
        <c:axId val="176566672"/>
        <c:scaling>
          <c:orientation val="minMax"/>
        </c:scaling>
        <c:delete val="0"/>
        <c:axPos val="b"/>
        <c:numFmt formatCode="General" sourceLinked="1"/>
        <c:majorTickMark val="out"/>
        <c:minorTickMark val="none"/>
        <c:tickLblPos val="nextTo"/>
        <c:crossAx val="176562752"/>
        <c:crosses val="autoZero"/>
        <c:auto val="1"/>
        <c:lblAlgn val="ctr"/>
        <c:lblOffset val="100"/>
        <c:noMultiLvlLbl val="0"/>
      </c:catAx>
      <c:valAx>
        <c:axId val="176562752"/>
        <c:scaling>
          <c:orientation val="minMax"/>
        </c:scaling>
        <c:delete val="0"/>
        <c:axPos val="l"/>
        <c:majorGridlines/>
        <c:numFmt formatCode="General" sourceLinked="1"/>
        <c:majorTickMark val="out"/>
        <c:minorTickMark val="none"/>
        <c:tickLblPos val="nextTo"/>
        <c:crossAx val="17656667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hu-HU" sz="1200"/>
              <a:t>Egy védőnőre jutó gyermekek száma (fő)</a:t>
            </a:r>
          </a:p>
        </c:rich>
      </c:tx>
      <c:overlay val="0"/>
    </c:title>
    <c:autoTitleDeleted val="0"/>
    <c:plotArea>
      <c:layout>
        <c:manualLayout>
          <c:layoutTarget val="inner"/>
          <c:xMode val="edge"/>
          <c:yMode val="edge"/>
          <c:x val="9.8916284496086568E-2"/>
          <c:y val="0.17349020655378758"/>
          <c:w val="0.8758908324933643"/>
          <c:h val="0.69260255343949406"/>
        </c:manualLayout>
      </c:layout>
      <c:barChart>
        <c:barDir val="col"/>
        <c:grouping val="clustered"/>
        <c:varyColors val="0"/>
        <c:ser>
          <c:idx val="0"/>
          <c:order val="0"/>
          <c:invertIfNegative val="0"/>
          <c:cat>
            <c:numRef>
              <c:f>gyermekek!$P$3:$P$8</c:f>
              <c:numCache>
                <c:formatCode>General</c:formatCode>
                <c:ptCount val="6"/>
                <c:pt idx="0">
                  <c:v>2012</c:v>
                </c:pt>
                <c:pt idx="1">
                  <c:v>2013</c:v>
                </c:pt>
                <c:pt idx="2">
                  <c:v>2014</c:v>
                </c:pt>
                <c:pt idx="3">
                  <c:v>2015</c:v>
                </c:pt>
                <c:pt idx="4">
                  <c:v>2016</c:v>
                </c:pt>
                <c:pt idx="5">
                  <c:v>2017</c:v>
                </c:pt>
              </c:numCache>
            </c:numRef>
          </c:cat>
          <c:val>
            <c:numRef>
              <c:f>gyermekek!$R$3:$R$8</c:f>
              <c:numCache>
                <c:formatCode>General</c:formatCode>
                <c:ptCount val="6"/>
                <c:pt idx="0">
                  <c:v>0</c:v>
                </c:pt>
                <c:pt idx="1">
                  <c:v>18</c:v>
                </c:pt>
                <c:pt idx="2">
                  <c:v>21</c:v>
                </c:pt>
                <c:pt idx="3">
                  <c:v>20</c:v>
                </c:pt>
                <c:pt idx="4">
                  <c:v>20</c:v>
                </c:pt>
                <c:pt idx="5">
                  <c:v>0</c:v>
                </c:pt>
              </c:numCache>
            </c:numRef>
          </c:val>
          <c:extLst>
            <c:ext xmlns:c16="http://schemas.microsoft.com/office/drawing/2014/chart" uri="{C3380CC4-5D6E-409C-BE32-E72D297353CC}">
              <c16:uniqueId val="{00000000-5F51-4C20-8516-C79A4385BC64}"/>
            </c:ext>
          </c:extLst>
        </c:ser>
        <c:dLbls>
          <c:showLegendKey val="0"/>
          <c:showVal val="0"/>
          <c:showCatName val="0"/>
          <c:showSerName val="0"/>
          <c:showPercent val="0"/>
          <c:showBubbleSize val="0"/>
        </c:dLbls>
        <c:gapWidth val="150"/>
        <c:axId val="176561576"/>
        <c:axId val="176691048"/>
      </c:barChart>
      <c:catAx>
        <c:axId val="176561576"/>
        <c:scaling>
          <c:orientation val="minMax"/>
        </c:scaling>
        <c:delete val="0"/>
        <c:axPos val="b"/>
        <c:numFmt formatCode="General" sourceLinked="1"/>
        <c:majorTickMark val="out"/>
        <c:minorTickMark val="none"/>
        <c:tickLblPos val="nextTo"/>
        <c:crossAx val="176691048"/>
        <c:crosses val="autoZero"/>
        <c:auto val="1"/>
        <c:lblAlgn val="ctr"/>
        <c:lblOffset val="100"/>
        <c:noMultiLvlLbl val="0"/>
      </c:catAx>
      <c:valAx>
        <c:axId val="176691048"/>
        <c:scaling>
          <c:orientation val="minMax"/>
        </c:scaling>
        <c:delete val="0"/>
        <c:axPos val="l"/>
        <c:majorGridlines/>
        <c:numFmt formatCode="General" sourceLinked="1"/>
        <c:majorTickMark val="out"/>
        <c:minorTickMark val="none"/>
        <c:tickLblPos val="nextTo"/>
        <c:crossAx val="176561576"/>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hu-HU" sz="1200"/>
              <a:t>Általános</a:t>
            </a:r>
            <a:r>
              <a:rPr lang="hu-HU" sz="1200" baseline="0"/>
              <a:t> iskolai tanulók és napközisek száma (fő)</a:t>
            </a:r>
            <a:endParaRPr lang="hu-HU" sz="1200"/>
          </a:p>
        </c:rich>
      </c:tx>
      <c:overlay val="0"/>
    </c:title>
    <c:autoTitleDeleted val="0"/>
    <c:plotArea>
      <c:layout/>
      <c:barChart>
        <c:barDir val="col"/>
        <c:grouping val="clustered"/>
        <c:varyColors val="0"/>
        <c:ser>
          <c:idx val="0"/>
          <c:order val="0"/>
          <c:tx>
            <c:v>Általános iskolások</c:v>
          </c:tx>
          <c:invertIfNegative val="0"/>
          <c:cat>
            <c:strRef>
              <c:f>gyermekek!$AZ$4:$AZ$9</c:f>
              <c:strCache>
                <c:ptCount val="6"/>
                <c:pt idx="0">
                  <c:v>2011/2012</c:v>
                </c:pt>
                <c:pt idx="1">
                  <c:v>2012/2013</c:v>
                </c:pt>
                <c:pt idx="2">
                  <c:v>2013/2014</c:v>
                </c:pt>
                <c:pt idx="3">
                  <c:v>2014/2015</c:v>
                </c:pt>
                <c:pt idx="4">
                  <c:v>2015/2016</c:v>
                </c:pt>
                <c:pt idx="5">
                  <c:v>2016/2017</c:v>
                </c:pt>
              </c:strCache>
            </c:strRef>
          </c:cat>
          <c:val>
            <c:numRef>
              <c:f>gyermekek!$BC$4:$BC$9</c:f>
              <c:numCache>
                <c:formatCode>#,##0</c:formatCode>
                <c:ptCount val="6"/>
                <c:pt idx="0">
                  <c:v>24</c:v>
                </c:pt>
                <c:pt idx="1">
                  <c:v>24</c:v>
                </c:pt>
                <c:pt idx="2">
                  <c:v>26</c:v>
                </c:pt>
                <c:pt idx="3">
                  <c:v>25</c:v>
                </c:pt>
                <c:pt idx="4">
                  <c:v>22</c:v>
                </c:pt>
                <c:pt idx="5">
                  <c:v>23</c:v>
                </c:pt>
              </c:numCache>
            </c:numRef>
          </c:val>
          <c:extLst>
            <c:ext xmlns:c16="http://schemas.microsoft.com/office/drawing/2014/chart" uri="{C3380CC4-5D6E-409C-BE32-E72D297353CC}">
              <c16:uniqueId val="{00000000-2E56-414D-A42F-C400CDD0E40C}"/>
            </c:ext>
          </c:extLst>
        </c:ser>
        <c:ser>
          <c:idx val="1"/>
          <c:order val="1"/>
          <c:tx>
            <c:v>Napközis általános iskolások</c:v>
          </c:tx>
          <c:invertIfNegative val="0"/>
          <c:cat>
            <c:strRef>
              <c:f>gyermekek!$AZ$4:$AZ$9</c:f>
              <c:strCache>
                <c:ptCount val="6"/>
                <c:pt idx="0">
                  <c:v>2011/2012</c:v>
                </c:pt>
                <c:pt idx="1">
                  <c:v>2012/2013</c:v>
                </c:pt>
                <c:pt idx="2">
                  <c:v>2013/2014</c:v>
                </c:pt>
                <c:pt idx="3">
                  <c:v>2014/2015</c:v>
                </c:pt>
                <c:pt idx="4">
                  <c:v>2015/2016</c:v>
                </c:pt>
                <c:pt idx="5">
                  <c:v>2016/2017</c:v>
                </c:pt>
              </c:strCache>
            </c:strRef>
          </c:cat>
          <c:val>
            <c:numRef>
              <c:f>gyermekek!$BD$4:$BD$9</c:f>
              <c:numCache>
                <c:formatCode>General</c:formatCode>
                <c:ptCount val="6"/>
                <c:pt idx="0">
                  <c:v>21</c:v>
                </c:pt>
                <c:pt idx="1">
                  <c:v>21</c:v>
                </c:pt>
                <c:pt idx="2">
                  <c:v>24</c:v>
                </c:pt>
                <c:pt idx="3">
                  <c:v>20</c:v>
                </c:pt>
                <c:pt idx="4">
                  <c:v>18</c:v>
                </c:pt>
                <c:pt idx="5" formatCode="#,##0">
                  <c:v>17</c:v>
                </c:pt>
              </c:numCache>
            </c:numRef>
          </c:val>
          <c:extLst>
            <c:ext xmlns:c16="http://schemas.microsoft.com/office/drawing/2014/chart" uri="{C3380CC4-5D6E-409C-BE32-E72D297353CC}">
              <c16:uniqueId val="{00000001-2E56-414D-A42F-C400CDD0E40C}"/>
            </c:ext>
          </c:extLst>
        </c:ser>
        <c:dLbls>
          <c:showLegendKey val="0"/>
          <c:showVal val="0"/>
          <c:showCatName val="0"/>
          <c:showSerName val="0"/>
          <c:showPercent val="0"/>
          <c:showBubbleSize val="0"/>
        </c:dLbls>
        <c:gapWidth val="150"/>
        <c:axId val="176686736"/>
        <c:axId val="176690656"/>
      </c:barChart>
      <c:catAx>
        <c:axId val="176686736"/>
        <c:scaling>
          <c:orientation val="minMax"/>
        </c:scaling>
        <c:delete val="0"/>
        <c:axPos val="b"/>
        <c:numFmt formatCode="General" sourceLinked="0"/>
        <c:majorTickMark val="out"/>
        <c:minorTickMark val="none"/>
        <c:tickLblPos val="nextTo"/>
        <c:crossAx val="176690656"/>
        <c:crosses val="autoZero"/>
        <c:auto val="1"/>
        <c:lblAlgn val="ctr"/>
        <c:lblOffset val="100"/>
        <c:noMultiLvlLbl val="0"/>
      </c:catAx>
      <c:valAx>
        <c:axId val="176690656"/>
        <c:scaling>
          <c:orientation val="minMax"/>
        </c:scaling>
        <c:delete val="0"/>
        <c:axPos val="l"/>
        <c:majorGridlines/>
        <c:numFmt formatCode="#,##0" sourceLinked="1"/>
        <c:majorTickMark val="out"/>
        <c:minorTickMark val="none"/>
        <c:tickLblPos val="nextTo"/>
        <c:crossAx val="176686736"/>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8. évfolyamot</a:t>
            </a:r>
            <a:r>
              <a:rPr lang="hu-HU" sz="1200" baseline="0"/>
              <a:t> eredményesen befejezők száma  a nappali oktatásban</a:t>
            </a:r>
            <a:endParaRPr lang="hu-HU" sz="1200"/>
          </a:p>
        </c:rich>
      </c:tx>
      <c:overlay val="0"/>
    </c:title>
    <c:autoTitleDeleted val="0"/>
    <c:plotArea>
      <c:layout/>
      <c:barChart>
        <c:barDir val="col"/>
        <c:grouping val="clustered"/>
        <c:varyColors val="0"/>
        <c:ser>
          <c:idx val="0"/>
          <c:order val="0"/>
          <c:invertIfNegative val="0"/>
          <c:cat>
            <c:strRef>
              <c:f>gyermekek!$BL$4:$BL$9</c:f>
              <c:strCache>
                <c:ptCount val="6"/>
                <c:pt idx="0">
                  <c:v>2011/2012</c:v>
                </c:pt>
                <c:pt idx="1">
                  <c:v>2012/2013</c:v>
                </c:pt>
                <c:pt idx="2">
                  <c:v>2013/2014</c:v>
                </c:pt>
                <c:pt idx="3">
                  <c:v>2014/2015</c:v>
                </c:pt>
                <c:pt idx="4">
                  <c:v>2015/2016</c:v>
                </c:pt>
                <c:pt idx="5">
                  <c:v>2016/2017</c:v>
                </c:pt>
              </c:strCache>
            </c:strRef>
          </c:cat>
          <c:val>
            <c:numRef>
              <c:f>gyermekek!$BM$4:$BM$9</c:f>
              <c:numCache>
                <c:formatCode>General</c:formatCode>
                <c:ptCount val="6"/>
                <c:pt idx="0">
                  <c:v>1</c:v>
                </c:pt>
                <c:pt idx="1">
                  <c:v>1</c:v>
                </c:pt>
                <c:pt idx="2">
                  <c:v>3</c:v>
                </c:pt>
                <c:pt idx="3">
                  <c:v>6</c:v>
                </c:pt>
                <c:pt idx="4">
                  <c:v>1</c:v>
                </c:pt>
                <c:pt idx="5" formatCode="#,##0">
                  <c:v>3</c:v>
                </c:pt>
              </c:numCache>
            </c:numRef>
          </c:val>
          <c:extLst>
            <c:ext xmlns:c16="http://schemas.microsoft.com/office/drawing/2014/chart" uri="{C3380CC4-5D6E-409C-BE32-E72D297353CC}">
              <c16:uniqueId val="{00000000-49C8-44D9-B0D2-60F3BF7DE0B2}"/>
            </c:ext>
          </c:extLst>
        </c:ser>
        <c:dLbls>
          <c:showLegendKey val="0"/>
          <c:showVal val="0"/>
          <c:showCatName val="0"/>
          <c:showSerName val="0"/>
          <c:showPercent val="0"/>
          <c:showBubbleSize val="0"/>
        </c:dLbls>
        <c:gapWidth val="150"/>
        <c:axId val="176691832"/>
        <c:axId val="176692224"/>
      </c:barChart>
      <c:catAx>
        <c:axId val="176691832"/>
        <c:scaling>
          <c:orientation val="minMax"/>
        </c:scaling>
        <c:delete val="0"/>
        <c:axPos val="b"/>
        <c:numFmt formatCode="General" sourceLinked="0"/>
        <c:majorTickMark val="out"/>
        <c:minorTickMark val="none"/>
        <c:tickLblPos val="nextTo"/>
        <c:crossAx val="176692224"/>
        <c:crosses val="autoZero"/>
        <c:auto val="1"/>
        <c:lblAlgn val="ctr"/>
        <c:lblOffset val="100"/>
        <c:noMultiLvlLbl val="0"/>
      </c:catAx>
      <c:valAx>
        <c:axId val="176692224"/>
        <c:scaling>
          <c:orientation val="minMax"/>
        </c:scaling>
        <c:delete val="0"/>
        <c:axPos val="l"/>
        <c:majorGridlines/>
        <c:numFmt formatCode="General" sourceLinked="1"/>
        <c:majorTickMark val="out"/>
        <c:minorTickMark val="none"/>
        <c:tickLblPos val="nextTo"/>
        <c:crossAx val="17669183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Nők foglalkoztatási helyzete (fő)</a:t>
            </a:r>
          </a:p>
        </c:rich>
      </c:tx>
      <c:overlay val="0"/>
    </c:title>
    <c:autoTitleDeleted val="0"/>
    <c:plotArea>
      <c:layout/>
      <c:barChart>
        <c:barDir val="col"/>
        <c:grouping val="stacked"/>
        <c:varyColors val="0"/>
        <c:ser>
          <c:idx val="1"/>
          <c:order val="1"/>
          <c:tx>
            <c:v>Foglalkoztatottak</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nok!$A$4:$A$9</c:f>
              <c:numCache>
                <c:formatCode>General</c:formatCode>
                <c:ptCount val="6"/>
                <c:pt idx="0">
                  <c:v>2012</c:v>
                </c:pt>
                <c:pt idx="1">
                  <c:v>2013</c:v>
                </c:pt>
                <c:pt idx="2">
                  <c:v>2014</c:v>
                </c:pt>
                <c:pt idx="3">
                  <c:v>2015</c:v>
                </c:pt>
                <c:pt idx="4">
                  <c:v>2016</c:v>
                </c:pt>
                <c:pt idx="5">
                  <c:v>2017</c:v>
                </c:pt>
              </c:numCache>
            </c:numRef>
          </c:cat>
          <c:val>
            <c:numRef>
              <c:f>nok!$E$4:$E$9</c:f>
              <c:numCache>
                <c:formatCode>#,##0</c:formatCode>
                <c:ptCount val="6"/>
                <c:pt idx="0">
                  <c:v>145</c:v>
                </c:pt>
                <c:pt idx="1">
                  <c:v>147</c:v>
                </c:pt>
                <c:pt idx="2">
                  <c:v>150</c:v>
                </c:pt>
                <c:pt idx="3">
                  <c:v>141</c:v>
                </c:pt>
                <c:pt idx="4">
                  <c:v>141</c:v>
                </c:pt>
                <c:pt idx="5">
                  <c:v>0</c:v>
                </c:pt>
              </c:numCache>
            </c:numRef>
          </c:val>
          <c:extLst>
            <c:ext xmlns:c16="http://schemas.microsoft.com/office/drawing/2014/chart" uri="{C3380CC4-5D6E-409C-BE32-E72D297353CC}">
              <c16:uniqueId val="{00000000-FECD-4745-BAE9-C69009DB9282}"/>
            </c:ext>
          </c:extLst>
        </c:ser>
        <c:ser>
          <c:idx val="2"/>
          <c:order val="2"/>
          <c:tx>
            <c:v>Munkanélküliek</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nok!$A$4:$A$9</c:f>
              <c:numCache>
                <c:formatCode>General</c:formatCode>
                <c:ptCount val="6"/>
                <c:pt idx="0">
                  <c:v>2012</c:v>
                </c:pt>
                <c:pt idx="1">
                  <c:v>2013</c:v>
                </c:pt>
                <c:pt idx="2">
                  <c:v>2014</c:v>
                </c:pt>
                <c:pt idx="3">
                  <c:v>2015</c:v>
                </c:pt>
                <c:pt idx="4">
                  <c:v>2016</c:v>
                </c:pt>
                <c:pt idx="5">
                  <c:v>2017</c:v>
                </c:pt>
              </c:numCache>
            </c:numRef>
          </c:cat>
          <c:val>
            <c:numRef>
              <c:f>nok!$G$4:$G$9</c:f>
              <c:numCache>
                <c:formatCode>#,##0</c:formatCode>
                <c:ptCount val="6"/>
                <c:pt idx="0">
                  <c:v>19</c:v>
                </c:pt>
                <c:pt idx="1">
                  <c:v>18.25</c:v>
                </c:pt>
                <c:pt idx="2">
                  <c:v>15.5</c:v>
                </c:pt>
                <c:pt idx="3">
                  <c:v>11.25</c:v>
                </c:pt>
                <c:pt idx="4">
                  <c:v>7.5</c:v>
                </c:pt>
                <c:pt idx="5">
                  <c:v>0</c:v>
                </c:pt>
              </c:numCache>
            </c:numRef>
          </c:val>
          <c:extLst>
            <c:ext xmlns:c16="http://schemas.microsoft.com/office/drawing/2014/chart" uri="{C3380CC4-5D6E-409C-BE32-E72D297353CC}">
              <c16:uniqueId val="{00000001-FECD-4745-BAE9-C69009DB9282}"/>
            </c:ext>
          </c:extLst>
        </c:ser>
        <c:dLbls>
          <c:showLegendKey val="0"/>
          <c:showVal val="0"/>
          <c:showCatName val="0"/>
          <c:showSerName val="0"/>
          <c:showPercent val="0"/>
          <c:showBubbleSize val="0"/>
        </c:dLbls>
        <c:gapWidth val="150"/>
        <c:overlap val="100"/>
        <c:axId val="190717160"/>
        <c:axId val="190714808"/>
      </c:barChart>
      <c:lineChart>
        <c:grouping val="standard"/>
        <c:varyColors val="0"/>
        <c:ser>
          <c:idx val="0"/>
          <c:order val="0"/>
          <c:tx>
            <c:v>Munkavállalási korúak</c:v>
          </c:tx>
          <c:marker>
            <c:symbol val="none"/>
          </c:marker>
          <c:cat>
            <c:numRef>
              <c:f>nok!$A$4:$A$9</c:f>
              <c:numCache>
                <c:formatCode>General</c:formatCode>
                <c:ptCount val="6"/>
                <c:pt idx="0">
                  <c:v>2012</c:v>
                </c:pt>
                <c:pt idx="1">
                  <c:v>2013</c:v>
                </c:pt>
                <c:pt idx="2">
                  <c:v>2014</c:v>
                </c:pt>
                <c:pt idx="3">
                  <c:v>2015</c:v>
                </c:pt>
                <c:pt idx="4">
                  <c:v>2016</c:v>
                </c:pt>
                <c:pt idx="5">
                  <c:v>2017</c:v>
                </c:pt>
              </c:numCache>
            </c:numRef>
          </c:cat>
          <c:val>
            <c:numRef>
              <c:f>nok!$C$4:$C$9</c:f>
              <c:numCache>
                <c:formatCode>#,##0</c:formatCode>
                <c:ptCount val="6"/>
                <c:pt idx="0">
                  <c:v>164</c:v>
                </c:pt>
                <c:pt idx="1">
                  <c:v>165</c:v>
                </c:pt>
                <c:pt idx="2">
                  <c:v>166</c:v>
                </c:pt>
                <c:pt idx="3">
                  <c:v>152</c:v>
                </c:pt>
                <c:pt idx="4">
                  <c:v>149</c:v>
                </c:pt>
                <c:pt idx="5">
                  <c:v>0</c:v>
                </c:pt>
              </c:numCache>
            </c:numRef>
          </c:val>
          <c:smooth val="0"/>
          <c:extLst>
            <c:ext xmlns:c16="http://schemas.microsoft.com/office/drawing/2014/chart" uri="{C3380CC4-5D6E-409C-BE32-E72D297353CC}">
              <c16:uniqueId val="{00000002-FECD-4745-BAE9-C69009DB9282}"/>
            </c:ext>
          </c:extLst>
        </c:ser>
        <c:dLbls>
          <c:showLegendKey val="0"/>
          <c:showVal val="0"/>
          <c:showCatName val="0"/>
          <c:showSerName val="0"/>
          <c:showPercent val="0"/>
          <c:showBubbleSize val="0"/>
        </c:dLbls>
        <c:marker val="1"/>
        <c:smooth val="0"/>
        <c:axId val="190717160"/>
        <c:axId val="190714808"/>
      </c:lineChart>
      <c:catAx>
        <c:axId val="190717160"/>
        <c:scaling>
          <c:orientation val="minMax"/>
        </c:scaling>
        <c:delete val="0"/>
        <c:axPos val="b"/>
        <c:numFmt formatCode="General" sourceLinked="1"/>
        <c:majorTickMark val="out"/>
        <c:minorTickMark val="none"/>
        <c:tickLblPos val="nextTo"/>
        <c:crossAx val="190714808"/>
        <c:crosses val="autoZero"/>
        <c:auto val="1"/>
        <c:lblAlgn val="ctr"/>
        <c:lblOffset val="100"/>
        <c:noMultiLvlLbl val="0"/>
      </c:catAx>
      <c:valAx>
        <c:axId val="190714808"/>
        <c:scaling>
          <c:orientation val="minMax"/>
        </c:scaling>
        <c:delete val="0"/>
        <c:axPos val="l"/>
        <c:majorGridlines/>
        <c:numFmt formatCode="#,##0" sourceLinked="1"/>
        <c:majorTickMark val="out"/>
        <c:minorTickMark val="none"/>
        <c:tickLblPos val="nextTo"/>
        <c:crossAx val="190717160"/>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Férfiak foglalkoztatási helyzete (fő)</a:t>
            </a:r>
          </a:p>
        </c:rich>
      </c:tx>
      <c:overlay val="0"/>
    </c:title>
    <c:autoTitleDeleted val="0"/>
    <c:plotArea>
      <c:layout/>
      <c:barChart>
        <c:barDir val="col"/>
        <c:grouping val="stacked"/>
        <c:varyColors val="0"/>
        <c:ser>
          <c:idx val="1"/>
          <c:order val="1"/>
          <c:tx>
            <c:v>Foglalkoztatottak</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nok!$A$4:$A$9</c:f>
              <c:numCache>
                <c:formatCode>General</c:formatCode>
                <c:ptCount val="6"/>
                <c:pt idx="0">
                  <c:v>2012</c:v>
                </c:pt>
                <c:pt idx="1">
                  <c:v>2013</c:v>
                </c:pt>
                <c:pt idx="2">
                  <c:v>2014</c:v>
                </c:pt>
                <c:pt idx="3">
                  <c:v>2015</c:v>
                </c:pt>
                <c:pt idx="4">
                  <c:v>2016</c:v>
                </c:pt>
                <c:pt idx="5">
                  <c:v>2017</c:v>
                </c:pt>
              </c:numCache>
            </c:numRef>
          </c:cat>
          <c:val>
            <c:numRef>
              <c:f>nok!$D$4:$D$9</c:f>
              <c:numCache>
                <c:formatCode>#,##0</c:formatCode>
                <c:ptCount val="6"/>
                <c:pt idx="0">
                  <c:v>170</c:v>
                </c:pt>
                <c:pt idx="1">
                  <c:v>161</c:v>
                </c:pt>
                <c:pt idx="2">
                  <c:v>168</c:v>
                </c:pt>
                <c:pt idx="3">
                  <c:v>164</c:v>
                </c:pt>
                <c:pt idx="4">
                  <c:v>169</c:v>
                </c:pt>
                <c:pt idx="5">
                  <c:v>0</c:v>
                </c:pt>
              </c:numCache>
            </c:numRef>
          </c:val>
          <c:extLst>
            <c:ext xmlns:c16="http://schemas.microsoft.com/office/drawing/2014/chart" uri="{C3380CC4-5D6E-409C-BE32-E72D297353CC}">
              <c16:uniqueId val="{00000000-F5CD-4058-B290-C57E9982D1CE}"/>
            </c:ext>
          </c:extLst>
        </c:ser>
        <c:ser>
          <c:idx val="2"/>
          <c:order val="2"/>
          <c:tx>
            <c:v>Munkanélküliek</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nok!$A$4:$A$9</c:f>
              <c:numCache>
                <c:formatCode>General</c:formatCode>
                <c:ptCount val="6"/>
                <c:pt idx="0">
                  <c:v>2012</c:v>
                </c:pt>
                <c:pt idx="1">
                  <c:v>2013</c:v>
                </c:pt>
                <c:pt idx="2">
                  <c:v>2014</c:v>
                </c:pt>
                <c:pt idx="3">
                  <c:v>2015</c:v>
                </c:pt>
                <c:pt idx="4">
                  <c:v>2016</c:v>
                </c:pt>
                <c:pt idx="5">
                  <c:v>2017</c:v>
                </c:pt>
              </c:numCache>
            </c:numRef>
          </c:cat>
          <c:val>
            <c:numRef>
              <c:f>nok!$F$4:$F$9</c:f>
              <c:numCache>
                <c:formatCode>#,##0</c:formatCode>
                <c:ptCount val="6"/>
                <c:pt idx="0">
                  <c:v>24.75</c:v>
                </c:pt>
                <c:pt idx="1">
                  <c:v>25.5</c:v>
                </c:pt>
                <c:pt idx="2">
                  <c:v>17.25</c:v>
                </c:pt>
                <c:pt idx="3">
                  <c:v>15</c:v>
                </c:pt>
                <c:pt idx="4">
                  <c:v>11.75</c:v>
                </c:pt>
                <c:pt idx="5">
                  <c:v>0</c:v>
                </c:pt>
              </c:numCache>
            </c:numRef>
          </c:val>
          <c:extLst>
            <c:ext xmlns:c16="http://schemas.microsoft.com/office/drawing/2014/chart" uri="{C3380CC4-5D6E-409C-BE32-E72D297353CC}">
              <c16:uniqueId val="{00000001-F5CD-4058-B290-C57E9982D1CE}"/>
            </c:ext>
          </c:extLst>
        </c:ser>
        <c:dLbls>
          <c:showLegendKey val="0"/>
          <c:showVal val="0"/>
          <c:showCatName val="0"/>
          <c:showSerName val="0"/>
          <c:showPercent val="0"/>
          <c:showBubbleSize val="0"/>
        </c:dLbls>
        <c:gapWidth val="150"/>
        <c:overlap val="100"/>
        <c:axId val="190714024"/>
        <c:axId val="190717552"/>
      </c:barChart>
      <c:lineChart>
        <c:grouping val="standard"/>
        <c:varyColors val="0"/>
        <c:ser>
          <c:idx val="0"/>
          <c:order val="0"/>
          <c:tx>
            <c:v>Munkavállalási korúak</c:v>
          </c:tx>
          <c:marker>
            <c:symbol val="none"/>
          </c:marker>
          <c:cat>
            <c:numRef>
              <c:f>nok!$A$4:$A$9</c:f>
              <c:numCache>
                <c:formatCode>General</c:formatCode>
                <c:ptCount val="6"/>
                <c:pt idx="0">
                  <c:v>2012</c:v>
                </c:pt>
                <c:pt idx="1">
                  <c:v>2013</c:v>
                </c:pt>
                <c:pt idx="2">
                  <c:v>2014</c:v>
                </c:pt>
                <c:pt idx="3">
                  <c:v>2015</c:v>
                </c:pt>
                <c:pt idx="4">
                  <c:v>2016</c:v>
                </c:pt>
                <c:pt idx="5">
                  <c:v>2017</c:v>
                </c:pt>
              </c:numCache>
            </c:numRef>
          </c:cat>
          <c:val>
            <c:numRef>
              <c:f>nok!$B$4:$B$9</c:f>
              <c:numCache>
                <c:formatCode>#,##0</c:formatCode>
                <c:ptCount val="6"/>
                <c:pt idx="0">
                  <c:v>195</c:v>
                </c:pt>
                <c:pt idx="1">
                  <c:v>187</c:v>
                </c:pt>
                <c:pt idx="2">
                  <c:v>185</c:v>
                </c:pt>
                <c:pt idx="3">
                  <c:v>179</c:v>
                </c:pt>
                <c:pt idx="4">
                  <c:v>181</c:v>
                </c:pt>
                <c:pt idx="5">
                  <c:v>0</c:v>
                </c:pt>
              </c:numCache>
            </c:numRef>
          </c:val>
          <c:smooth val="0"/>
          <c:extLst>
            <c:ext xmlns:c16="http://schemas.microsoft.com/office/drawing/2014/chart" uri="{C3380CC4-5D6E-409C-BE32-E72D297353CC}">
              <c16:uniqueId val="{00000002-F5CD-4058-B290-C57E9982D1CE}"/>
            </c:ext>
          </c:extLst>
        </c:ser>
        <c:dLbls>
          <c:showLegendKey val="0"/>
          <c:showVal val="0"/>
          <c:showCatName val="0"/>
          <c:showSerName val="0"/>
          <c:showPercent val="0"/>
          <c:showBubbleSize val="0"/>
        </c:dLbls>
        <c:marker val="1"/>
        <c:smooth val="0"/>
        <c:axId val="190714024"/>
        <c:axId val="190717552"/>
      </c:lineChart>
      <c:catAx>
        <c:axId val="190714024"/>
        <c:scaling>
          <c:orientation val="minMax"/>
        </c:scaling>
        <c:delete val="0"/>
        <c:axPos val="b"/>
        <c:numFmt formatCode="General" sourceLinked="1"/>
        <c:majorTickMark val="out"/>
        <c:minorTickMark val="none"/>
        <c:tickLblPos val="nextTo"/>
        <c:crossAx val="190717552"/>
        <c:crosses val="autoZero"/>
        <c:auto val="1"/>
        <c:lblAlgn val="ctr"/>
        <c:lblOffset val="100"/>
        <c:noMultiLvlLbl val="0"/>
      </c:catAx>
      <c:valAx>
        <c:axId val="190717552"/>
        <c:scaling>
          <c:orientation val="minMax"/>
        </c:scaling>
        <c:delete val="0"/>
        <c:axPos val="l"/>
        <c:majorGridlines/>
        <c:numFmt formatCode="#,##0" sourceLinked="1"/>
        <c:majorTickMark val="out"/>
        <c:minorTickMark val="none"/>
        <c:tickLblPos val="nextTo"/>
        <c:crossAx val="190714024"/>
        <c:crosses val="autoZero"/>
        <c:crossBetween val="between"/>
      </c:valAx>
    </c:plotArea>
    <c:legend>
      <c:legendPos val="b"/>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Egy védőnőre</a:t>
            </a:r>
            <a:r>
              <a:rPr lang="hu-HU" sz="1200" baseline="0"/>
              <a:t> jutó gyeremekek száma (fő)</a:t>
            </a:r>
            <a:endParaRPr lang="hu-HU" sz="1200"/>
          </a:p>
        </c:rich>
      </c:tx>
      <c:overlay val="0"/>
    </c:title>
    <c:autoTitleDeleted val="0"/>
    <c:plotArea>
      <c:layout/>
      <c:barChart>
        <c:barDir val="col"/>
        <c:grouping val="clustered"/>
        <c:varyColors val="0"/>
        <c:ser>
          <c:idx val="0"/>
          <c:order val="0"/>
          <c:invertIfNegative val="0"/>
          <c:cat>
            <c:numRef>
              <c:f>nok!$I$3:$I$8</c:f>
              <c:numCache>
                <c:formatCode>General</c:formatCode>
                <c:ptCount val="6"/>
                <c:pt idx="0">
                  <c:v>2012</c:v>
                </c:pt>
                <c:pt idx="1">
                  <c:v>2013</c:v>
                </c:pt>
                <c:pt idx="2">
                  <c:v>2014</c:v>
                </c:pt>
                <c:pt idx="3">
                  <c:v>2015</c:v>
                </c:pt>
                <c:pt idx="4">
                  <c:v>2016</c:v>
                </c:pt>
                <c:pt idx="5">
                  <c:v>2017</c:v>
                </c:pt>
              </c:numCache>
            </c:numRef>
          </c:cat>
          <c:val>
            <c:numRef>
              <c:f>nok!$L$3:$L$8</c:f>
              <c:numCache>
                <c:formatCode>0</c:formatCode>
                <c:ptCount val="6"/>
                <c:pt idx="0">
                  <c:v>9</c:v>
                </c:pt>
                <c:pt idx="1">
                  <c:v>9</c:v>
                </c:pt>
                <c:pt idx="2">
                  <c:v>12</c:v>
                </c:pt>
                <c:pt idx="3">
                  <c:v>9</c:v>
                </c:pt>
                <c:pt idx="4">
                  <c:v>11</c:v>
                </c:pt>
                <c:pt idx="5">
                  <c:v>0</c:v>
                </c:pt>
              </c:numCache>
            </c:numRef>
          </c:val>
          <c:extLst>
            <c:ext xmlns:c16="http://schemas.microsoft.com/office/drawing/2014/chart" uri="{C3380CC4-5D6E-409C-BE32-E72D297353CC}">
              <c16:uniqueId val="{00000000-9B84-4162-BF39-88646DC7FB04}"/>
            </c:ext>
          </c:extLst>
        </c:ser>
        <c:dLbls>
          <c:showLegendKey val="0"/>
          <c:showVal val="0"/>
          <c:showCatName val="0"/>
          <c:showSerName val="0"/>
          <c:showPercent val="0"/>
          <c:showBubbleSize val="0"/>
        </c:dLbls>
        <c:gapWidth val="150"/>
        <c:axId val="176688304"/>
        <c:axId val="176685560"/>
      </c:barChart>
      <c:catAx>
        <c:axId val="176688304"/>
        <c:scaling>
          <c:orientation val="minMax"/>
        </c:scaling>
        <c:delete val="0"/>
        <c:axPos val="b"/>
        <c:numFmt formatCode="General" sourceLinked="1"/>
        <c:majorTickMark val="out"/>
        <c:minorTickMark val="none"/>
        <c:tickLblPos val="nextTo"/>
        <c:crossAx val="176685560"/>
        <c:crosses val="autoZero"/>
        <c:auto val="1"/>
        <c:lblAlgn val="ctr"/>
        <c:lblOffset val="100"/>
        <c:noMultiLvlLbl val="0"/>
      </c:catAx>
      <c:valAx>
        <c:axId val="176685560"/>
        <c:scaling>
          <c:orientation val="minMax"/>
        </c:scaling>
        <c:delete val="0"/>
        <c:axPos val="l"/>
        <c:majorGridlines/>
        <c:numFmt formatCode="0" sourceLinked="1"/>
        <c:majorTickMark val="out"/>
        <c:minorTickMark val="none"/>
        <c:tickLblPos val="nextTo"/>
        <c:crossAx val="17668830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Nyugdíjasok száma (fő)</a:t>
            </a:r>
            <a:endParaRPr lang="hu-HU" sz="1200"/>
          </a:p>
        </c:rich>
      </c:tx>
      <c:overlay val="0"/>
    </c:title>
    <c:autoTitleDeleted val="0"/>
    <c:plotArea>
      <c:layout/>
      <c:barChart>
        <c:barDir val="col"/>
        <c:grouping val="clustered"/>
        <c:varyColors val="0"/>
        <c:ser>
          <c:idx val="0"/>
          <c:order val="0"/>
          <c:tx>
            <c:strRef>
              <c:f>idősek!$D$2</c:f>
              <c:strCache>
                <c:ptCount val="1"/>
                <c:pt idx="0">
                  <c:v>Összes nyugdíjas</c:v>
                </c:pt>
              </c:strCache>
            </c:strRef>
          </c:tx>
          <c:invertIfNegative val="0"/>
          <c:cat>
            <c:numRef>
              <c:f>idősek!$A$3:$A$8</c:f>
              <c:numCache>
                <c:formatCode>General</c:formatCode>
                <c:ptCount val="6"/>
                <c:pt idx="0">
                  <c:v>2012</c:v>
                </c:pt>
                <c:pt idx="1">
                  <c:v>2013</c:v>
                </c:pt>
                <c:pt idx="2">
                  <c:v>2014</c:v>
                </c:pt>
                <c:pt idx="3">
                  <c:v>2015</c:v>
                </c:pt>
                <c:pt idx="4">
                  <c:v>2016</c:v>
                </c:pt>
                <c:pt idx="5">
                  <c:v>2017</c:v>
                </c:pt>
              </c:numCache>
            </c:numRef>
          </c:cat>
          <c:val>
            <c:numRef>
              <c:f>idősek!$D$3:$D$8</c:f>
              <c:numCache>
                <c:formatCode>#,##0</c:formatCode>
                <c:ptCount val="6"/>
                <c:pt idx="0">
                  <c:v>200</c:v>
                </c:pt>
                <c:pt idx="1">
                  <c:v>193</c:v>
                </c:pt>
                <c:pt idx="2">
                  <c:v>179</c:v>
                </c:pt>
                <c:pt idx="3">
                  <c:v>167</c:v>
                </c:pt>
                <c:pt idx="4">
                  <c:v>163</c:v>
                </c:pt>
                <c:pt idx="5">
                  <c:v>0</c:v>
                </c:pt>
              </c:numCache>
            </c:numRef>
          </c:val>
          <c:extLst>
            <c:ext xmlns:c16="http://schemas.microsoft.com/office/drawing/2014/chart" uri="{C3380CC4-5D6E-409C-BE32-E72D297353CC}">
              <c16:uniqueId val="{00000000-A3AE-4048-9AEB-5584ADED34D9}"/>
            </c:ext>
          </c:extLst>
        </c:ser>
        <c:dLbls>
          <c:showLegendKey val="0"/>
          <c:showVal val="0"/>
          <c:showCatName val="0"/>
          <c:showSerName val="0"/>
          <c:showPercent val="0"/>
          <c:showBubbleSize val="0"/>
        </c:dLbls>
        <c:gapWidth val="150"/>
        <c:axId val="190033216"/>
        <c:axId val="190032824"/>
      </c:barChart>
      <c:catAx>
        <c:axId val="190033216"/>
        <c:scaling>
          <c:orientation val="minMax"/>
        </c:scaling>
        <c:delete val="0"/>
        <c:axPos val="b"/>
        <c:numFmt formatCode="General" sourceLinked="1"/>
        <c:majorTickMark val="out"/>
        <c:minorTickMark val="none"/>
        <c:tickLblPos val="nextTo"/>
        <c:crossAx val="190032824"/>
        <c:crosses val="autoZero"/>
        <c:auto val="1"/>
        <c:lblAlgn val="ctr"/>
        <c:lblOffset val="100"/>
        <c:noMultiLvlLbl val="0"/>
      </c:catAx>
      <c:valAx>
        <c:axId val="190032824"/>
        <c:scaling>
          <c:orientation val="minMax"/>
        </c:scaling>
        <c:delete val="0"/>
        <c:axPos val="l"/>
        <c:majorGridlines/>
        <c:numFmt formatCode="#,##0" sourceLinked="1"/>
        <c:majorTickMark val="out"/>
        <c:minorTickMark val="none"/>
        <c:tickLblPos val="nextTo"/>
        <c:crossAx val="190033216"/>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t>Munkanélküliek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3"/>
          <c:order val="0"/>
          <c:spPr>
            <a:solidFill>
              <a:schemeClr val="accent4"/>
            </a:solidFill>
            <a:ln>
              <a:noFill/>
            </a:ln>
            <a:effectLst/>
          </c:spPr>
          <c:invertIfNegative val="0"/>
          <c:cat>
            <c:numRef>
              <c:f>idősek!$M$4:$M$9</c:f>
              <c:numCache>
                <c:formatCode>General</c:formatCode>
                <c:ptCount val="6"/>
                <c:pt idx="0">
                  <c:v>2012</c:v>
                </c:pt>
                <c:pt idx="1">
                  <c:v>2013</c:v>
                </c:pt>
                <c:pt idx="2">
                  <c:v>2014</c:v>
                </c:pt>
                <c:pt idx="3">
                  <c:v>2015</c:v>
                </c:pt>
                <c:pt idx="4">
                  <c:v>2016</c:v>
                </c:pt>
                <c:pt idx="5">
                  <c:v>2017</c:v>
                </c:pt>
              </c:numCache>
            </c:numRef>
          </c:cat>
          <c:val>
            <c:numRef>
              <c:f>idősek!$N$4:$N$9</c:f>
              <c:numCache>
                <c:formatCode>#,##0</c:formatCode>
                <c:ptCount val="6"/>
                <c:pt idx="0">
                  <c:v>43.75</c:v>
                </c:pt>
                <c:pt idx="1">
                  <c:v>43.75</c:v>
                </c:pt>
                <c:pt idx="2">
                  <c:v>32.75</c:v>
                </c:pt>
                <c:pt idx="3">
                  <c:v>26.25</c:v>
                </c:pt>
                <c:pt idx="4">
                  <c:v>19.25</c:v>
                </c:pt>
                <c:pt idx="5">
                  <c:v>0</c:v>
                </c:pt>
              </c:numCache>
            </c:numRef>
          </c:val>
          <c:extLst>
            <c:ext xmlns:c16="http://schemas.microsoft.com/office/drawing/2014/chart" uri="{C3380CC4-5D6E-409C-BE32-E72D297353CC}">
              <c16:uniqueId val="{00000000-4542-4171-BDE3-07064D4CF0F4}"/>
            </c:ext>
          </c:extLst>
        </c:ser>
        <c:dLbls>
          <c:showLegendKey val="0"/>
          <c:showVal val="0"/>
          <c:showCatName val="0"/>
          <c:showSerName val="0"/>
          <c:showPercent val="0"/>
          <c:showBubbleSize val="0"/>
        </c:dLbls>
        <c:gapWidth val="150"/>
        <c:overlap val="100"/>
        <c:axId val="190719904"/>
        <c:axId val="190720688"/>
      </c:barChart>
      <c:catAx>
        <c:axId val="19071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0720688"/>
        <c:crosses val="autoZero"/>
        <c:auto val="1"/>
        <c:lblAlgn val="ctr"/>
        <c:lblOffset val="100"/>
        <c:noMultiLvlLbl val="0"/>
      </c:catAx>
      <c:valAx>
        <c:axId val="190720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0719904"/>
        <c:crosses val="autoZero"/>
        <c:crossBetween val="between"/>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hu-HU" sz="1200" b="1" i="0" baseline="0"/>
              <a:t>Állandó népesség - nők életkori megoszlása</a:t>
            </a:r>
          </a:p>
        </c:rich>
      </c:tx>
      <c:overlay val="0"/>
    </c:title>
    <c:autoTitleDeleted val="0"/>
    <c:plotArea>
      <c:layout>
        <c:manualLayout>
          <c:layoutTarget val="inner"/>
          <c:xMode val="edge"/>
          <c:yMode val="edge"/>
          <c:x val="0.21634573117384717"/>
          <c:y val="0.22870946801197217"/>
          <c:w val="0.34201054136525616"/>
          <c:h val="0.61383770161869433"/>
        </c:manualLayout>
      </c:layout>
      <c:pieChart>
        <c:varyColors val="1"/>
        <c:ser>
          <c:idx val="0"/>
          <c:order val="0"/>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3748-4994-A91E-C2BFFE74F94F}"/>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3748-4994-A91E-C2BFFE74F94F}"/>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3748-4994-A91E-C2BFFE74F94F}"/>
              </c:ext>
            </c:extLst>
          </c:dPt>
          <c:dLbls>
            <c:dLbl>
              <c:idx val="2"/>
              <c:layout>
                <c:manualLayout>
                  <c:x val="-4.4124149115506904E-2"/>
                  <c:y val="-0.136359440915645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48-4994-A91E-C2BFFE74F94F}"/>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nepesseg!$H$6:$H$10</c:f>
              <c:numCache>
                <c:formatCode>#,##0</c:formatCode>
                <c:ptCount val="5"/>
                <c:pt idx="0">
                  <c:v>23</c:v>
                </c:pt>
                <c:pt idx="1">
                  <c:v>5</c:v>
                </c:pt>
                <c:pt idx="2">
                  <c:v>116</c:v>
                </c:pt>
                <c:pt idx="3">
                  <c:v>28</c:v>
                </c:pt>
                <c:pt idx="4">
                  <c:v>68</c:v>
                </c:pt>
              </c:numCache>
            </c:numRef>
          </c:val>
          <c:extLst>
            <c:ext xmlns:c16="http://schemas.microsoft.com/office/drawing/2014/chart" uri="{C3380CC4-5D6E-409C-BE32-E72D297353CC}">
              <c16:uniqueId val="{00000006-3748-4994-A91E-C2BFFE74F94F}"/>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3401126688432239"/>
          <c:y val="0.27926336289354303"/>
          <c:w val="0.20907816400998655"/>
          <c:h val="0.43977051421743318"/>
        </c:manualLayout>
      </c:layout>
      <c:overlay val="0"/>
      <c:txPr>
        <a:bodyPr/>
        <a:lstStyle/>
        <a:p>
          <a:pPr rtl="0">
            <a:defRPr/>
          </a:pPr>
          <a:endParaRPr lang="hu-H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u-HU" sz="1200"/>
              <a:t>Tartós munkanélküliek száma (fő)</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1"/>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idősek!$M$4:$M$9</c:f>
              <c:numCache>
                <c:formatCode>General</c:formatCode>
                <c:ptCount val="6"/>
                <c:pt idx="0">
                  <c:v>2012</c:v>
                </c:pt>
                <c:pt idx="1">
                  <c:v>2013</c:v>
                </c:pt>
                <c:pt idx="2">
                  <c:v>2014</c:v>
                </c:pt>
                <c:pt idx="3">
                  <c:v>2015</c:v>
                </c:pt>
                <c:pt idx="4">
                  <c:v>2016</c:v>
                </c:pt>
                <c:pt idx="5">
                  <c:v>2017</c:v>
                </c:pt>
              </c:numCache>
            </c:numRef>
          </c:cat>
          <c:val>
            <c:numRef>
              <c:f>idősek!$Q$4:$Q$9</c:f>
              <c:numCache>
                <c:formatCode>#,##0</c:formatCode>
                <c:ptCount val="6"/>
                <c:pt idx="0">
                  <c:v>11</c:v>
                </c:pt>
                <c:pt idx="1">
                  <c:v>11</c:v>
                </c:pt>
                <c:pt idx="2">
                  <c:v>8</c:v>
                </c:pt>
                <c:pt idx="3">
                  <c:v>7</c:v>
                </c:pt>
                <c:pt idx="4">
                  <c:v>6</c:v>
                </c:pt>
                <c:pt idx="5">
                  <c:v>0</c:v>
                </c:pt>
              </c:numCache>
            </c:numRef>
          </c:val>
          <c:extLst>
            <c:ext xmlns:c16="http://schemas.microsoft.com/office/drawing/2014/chart" uri="{C3380CC4-5D6E-409C-BE32-E72D297353CC}">
              <c16:uniqueId val="{00000000-CB08-4EF0-82ED-B86C7D411861}"/>
            </c:ext>
          </c:extLst>
        </c:ser>
        <c:dLbls>
          <c:showLegendKey val="0"/>
          <c:showVal val="0"/>
          <c:showCatName val="0"/>
          <c:showSerName val="0"/>
          <c:showPercent val="0"/>
          <c:showBubbleSize val="0"/>
        </c:dLbls>
        <c:gapWidth val="150"/>
        <c:overlap val="100"/>
        <c:axId val="190028120"/>
        <c:axId val="190034000"/>
      </c:barChart>
      <c:catAx>
        <c:axId val="190028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0034000"/>
        <c:crosses val="autoZero"/>
        <c:auto val="1"/>
        <c:lblAlgn val="ctr"/>
        <c:lblOffset val="100"/>
        <c:noMultiLvlLbl val="0"/>
      </c:catAx>
      <c:valAx>
        <c:axId val="190034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0028120"/>
        <c:crosses val="autoZero"/>
        <c:crossBetween val="between"/>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 </a:t>
            </a:r>
            <a:r>
              <a:rPr lang="hu-HU" sz="1200" b="1"/>
              <a:t>Megváltozott munkaképességű személyek szociális ellátásaiban</a:t>
            </a:r>
          </a:p>
          <a:p>
            <a:pPr>
              <a:defRPr sz="1400" b="0" i="0" u="none" strike="noStrike" kern="1200" spc="0" baseline="0">
                <a:solidFill>
                  <a:schemeClr val="tx1">
                    <a:lumMod val="65000"/>
                    <a:lumOff val="35000"/>
                  </a:schemeClr>
                </a:solidFill>
                <a:latin typeface="+mn-lt"/>
                <a:ea typeface="+mn-ea"/>
                <a:cs typeface="+mn-cs"/>
              </a:defRPr>
            </a:pPr>
            <a:r>
              <a:rPr lang="hu-HU" sz="1200" b="1"/>
              <a:t>részesülők száma nemenként</a:t>
            </a:r>
          </a:p>
        </c:rich>
      </c:tx>
      <c:overlay val="0"/>
      <c:spPr>
        <a:noFill/>
        <a:ln>
          <a:noFill/>
        </a:ln>
        <a:effectLst/>
      </c:spPr>
    </c:title>
    <c:autoTitleDeleted val="0"/>
    <c:plotArea>
      <c:layout/>
      <c:barChart>
        <c:barDir val="col"/>
        <c:grouping val="clustered"/>
        <c:varyColors val="0"/>
        <c:ser>
          <c:idx val="0"/>
          <c:order val="0"/>
          <c:tx>
            <c:v>Férfiak</c:v>
          </c:tx>
          <c:spPr>
            <a:solidFill>
              <a:schemeClr val="accent1"/>
            </a:solidFill>
            <a:ln>
              <a:noFill/>
            </a:ln>
            <a:effectLst/>
          </c:spPr>
          <c:invertIfNegative val="0"/>
          <c:cat>
            <c:numRef>
              <c:f>'fogyatékos személyek'!$A$3:$A$8</c:f>
              <c:numCache>
                <c:formatCode>General</c:formatCode>
                <c:ptCount val="6"/>
                <c:pt idx="0">
                  <c:v>2012</c:v>
                </c:pt>
                <c:pt idx="1">
                  <c:v>2013</c:v>
                </c:pt>
                <c:pt idx="2">
                  <c:v>2014</c:v>
                </c:pt>
                <c:pt idx="3">
                  <c:v>2015</c:v>
                </c:pt>
                <c:pt idx="4">
                  <c:v>2016</c:v>
                </c:pt>
                <c:pt idx="5">
                  <c:v>2017</c:v>
                </c:pt>
              </c:numCache>
            </c:numRef>
          </c:cat>
          <c:val>
            <c:numRef>
              <c:f>'fogyatékos személyek'!$B$3:$B$8</c:f>
              <c:numCache>
                <c:formatCode>General</c:formatCode>
                <c:ptCount val="6"/>
                <c:pt idx="0">
                  <c:v>18</c:v>
                </c:pt>
                <c:pt idx="1">
                  <c:v>17</c:v>
                </c:pt>
                <c:pt idx="2">
                  <c:v>14</c:v>
                </c:pt>
                <c:pt idx="3">
                  <c:v>12</c:v>
                </c:pt>
                <c:pt idx="4">
                  <c:v>12</c:v>
                </c:pt>
                <c:pt idx="5" formatCode="#,##0">
                  <c:v>0</c:v>
                </c:pt>
              </c:numCache>
            </c:numRef>
          </c:val>
          <c:extLst>
            <c:ext xmlns:c16="http://schemas.microsoft.com/office/drawing/2014/chart" uri="{C3380CC4-5D6E-409C-BE32-E72D297353CC}">
              <c16:uniqueId val="{00000000-1EA1-423A-BDDC-E97F0C170559}"/>
            </c:ext>
          </c:extLst>
        </c:ser>
        <c:ser>
          <c:idx val="1"/>
          <c:order val="1"/>
          <c:tx>
            <c:v>Nők</c:v>
          </c:tx>
          <c:spPr>
            <a:solidFill>
              <a:schemeClr val="accent2"/>
            </a:solidFill>
            <a:ln>
              <a:noFill/>
            </a:ln>
            <a:effectLst/>
          </c:spPr>
          <c:invertIfNegative val="0"/>
          <c:cat>
            <c:numRef>
              <c:f>'fogyatékos személyek'!$A$3:$A$8</c:f>
              <c:numCache>
                <c:formatCode>General</c:formatCode>
                <c:ptCount val="6"/>
                <c:pt idx="0">
                  <c:v>2012</c:v>
                </c:pt>
                <c:pt idx="1">
                  <c:v>2013</c:v>
                </c:pt>
                <c:pt idx="2">
                  <c:v>2014</c:v>
                </c:pt>
                <c:pt idx="3">
                  <c:v>2015</c:v>
                </c:pt>
                <c:pt idx="4">
                  <c:v>2016</c:v>
                </c:pt>
                <c:pt idx="5">
                  <c:v>2017</c:v>
                </c:pt>
              </c:numCache>
            </c:numRef>
          </c:cat>
          <c:val>
            <c:numRef>
              <c:f>'fogyatékos személyek'!$C$3:$C$8</c:f>
              <c:numCache>
                <c:formatCode>General</c:formatCode>
                <c:ptCount val="6"/>
                <c:pt idx="0">
                  <c:v>36</c:v>
                </c:pt>
                <c:pt idx="1">
                  <c:v>39</c:v>
                </c:pt>
                <c:pt idx="2">
                  <c:v>40</c:v>
                </c:pt>
                <c:pt idx="3">
                  <c:v>33</c:v>
                </c:pt>
                <c:pt idx="4">
                  <c:v>29</c:v>
                </c:pt>
                <c:pt idx="5" formatCode="#,##0">
                  <c:v>0</c:v>
                </c:pt>
              </c:numCache>
            </c:numRef>
          </c:val>
          <c:extLst>
            <c:ext xmlns:c16="http://schemas.microsoft.com/office/drawing/2014/chart" uri="{C3380CC4-5D6E-409C-BE32-E72D297353CC}">
              <c16:uniqueId val="{00000001-1EA1-423A-BDDC-E97F0C170559}"/>
            </c:ext>
          </c:extLst>
        </c:ser>
        <c:dLbls>
          <c:showLegendKey val="0"/>
          <c:showVal val="0"/>
          <c:showCatName val="0"/>
          <c:showSerName val="0"/>
          <c:showPercent val="0"/>
          <c:showBubbleSize val="0"/>
        </c:dLbls>
        <c:gapWidth val="219"/>
        <c:overlap val="-27"/>
        <c:axId val="191666056"/>
        <c:axId val="191668800"/>
      </c:barChart>
      <c:catAx>
        <c:axId val="19166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1668800"/>
        <c:crosses val="autoZero"/>
        <c:auto val="1"/>
        <c:lblAlgn val="ctr"/>
        <c:lblOffset val="100"/>
        <c:noMultiLvlLbl val="0"/>
      </c:catAx>
      <c:valAx>
        <c:axId val="19166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1666056"/>
        <c:crosses val="autoZero"/>
        <c:crossBetween val="between"/>
      </c:valAx>
      <c:spPr>
        <a:noFill/>
        <a:ln>
          <a:noFill/>
        </a:ln>
        <a:effectLst/>
      </c:spPr>
    </c:plotArea>
    <c:legend>
      <c:legendPos val="b"/>
      <c:layout>
        <c:manualLayout>
          <c:xMode val="edge"/>
          <c:yMode val="edge"/>
          <c:x val="0.36108228524658648"/>
          <c:y val="0.89973857423586179"/>
          <c:w val="0.22683476777357364"/>
          <c:h val="9.16357279525646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Belföldi</a:t>
            </a:r>
            <a:r>
              <a:rPr lang="hu-HU" sz="1200" baseline="0"/>
              <a:t> vándorlások egyenlege (fő)</a:t>
            </a:r>
            <a:endParaRPr lang="en-US" sz="1200"/>
          </a:p>
        </c:rich>
      </c:tx>
      <c:overlay val="0"/>
    </c:title>
    <c:autoTitleDeleted val="0"/>
    <c:plotArea>
      <c:layout/>
      <c:barChart>
        <c:barDir val="col"/>
        <c:grouping val="clustered"/>
        <c:varyColors val="0"/>
        <c:ser>
          <c:idx val="0"/>
          <c:order val="0"/>
          <c:tx>
            <c:strRef>
              <c:f>nepesseg!$Z$2</c:f>
              <c:strCache>
                <c:ptCount val="1"/>
                <c:pt idx="0">
                  <c:v>Egyenleg</c:v>
                </c:pt>
              </c:strCache>
            </c:strRef>
          </c:tx>
          <c:invertIfNegative val="0"/>
          <c:cat>
            <c:numRef>
              <c:f>nepesseg!$W$3:$W$8</c:f>
              <c:numCache>
                <c:formatCode>General</c:formatCode>
                <c:ptCount val="6"/>
                <c:pt idx="0">
                  <c:v>2012</c:v>
                </c:pt>
                <c:pt idx="1">
                  <c:v>2013</c:v>
                </c:pt>
                <c:pt idx="2">
                  <c:v>2014</c:v>
                </c:pt>
                <c:pt idx="3">
                  <c:v>2015</c:v>
                </c:pt>
                <c:pt idx="4">
                  <c:v>2016</c:v>
                </c:pt>
                <c:pt idx="5">
                  <c:v>2017</c:v>
                </c:pt>
              </c:numCache>
            </c:numRef>
          </c:cat>
          <c:val>
            <c:numRef>
              <c:f>nepesseg!$Z$3:$Z$8</c:f>
              <c:numCache>
                <c:formatCode>#,##0</c:formatCode>
                <c:ptCount val="6"/>
                <c:pt idx="0">
                  <c:v>-3</c:v>
                </c:pt>
                <c:pt idx="1">
                  <c:v>-2</c:v>
                </c:pt>
                <c:pt idx="2">
                  <c:v>6</c:v>
                </c:pt>
                <c:pt idx="3">
                  <c:v>-7</c:v>
                </c:pt>
                <c:pt idx="4">
                  <c:v>2</c:v>
                </c:pt>
                <c:pt idx="5">
                  <c:v>0</c:v>
                </c:pt>
              </c:numCache>
            </c:numRef>
          </c:val>
          <c:extLst>
            <c:ext xmlns:c16="http://schemas.microsoft.com/office/drawing/2014/chart" uri="{C3380CC4-5D6E-409C-BE32-E72D297353CC}">
              <c16:uniqueId val="{00000000-DD57-4583-BC71-9B184ADEDDFD}"/>
            </c:ext>
          </c:extLst>
        </c:ser>
        <c:dLbls>
          <c:showLegendKey val="0"/>
          <c:showVal val="0"/>
          <c:showCatName val="0"/>
          <c:showSerName val="0"/>
          <c:showPercent val="0"/>
          <c:showBubbleSize val="0"/>
        </c:dLbls>
        <c:gapWidth val="150"/>
        <c:axId val="174402008"/>
        <c:axId val="174395736"/>
      </c:barChart>
      <c:catAx>
        <c:axId val="174402008"/>
        <c:scaling>
          <c:orientation val="minMax"/>
        </c:scaling>
        <c:delete val="0"/>
        <c:axPos val="b"/>
        <c:numFmt formatCode="General" sourceLinked="1"/>
        <c:majorTickMark val="out"/>
        <c:minorTickMark val="none"/>
        <c:tickLblPos val="nextTo"/>
        <c:crossAx val="174395736"/>
        <c:crosses val="autoZero"/>
        <c:auto val="1"/>
        <c:lblAlgn val="ctr"/>
        <c:lblOffset val="100"/>
        <c:noMultiLvlLbl val="0"/>
      </c:catAx>
      <c:valAx>
        <c:axId val="174395736"/>
        <c:scaling>
          <c:orientation val="minMax"/>
        </c:scaling>
        <c:delete val="0"/>
        <c:axPos val="l"/>
        <c:majorGridlines/>
        <c:numFmt formatCode="#,##0" sourceLinked="1"/>
        <c:majorTickMark val="out"/>
        <c:minorTickMark val="none"/>
        <c:tickLblPos val="nextTo"/>
        <c:crossAx val="1744020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Természetes szaporodás (fő)</a:t>
            </a:r>
          </a:p>
        </c:rich>
      </c:tx>
      <c:overlay val="0"/>
    </c:title>
    <c:autoTitleDeleted val="0"/>
    <c:plotArea>
      <c:layout/>
      <c:barChart>
        <c:barDir val="col"/>
        <c:grouping val="clustered"/>
        <c:varyColors val="0"/>
        <c:ser>
          <c:idx val="0"/>
          <c:order val="0"/>
          <c:tx>
            <c:strRef>
              <c:f>nepesseg!$AF$2</c:f>
              <c:strCache>
                <c:ptCount val="1"/>
                <c:pt idx="0">
                  <c:v>Természetes szaporodás (fő)
(TS 0703)</c:v>
                </c:pt>
              </c:strCache>
            </c:strRef>
          </c:tx>
          <c:invertIfNegative val="0"/>
          <c:cat>
            <c:numRef>
              <c:f>nepesseg!$AC$3:$AC$8</c:f>
              <c:numCache>
                <c:formatCode>General</c:formatCode>
                <c:ptCount val="6"/>
                <c:pt idx="0">
                  <c:v>2012</c:v>
                </c:pt>
                <c:pt idx="1">
                  <c:v>2013</c:v>
                </c:pt>
                <c:pt idx="2">
                  <c:v>2014</c:v>
                </c:pt>
                <c:pt idx="3">
                  <c:v>2015</c:v>
                </c:pt>
                <c:pt idx="4">
                  <c:v>2016</c:v>
                </c:pt>
                <c:pt idx="5">
                  <c:v>2017</c:v>
                </c:pt>
              </c:numCache>
            </c:numRef>
          </c:cat>
          <c:val>
            <c:numRef>
              <c:f>nepesseg!$AF$3:$AF$8</c:f>
              <c:numCache>
                <c:formatCode>#,##0</c:formatCode>
                <c:ptCount val="6"/>
                <c:pt idx="0">
                  <c:v>-6</c:v>
                </c:pt>
                <c:pt idx="1">
                  <c:v>-11</c:v>
                </c:pt>
                <c:pt idx="2">
                  <c:v>-5</c:v>
                </c:pt>
                <c:pt idx="3">
                  <c:v>-10</c:v>
                </c:pt>
                <c:pt idx="4">
                  <c:v>-1</c:v>
                </c:pt>
                <c:pt idx="5">
                  <c:v>0</c:v>
                </c:pt>
              </c:numCache>
            </c:numRef>
          </c:val>
          <c:extLst>
            <c:ext xmlns:c16="http://schemas.microsoft.com/office/drawing/2014/chart" uri="{C3380CC4-5D6E-409C-BE32-E72D297353CC}">
              <c16:uniqueId val="{00000000-6A88-4313-AF51-EF7DBE75035C}"/>
            </c:ext>
          </c:extLst>
        </c:ser>
        <c:dLbls>
          <c:showLegendKey val="0"/>
          <c:showVal val="0"/>
          <c:showCatName val="0"/>
          <c:showSerName val="0"/>
          <c:showPercent val="0"/>
          <c:showBubbleSize val="0"/>
        </c:dLbls>
        <c:gapWidth val="150"/>
        <c:axId val="174396912"/>
        <c:axId val="174402400"/>
      </c:barChart>
      <c:catAx>
        <c:axId val="174396912"/>
        <c:scaling>
          <c:orientation val="minMax"/>
        </c:scaling>
        <c:delete val="0"/>
        <c:axPos val="b"/>
        <c:numFmt formatCode="General" sourceLinked="1"/>
        <c:majorTickMark val="out"/>
        <c:minorTickMark val="none"/>
        <c:tickLblPos val="nextTo"/>
        <c:crossAx val="174402400"/>
        <c:crosses val="autoZero"/>
        <c:auto val="1"/>
        <c:lblAlgn val="ctr"/>
        <c:lblOffset val="100"/>
        <c:noMultiLvlLbl val="0"/>
      </c:catAx>
      <c:valAx>
        <c:axId val="174402400"/>
        <c:scaling>
          <c:orientation val="minMax"/>
        </c:scaling>
        <c:delete val="0"/>
        <c:axPos val="l"/>
        <c:majorGridlines/>
        <c:numFmt formatCode="#,##0" sourceLinked="1"/>
        <c:majorTickMark val="out"/>
        <c:minorTickMark val="none"/>
        <c:tickLblPos val="nextTo"/>
        <c:crossAx val="1743969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Álláskeresők</a:t>
            </a:r>
            <a:r>
              <a:rPr lang="hu-HU" sz="1200" baseline="0"/>
              <a:t> aránya</a:t>
            </a:r>
            <a:endParaRPr lang="hu-HU" sz="1200"/>
          </a:p>
        </c:rich>
      </c:tx>
      <c:overlay val="0"/>
    </c:title>
    <c:autoTitleDeleted val="0"/>
    <c:plotArea>
      <c:layout/>
      <c:barChart>
        <c:barDir val="col"/>
        <c:grouping val="clustered"/>
        <c:varyColors val="0"/>
        <c:ser>
          <c:idx val="2"/>
          <c:order val="0"/>
          <c:tx>
            <c:v>Férfiak aránya</c:v>
          </c:tx>
          <c:spPr>
            <a:solidFill>
              <a:schemeClr val="accent5"/>
            </a:solidFill>
          </c:spPr>
          <c:invertIfNegative val="0"/>
          <c:cat>
            <c:numRef>
              <c:f>allaskeresok!$A$5:$A$10</c:f>
              <c:numCache>
                <c:formatCode>General</c:formatCode>
                <c:ptCount val="6"/>
                <c:pt idx="0">
                  <c:v>2012</c:v>
                </c:pt>
                <c:pt idx="1">
                  <c:v>2013</c:v>
                </c:pt>
                <c:pt idx="2">
                  <c:v>2014</c:v>
                </c:pt>
                <c:pt idx="3">
                  <c:v>2015</c:v>
                </c:pt>
                <c:pt idx="4">
                  <c:v>2016</c:v>
                </c:pt>
                <c:pt idx="5">
                  <c:v>2017</c:v>
                </c:pt>
              </c:numCache>
            </c:numRef>
          </c:cat>
          <c:val>
            <c:numRef>
              <c:f>allaskeresok!$F$5:$F$10</c:f>
              <c:numCache>
                <c:formatCode>0.0%</c:formatCode>
                <c:ptCount val="6"/>
                <c:pt idx="0">
                  <c:v>0.15091463414634146</c:v>
                </c:pt>
                <c:pt idx="1">
                  <c:v>0.15454545454545454</c:v>
                </c:pt>
                <c:pt idx="2">
                  <c:v>0.10391566265060241</c:v>
                </c:pt>
                <c:pt idx="3">
                  <c:v>9.8684210526315791E-2</c:v>
                </c:pt>
                <c:pt idx="4">
                  <c:v>7.8859060402684561E-2</c:v>
                </c:pt>
                <c:pt idx="5">
                  <c:v>0</c:v>
                </c:pt>
              </c:numCache>
            </c:numRef>
          </c:val>
          <c:extLst>
            <c:ext xmlns:c16="http://schemas.microsoft.com/office/drawing/2014/chart" uri="{C3380CC4-5D6E-409C-BE32-E72D297353CC}">
              <c16:uniqueId val="{00000000-21FE-43B3-BFD5-4CC2DC406949}"/>
            </c:ext>
          </c:extLst>
        </c:ser>
        <c:ser>
          <c:idx val="1"/>
          <c:order val="1"/>
          <c:tx>
            <c:v>Nők aránya</c:v>
          </c:tx>
          <c:invertIfNegative val="0"/>
          <c:cat>
            <c:numRef>
              <c:f>allaskeresok!$A$5:$A$10</c:f>
              <c:numCache>
                <c:formatCode>General</c:formatCode>
                <c:ptCount val="6"/>
                <c:pt idx="0">
                  <c:v>2012</c:v>
                </c:pt>
                <c:pt idx="1">
                  <c:v>2013</c:v>
                </c:pt>
                <c:pt idx="2">
                  <c:v>2014</c:v>
                </c:pt>
                <c:pt idx="3">
                  <c:v>2015</c:v>
                </c:pt>
                <c:pt idx="4">
                  <c:v>2016</c:v>
                </c:pt>
                <c:pt idx="5">
                  <c:v>2017</c:v>
                </c:pt>
              </c:numCache>
            </c:numRef>
          </c:cat>
          <c:val>
            <c:numRef>
              <c:f>allaskeresok!$H$5:$H$10</c:f>
              <c:numCache>
                <c:formatCode>0.0%</c:formatCode>
                <c:ptCount val="6"/>
                <c:pt idx="0">
                  <c:v>9.7435897435897437E-2</c:v>
                </c:pt>
                <c:pt idx="1">
                  <c:v>9.7593582887700536E-2</c:v>
                </c:pt>
                <c:pt idx="2">
                  <c:v>8.3783783783783788E-2</c:v>
                </c:pt>
                <c:pt idx="3">
                  <c:v>6.2849162011173187E-2</c:v>
                </c:pt>
                <c:pt idx="4">
                  <c:v>4.1436464088397788E-2</c:v>
                </c:pt>
                <c:pt idx="5">
                  <c:v>0</c:v>
                </c:pt>
              </c:numCache>
            </c:numRef>
          </c:val>
          <c:extLst>
            <c:ext xmlns:c16="http://schemas.microsoft.com/office/drawing/2014/chart" uri="{C3380CC4-5D6E-409C-BE32-E72D297353CC}">
              <c16:uniqueId val="{00000001-21FE-43B3-BFD5-4CC2DC406949}"/>
            </c:ext>
          </c:extLst>
        </c:ser>
        <c:ser>
          <c:idx val="3"/>
          <c:order val="2"/>
          <c:tx>
            <c:v>Összes álláskereső aránya</c:v>
          </c:tx>
          <c:spPr>
            <a:solidFill>
              <a:srgbClr val="FFFF00"/>
            </a:solidFill>
          </c:spPr>
          <c:invertIfNegative val="0"/>
          <c:cat>
            <c:numRef>
              <c:f>allaskeresok!$A$5:$A$10</c:f>
              <c:numCache>
                <c:formatCode>General</c:formatCode>
                <c:ptCount val="6"/>
                <c:pt idx="0">
                  <c:v>2012</c:v>
                </c:pt>
                <c:pt idx="1">
                  <c:v>2013</c:v>
                </c:pt>
                <c:pt idx="2">
                  <c:v>2014</c:v>
                </c:pt>
                <c:pt idx="3">
                  <c:v>2015</c:v>
                </c:pt>
                <c:pt idx="4">
                  <c:v>2016</c:v>
                </c:pt>
                <c:pt idx="5">
                  <c:v>2017</c:v>
                </c:pt>
              </c:numCache>
            </c:numRef>
          </c:cat>
          <c:val>
            <c:numRef>
              <c:f>allaskeresok!$J$5:$J$10</c:f>
              <c:numCache>
                <c:formatCode>0.0%</c:formatCode>
                <c:ptCount val="6"/>
                <c:pt idx="0">
                  <c:v>0.12186629526462396</c:v>
                </c:pt>
                <c:pt idx="1">
                  <c:v>0.12428977272727272</c:v>
                </c:pt>
                <c:pt idx="2">
                  <c:v>9.3304843304843302E-2</c:v>
                </c:pt>
                <c:pt idx="3">
                  <c:v>7.9305135951661637E-2</c:v>
                </c:pt>
                <c:pt idx="4">
                  <c:v>5.8333333333333334E-2</c:v>
                </c:pt>
                <c:pt idx="5">
                  <c:v>0</c:v>
                </c:pt>
              </c:numCache>
            </c:numRef>
          </c:val>
          <c:extLst>
            <c:ext xmlns:c16="http://schemas.microsoft.com/office/drawing/2014/chart" uri="{C3380CC4-5D6E-409C-BE32-E72D297353CC}">
              <c16:uniqueId val="{00000002-21FE-43B3-BFD5-4CC2DC406949}"/>
            </c:ext>
          </c:extLst>
        </c:ser>
        <c:dLbls>
          <c:showLegendKey val="0"/>
          <c:showVal val="0"/>
          <c:showCatName val="0"/>
          <c:showSerName val="0"/>
          <c:showPercent val="0"/>
          <c:showBubbleSize val="0"/>
        </c:dLbls>
        <c:gapWidth val="150"/>
        <c:axId val="174402792"/>
        <c:axId val="174398088"/>
      </c:barChart>
      <c:catAx>
        <c:axId val="174402792"/>
        <c:scaling>
          <c:orientation val="minMax"/>
        </c:scaling>
        <c:delete val="0"/>
        <c:axPos val="b"/>
        <c:numFmt formatCode="General" sourceLinked="1"/>
        <c:majorTickMark val="out"/>
        <c:minorTickMark val="none"/>
        <c:tickLblPos val="nextTo"/>
        <c:crossAx val="174398088"/>
        <c:crosses val="autoZero"/>
        <c:auto val="1"/>
        <c:lblAlgn val="ctr"/>
        <c:lblOffset val="100"/>
        <c:noMultiLvlLbl val="0"/>
      </c:catAx>
      <c:valAx>
        <c:axId val="174398088"/>
        <c:scaling>
          <c:orientation val="minMax"/>
        </c:scaling>
        <c:delete val="0"/>
        <c:axPos val="l"/>
        <c:majorGridlines/>
        <c:numFmt formatCode="0%" sourceLinked="0"/>
        <c:majorTickMark val="out"/>
        <c:minorTickMark val="none"/>
        <c:tickLblPos val="nextTo"/>
        <c:crossAx val="17440279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Álláskeresők száma (fő)</a:t>
            </a:r>
          </a:p>
        </c:rich>
      </c:tx>
      <c:overlay val="0"/>
    </c:title>
    <c:autoTitleDeleted val="0"/>
    <c:plotArea>
      <c:layout/>
      <c:barChart>
        <c:barDir val="col"/>
        <c:grouping val="clustered"/>
        <c:varyColors val="0"/>
        <c:ser>
          <c:idx val="0"/>
          <c:order val="0"/>
          <c:invertIfNegative val="0"/>
          <c:cat>
            <c:numRef>
              <c:f>allaskeresok!$N$2:$S$2</c:f>
              <c:numCache>
                <c:formatCode>General</c:formatCode>
                <c:ptCount val="6"/>
                <c:pt idx="0">
                  <c:v>2012</c:v>
                </c:pt>
                <c:pt idx="1">
                  <c:v>2013</c:v>
                </c:pt>
                <c:pt idx="2">
                  <c:v>2014</c:v>
                </c:pt>
                <c:pt idx="3">
                  <c:v>2015</c:v>
                </c:pt>
                <c:pt idx="4">
                  <c:v>2016</c:v>
                </c:pt>
                <c:pt idx="5">
                  <c:v>2017</c:v>
                </c:pt>
              </c:numCache>
            </c:numRef>
          </c:cat>
          <c:val>
            <c:numRef>
              <c:f>allaskeresok!$N$3:$S$3</c:f>
              <c:numCache>
                <c:formatCode>#,##0</c:formatCode>
                <c:ptCount val="6"/>
                <c:pt idx="0">
                  <c:v>46</c:v>
                </c:pt>
                <c:pt idx="1">
                  <c:v>45</c:v>
                </c:pt>
                <c:pt idx="2">
                  <c:v>34</c:v>
                </c:pt>
                <c:pt idx="3">
                  <c:v>29</c:v>
                </c:pt>
                <c:pt idx="4">
                  <c:v>19</c:v>
                </c:pt>
                <c:pt idx="5">
                  <c:v>19</c:v>
                </c:pt>
              </c:numCache>
            </c:numRef>
          </c:val>
          <c:extLst>
            <c:ext xmlns:c16="http://schemas.microsoft.com/office/drawing/2014/chart" uri="{C3380CC4-5D6E-409C-BE32-E72D297353CC}">
              <c16:uniqueId val="{00000000-38B7-45C9-9DAD-8A58B8FA418B}"/>
            </c:ext>
          </c:extLst>
        </c:ser>
        <c:dLbls>
          <c:showLegendKey val="0"/>
          <c:showVal val="0"/>
          <c:showCatName val="0"/>
          <c:showSerName val="0"/>
          <c:showPercent val="0"/>
          <c:showBubbleSize val="0"/>
        </c:dLbls>
        <c:gapWidth val="150"/>
        <c:axId val="174396128"/>
        <c:axId val="174400832"/>
      </c:barChart>
      <c:catAx>
        <c:axId val="174396128"/>
        <c:scaling>
          <c:orientation val="minMax"/>
        </c:scaling>
        <c:delete val="0"/>
        <c:axPos val="b"/>
        <c:numFmt formatCode="General" sourceLinked="1"/>
        <c:majorTickMark val="out"/>
        <c:minorTickMark val="none"/>
        <c:tickLblPos val="nextTo"/>
        <c:crossAx val="174400832"/>
        <c:crosses val="autoZero"/>
        <c:auto val="1"/>
        <c:lblAlgn val="ctr"/>
        <c:lblOffset val="100"/>
        <c:noMultiLvlLbl val="0"/>
      </c:catAx>
      <c:valAx>
        <c:axId val="174400832"/>
        <c:scaling>
          <c:orientation val="minMax"/>
        </c:scaling>
        <c:delete val="0"/>
        <c:axPos val="l"/>
        <c:majorGridlines/>
        <c:numFmt formatCode="#,##0" sourceLinked="1"/>
        <c:majorTickMark val="out"/>
        <c:minorTickMark val="none"/>
        <c:tickLblPos val="nextTo"/>
        <c:crossAx val="1743961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t>180 napnál hosszabb ideje regisztrált munkanélküliek aránya</a:t>
            </a:r>
          </a:p>
        </c:rich>
      </c:tx>
      <c:layout>
        <c:manualLayout>
          <c:xMode val="edge"/>
          <c:yMode val="edge"/>
          <c:x val="0.1490524215295006"/>
          <c:y val="2.0736129325523923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a:sp3d/>
          </c:spPr>
          <c:invertIfNegative val="0"/>
          <c:cat>
            <c:numRef>
              <c:f>allaskeresok!$U$5:$U$10</c:f>
              <c:numCache>
                <c:formatCode>General</c:formatCode>
                <c:ptCount val="6"/>
                <c:pt idx="0">
                  <c:v>2012</c:v>
                </c:pt>
                <c:pt idx="1">
                  <c:v>2013</c:v>
                </c:pt>
                <c:pt idx="2">
                  <c:v>2014</c:v>
                </c:pt>
                <c:pt idx="3">
                  <c:v>2015</c:v>
                </c:pt>
                <c:pt idx="4">
                  <c:v>2016</c:v>
                </c:pt>
                <c:pt idx="5">
                  <c:v>2017</c:v>
                </c:pt>
              </c:numCache>
            </c:numRef>
          </c:cat>
          <c:val>
            <c:numRef>
              <c:f>allaskeresok!$V$5:$V$10</c:f>
              <c:numCache>
                <c:formatCode>General</c:formatCode>
                <c:ptCount val="6"/>
                <c:pt idx="0">
                  <c:v>26.29</c:v>
                </c:pt>
                <c:pt idx="1">
                  <c:v>24.57</c:v>
                </c:pt>
                <c:pt idx="2">
                  <c:v>31.78</c:v>
                </c:pt>
                <c:pt idx="3">
                  <c:v>21.9</c:v>
                </c:pt>
                <c:pt idx="4">
                  <c:v>33.75</c:v>
                </c:pt>
                <c:pt idx="5">
                  <c:v>28.21</c:v>
                </c:pt>
              </c:numCache>
            </c:numRef>
          </c:val>
          <c:extLst>
            <c:ext xmlns:c16="http://schemas.microsoft.com/office/drawing/2014/chart" uri="{C3380CC4-5D6E-409C-BE32-E72D297353CC}">
              <c16:uniqueId val="{00000000-9F4A-45DD-B4BB-BB935F80A40F}"/>
            </c:ext>
          </c:extLst>
        </c:ser>
        <c:dLbls>
          <c:showLegendKey val="0"/>
          <c:showVal val="0"/>
          <c:showCatName val="0"/>
          <c:showSerName val="0"/>
          <c:showPercent val="0"/>
          <c:showBubbleSize val="0"/>
        </c:dLbls>
        <c:gapWidth val="150"/>
        <c:axId val="174399656"/>
        <c:axId val="104871696"/>
      </c:barChart>
      <c:catAx>
        <c:axId val="174399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104871696"/>
        <c:crosses val="autoZero"/>
        <c:auto val="1"/>
        <c:lblAlgn val="ctr"/>
        <c:lblOffset val="100"/>
        <c:noMultiLvlLbl val="0"/>
      </c:catAx>
      <c:valAx>
        <c:axId val="104871696"/>
        <c:scaling>
          <c:orientation val="minMax"/>
        </c:scaling>
        <c:delete val="0"/>
        <c:axPos val="l"/>
        <c:majorGridlines>
          <c:spPr>
            <a:ln w="6350" cap="flat" cmpd="sng" algn="ctr">
              <a:solidFill>
                <a:schemeClr val="accent1"/>
              </a:solidFill>
              <a:prstDash val="solid"/>
              <a:miter lim="800000"/>
            </a:ln>
            <a:effectLst/>
          </c:spPr>
        </c:majorGridlines>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174399656"/>
        <c:crosses val="autoZero"/>
        <c:crossBetween val="between"/>
      </c:valAx>
      <c:spPr>
        <a:noFill/>
        <a:ln>
          <a:noFill/>
        </a:ln>
        <a:effectLst/>
        <a:sp3d/>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Iskolai végzettséggel nem rendelkező 15 éves és idősebb népesség, a megfelelő korúak százalékában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v>2001</c:v>
          </c:tx>
          <c:spPr>
            <a:solidFill>
              <a:schemeClr val="accent1"/>
            </a:solidFill>
            <a:ln>
              <a:noFill/>
            </a:ln>
            <a:effectLst/>
          </c:spPr>
          <c:invertIfNegative val="0"/>
          <c:dLbls>
            <c:dLbl>
              <c:idx val="0"/>
              <c:layout>
                <c:manualLayout>
                  <c:x val="2.777777777777779E-2"/>
                  <c:y val="-3.24074074074074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FC-40D3-8484-87F35E35CDE6}"/>
                </c:ext>
              </c:extLst>
            </c:dLbl>
            <c:dLbl>
              <c:idx val="1"/>
              <c:layout>
                <c:manualLayout>
                  <c:x val="3.0555555555555558E-2"/>
                  <c:y val="-3.7037037037037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FC-40D3-8484-87F35E35CD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iskolazottsag!$D$3:$E$4</c:f>
              <c:multiLvlStrCache>
                <c:ptCount val="2"/>
                <c:lvl>
                  <c:pt idx="0">
                    <c:v>%</c:v>
                  </c:pt>
                  <c:pt idx="1">
                    <c:v>%</c:v>
                  </c:pt>
                </c:lvl>
                <c:lvl>
                  <c:pt idx="0">
                    <c:v>Férfi</c:v>
                  </c:pt>
                  <c:pt idx="1">
                    <c:v>Nő</c:v>
                  </c:pt>
                </c:lvl>
              </c:multiLvlStrCache>
            </c:multiLvlStrRef>
          </c:cat>
          <c:val>
            <c:numRef>
              <c:f>iskolazottsag!$D$5:$E$5</c:f>
              <c:numCache>
                <c:formatCode>0.0%</c:formatCode>
                <c:ptCount val="2"/>
                <c:pt idx="0">
                  <c:v>8.1999999999999962E-2</c:v>
                </c:pt>
                <c:pt idx="1">
                  <c:v>0.15800000000000003</c:v>
                </c:pt>
              </c:numCache>
            </c:numRef>
          </c:val>
          <c:extLst>
            <c:ext xmlns:c16="http://schemas.microsoft.com/office/drawing/2014/chart" uri="{C3380CC4-5D6E-409C-BE32-E72D297353CC}">
              <c16:uniqueId val="{00000002-90FC-40D3-8484-87F35E35CDE6}"/>
            </c:ext>
          </c:extLst>
        </c:ser>
        <c:ser>
          <c:idx val="1"/>
          <c:order val="1"/>
          <c:tx>
            <c:v>2011</c:v>
          </c:tx>
          <c:spPr>
            <a:solidFill>
              <a:schemeClr val="accent4"/>
            </a:solidFill>
            <a:ln>
              <a:noFill/>
            </a:ln>
            <a:effectLst/>
          </c:spPr>
          <c:invertIfNegative val="0"/>
          <c:dLbls>
            <c:dLbl>
              <c:idx val="0"/>
              <c:layout>
                <c:manualLayout>
                  <c:x val="3.3333333333333381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FC-40D3-8484-87F35E35CDE6}"/>
                </c:ext>
              </c:extLst>
            </c:dLbl>
            <c:dLbl>
              <c:idx val="1"/>
              <c:layout>
                <c:manualLayout>
                  <c:x val="4.1666666666666664E-2"/>
                  <c:y val="-1.85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FC-40D3-8484-87F35E35CD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iskolazottsag!$D$3:$E$4</c:f>
              <c:multiLvlStrCache>
                <c:ptCount val="2"/>
                <c:lvl>
                  <c:pt idx="0">
                    <c:v>%</c:v>
                  </c:pt>
                  <c:pt idx="1">
                    <c:v>%</c:v>
                  </c:pt>
                </c:lvl>
                <c:lvl>
                  <c:pt idx="0">
                    <c:v>Férfi</c:v>
                  </c:pt>
                  <c:pt idx="1">
                    <c:v>Nő</c:v>
                  </c:pt>
                </c:lvl>
              </c:multiLvlStrCache>
            </c:multiLvlStrRef>
          </c:cat>
          <c:val>
            <c:numRef>
              <c:f>iskolazottsag!$D$6:$E$6</c:f>
              <c:numCache>
                <c:formatCode>0.0%</c:formatCode>
                <c:ptCount val="2"/>
                <c:pt idx="0">
                  <c:v>2.7000000000000024E-2</c:v>
                </c:pt>
                <c:pt idx="1">
                  <c:v>7.3999999999999955E-2</c:v>
                </c:pt>
              </c:numCache>
            </c:numRef>
          </c:val>
          <c:extLst>
            <c:ext xmlns:c16="http://schemas.microsoft.com/office/drawing/2014/chart" uri="{C3380CC4-5D6E-409C-BE32-E72D297353CC}">
              <c16:uniqueId val="{00000005-90FC-40D3-8484-87F35E35CDE6}"/>
            </c:ext>
          </c:extLst>
        </c:ser>
        <c:dLbls>
          <c:showLegendKey val="0"/>
          <c:showVal val="1"/>
          <c:showCatName val="0"/>
          <c:showSerName val="0"/>
          <c:showPercent val="0"/>
          <c:showBubbleSize val="0"/>
        </c:dLbls>
        <c:gapWidth val="150"/>
        <c:axId val="175112240"/>
        <c:axId val="175116160"/>
      </c:barChart>
      <c:catAx>
        <c:axId val="175112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hu-HU"/>
          </a:p>
        </c:txPr>
        <c:crossAx val="175116160"/>
        <c:crosses val="autoZero"/>
        <c:auto val="1"/>
        <c:lblAlgn val="ctr"/>
        <c:lblOffset val="100"/>
        <c:noMultiLvlLbl val="1"/>
      </c:catAx>
      <c:valAx>
        <c:axId val="175116160"/>
        <c:scaling>
          <c:orientation val="minMax"/>
        </c:scaling>
        <c:delete val="0"/>
        <c:axPos val="l"/>
        <c:majorGridlines>
          <c:spPr>
            <a:ln w="9525" cap="flat" cmpd="sng" algn="ctr">
              <a:solidFill>
                <a:schemeClr val="accent3"/>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175112240"/>
        <c:crosses val="autoZero"/>
        <c:crossBetween val="between"/>
      </c:valAx>
      <c:spPr>
        <a:noFill/>
        <a:ln>
          <a:solidFill>
            <a:schemeClr val="accent3"/>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hu-HU"/>
        </a:p>
      </c:txPr>
    </c:legend>
    <c:plotVisOnly val="1"/>
    <c:dispBlanksAs val="gap"/>
    <c:showDLblsOverMax val="0"/>
  </c:chart>
  <c:spPr>
    <a:solidFill>
      <a:schemeClr val="bg1"/>
    </a:solidFill>
    <a:ln w="6350" cap="flat" cmpd="sng" algn="ctr">
      <a:solidFill>
        <a:schemeClr val="accent3"/>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922E56-20F9-46EE-B78F-F5C7D4B8618E}" type="doc">
      <dgm:prSet loTypeId="urn:microsoft.com/office/officeart/2005/8/layout/radial1" loCatId="relationship" qsTypeId="urn:microsoft.com/office/officeart/2005/8/quickstyle/simple1" qsCatId="simple" csTypeId="urn:microsoft.com/office/officeart/2005/8/colors/accent1_2" csCatId="accent1"/>
      <dgm:spPr/>
    </dgm:pt>
    <dgm:pt modelId="{14258290-D0BD-4D83-B980-DCA312436A10}">
      <dgm:prSet/>
      <dgm:spPr/>
      <dgm:t>
        <a:bodyPr/>
        <a:lstStyle/>
        <a:p>
          <a:pPr marR="0" algn="ctr" rtl="0"/>
          <a:r>
            <a:rPr lang="hu-HU" b="1" i="0" u="none" strike="noStrike" baseline="0">
              <a:latin typeface="Calibri" panose="020F0502020204030204" pitchFamily="34" charset="0"/>
            </a:rPr>
            <a:t>HEP Fórum </a:t>
          </a:r>
          <a:endParaRPr lang="hu-HU" b="1" i="0" u="none" strike="noStrike" baseline="0">
            <a:latin typeface="Times New Roman" panose="02020603050405020304" pitchFamily="18" charset="0"/>
          </a:endParaRPr>
        </a:p>
        <a:p>
          <a:pPr marR="0" algn="ctr" rtl="0"/>
          <a:r>
            <a:rPr lang="hu-HU" b="1" i="0" u="none" strike="noStrike" baseline="0">
              <a:latin typeface="Calibri" panose="020F0502020204030204" pitchFamily="34" charset="0"/>
            </a:rPr>
            <a:t>tagjai: </a:t>
          </a:r>
        </a:p>
        <a:p>
          <a:pPr marR="0" algn="ctr" rtl="0"/>
          <a:r>
            <a:rPr lang="hu-HU" b="0" i="0" u="none" strike="noStrike" baseline="0">
              <a:latin typeface="Calibri" panose="020F0502020204030204" pitchFamily="34" charset="0"/>
            </a:rPr>
            <a:t>munkacsoportok vezetői, önkormányzat, képviselője, partnerek képviselője</a:t>
          </a:r>
          <a:endParaRPr lang="hu-HU"/>
        </a:p>
      </dgm:t>
    </dgm:pt>
    <dgm:pt modelId="{3FC4D5F0-4D83-437A-A0B2-6A3D8484CD63}" type="parTrans" cxnId="{BECD4B6C-A0C5-44EC-A13E-36B6DF94044F}">
      <dgm:prSet/>
      <dgm:spPr/>
    </dgm:pt>
    <dgm:pt modelId="{65E91692-85F3-41C5-BC02-8265A4CCF253}" type="sibTrans" cxnId="{BECD4B6C-A0C5-44EC-A13E-36B6DF94044F}">
      <dgm:prSet/>
      <dgm:spPr/>
    </dgm:pt>
    <dgm:pt modelId="{DCA4DC76-72F3-4E97-B163-1F1434AFDAC0}">
      <dgm:prSet/>
      <dgm:spPr/>
      <dgm:t>
        <a:bodyPr/>
        <a:lstStyle/>
        <a:p>
          <a:pPr marR="0" algn="ctr" rtl="0"/>
          <a:r>
            <a:rPr lang="hu-HU" b="0" i="0" u="none" strike="noStrike" baseline="0">
              <a:latin typeface="Calibri" panose="020F0502020204030204" pitchFamily="34" charset="0"/>
            </a:rPr>
            <a:t>Romák/ mély-szegénységben élők esély-egyenlőségével foglalkozó munkacsoport</a:t>
          </a:r>
          <a:endParaRPr lang="hu-HU"/>
        </a:p>
      </dgm:t>
    </dgm:pt>
    <dgm:pt modelId="{DE891DBD-5487-4CCB-BE0D-B282220FDF39}" type="parTrans" cxnId="{5903E343-AC01-4D4E-A823-A5B76CB2CFAB}">
      <dgm:prSet/>
      <dgm:spPr/>
      <dgm:t>
        <a:bodyPr/>
        <a:lstStyle/>
        <a:p>
          <a:endParaRPr lang="hu-HU"/>
        </a:p>
      </dgm:t>
    </dgm:pt>
    <dgm:pt modelId="{CC41E5C7-255E-47A9-81C1-FBB10B84D676}" type="sibTrans" cxnId="{5903E343-AC01-4D4E-A823-A5B76CB2CFAB}">
      <dgm:prSet/>
      <dgm:spPr/>
    </dgm:pt>
    <dgm:pt modelId="{544FCD9D-3F7D-4B03-B822-9179D0ED1157}">
      <dgm:prSet/>
      <dgm:spPr/>
      <dgm:t>
        <a:bodyPr/>
        <a:lstStyle/>
        <a:p>
          <a:pPr marR="0" algn="ctr" rtl="0"/>
          <a:r>
            <a:rPr lang="hu-HU" b="0" i="0" u="none" strike="noStrike" baseline="0">
              <a:latin typeface="Calibri" panose="020F0502020204030204" pitchFamily="34" charset="0"/>
            </a:rPr>
            <a:t>Idősek esély-egyenlőségével foglalkozó munkacsoport</a:t>
          </a:r>
          <a:endParaRPr lang="hu-HU"/>
        </a:p>
      </dgm:t>
    </dgm:pt>
    <dgm:pt modelId="{1B6837F6-BDE6-439E-8049-73744EC8BAFD}" type="parTrans" cxnId="{5E651246-EF0D-4E06-B88C-A6F16F14EE99}">
      <dgm:prSet/>
      <dgm:spPr/>
      <dgm:t>
        <a:bodyPr/>
        <a:lstStyle/>
        <a:p>
          <a:endParaRPr lang="hu-HU"/>
        </a:p>
      </dgm:t>
    </dgm:pt>
    <dgm:pt modelId="{CFA2F8AC-C1A1-40C3-9F6B-6C1CC9CAAAB6}" type="sibTrans" cxnId="{5E651246-EF0D-4E06-B88C-A6F16F14EE99}">
      <dgm:prSet/>
      <dgm:spPr/>
    </dgm:pt>
    <dgm:pt modelId="{187EDA13-A813-4F77-84D4-6ABB38193D91}">
      <dgm:prSet/>
      <dgm:spPr/>
      <dgm:t>
        <a:bodyPr/>
        <a:lstStyle/>
        <a:p>
          <a:pPr marR="0" algn="ctr" rtl="0"/>
          <a:r>
            <a:rPr lang="hu-HU" b="0" i="0" u="none" strike="noStrike" baseline="0">
              <a:latin typeface="Calibri" panose="020F0502020204030204" pitchFamily="34" charset="0"/>
            </a:rPr>
            <a:t>Gyerekek esély-egyenlőségével foglalkozó munkacsoport</a:t>
          </a:r>
          <a:endParaRPr lang="hu-HU"/>
        </a:p>
      </dgm:t>
    </dgm:pt>
    <dgm:pt modelId="{81283BFE-5B3F-4182-BC47-6FC76C874442}" type="parTrans" cxnId="{6850CD2A-411A-4388-BEB0-E34B34304C8F}">
      <dgm:prSet/>
      <dgm:spPr/>
      <dgm:t>
        <a:bodyPr/>
        <a:lstStyle/>
        <a:p>
          <a:endParaRPr lang="hu-HU"/>
        </a:p>
      </dgm:t>
    </dgm:pt>
    <dgm:pt modelId="{8E3694B6-8761-44E8-9C16-CC17367B2A4A}" type="sibTrans" cxnId="{6850CD2A-411A-4388-BEB0-E34B34304C8F}">
      <dgm:prSet/>
      <dgm:spPr/>
    </dgm:pt>
    <dgm:pt modelId="{DA935F5D-889F-4FD6-B42F-C98B2835C257}">
      <dgm:prSet/>
      <dgm:spPr/>
      <dgm:t>
        <a:bodyPr/>
        <a:lstStyle/>
        <a:p>
          <a:pPr marR="0" algn="ctr" rtl="0"/>
          <a:r>
            <a:rPr lang="hu-HU" b="0" i="0" u="none" strike="noStrike" baseline="0">
              <a:latin typeface="Calibri" panose="020F0502020204030204" pitchFamily="34" charset="0"/>
            </a:rPr>
            <a:t>Nők esély-egyenlőségével foglalkozó munkacsoport</a:t>
          </a:r>
          <a:endParaRPr lang="hu-HU"/>
        </a:p>
      </dgm:t>
    </dgm:pt>
    <dgm:pt modelId="{C2773ADE-8A18-4C86-AE76-2B0AECA48C3F}" type="parTrans" cxnId="{D934F433-0C69-4E7A-8565-DD064E5E287B}">
      <dgm:prSet/>
      <dgm:spPr/>
      <dgm:t>
        <a:bodyPr/>
        <a:lstStyle/>
        <a:p>
          <a:endParaRPr lang="hu-HU"/>
        </a:p>
      </dgm:t>
    </dgm:pt>
    <dgm:pt modelId="{9C22F73C-BC4E-4BA8-84BB-19735BD7A782}" type="sibTrans" cxnId="{D934F433-0C69-4E7A-8565-DD064E5E287B}">
      <dgm:prSet/>
      <dgm:spPr/>
    </dgm:pt>
    <dgm:pt modelId="{92181CB5-9E11-43B3-87C1-1B5CF4DDBCA8}">
      <dgm:prSet/>
      <dgm:spPr/>
      <dgm:t>
        <a:bodyPr/>
        <a:lstStyle/>
        <a:p>
          <a:pPr marR="0" algn="ctr" rtl="0"/>
          <a:r>
            <a:rPr lang="hu-HU" b="0" i="0" u="none" strike="noStrike" baseline="0">
              <a:latin typeface="Calibri" panose="020F0502020204030204" pitchFamily="34" charset="0"/>
            </a:rPr>
            <a:t>Fogyatékkal élők esély-egyenlőségével foglalkozó munkacsoport</a:t>
          </a:r>
          <a:endParaRPr lang="hu-HU"/>
        </a:p>
      </dgm:t>
    </dgm:pt>
    <dgm:pt modelId="{A0FB4D1F-6297-415C-ABE0-D57C2506B81C}" type="parTrans" cxnId="{8B248A7B-3E8C-4A61-925B-B6D187505204}">
      <dgm:prSet/>
      <dgm:spPr/>
      <dgm:t>
        <a:bodyPr/>
        <a:lstStyle/>
        <a:p>
          <a:endParaRPr lang="hu-HU"/>
        </a:p>
      </dgm:t>
    </dgm:pt>
    <dgm:pt modelId="{6E6E26CA-A151-464D-A716-4D569F27AA70}" type="sibTrans" cxnId="{8B248A7B-3E8C-4A61-925B-B6D187505204}">
      <dgm:prSet/>
      <dgm:spPr/>
    </dgm:pt>
    <dgm:pt modelId="{2012048B-8C10-49B4-8C77-C08F908BD0CF}" type="pres">
      <dgm:prSet presAssocID="{C1922E56-20F9-46EE-B78F-F5C7D4B8618E}" presName="cycle" presStyleCnt="0">
        <dgm:presLayoutVars>
          <dgm:chMax val="1"/>
          <dgm:dir/>
          <dgm:animLvl val="ctr"/>
          <dgm:resizeHandles val="exact"/>
        </dgm:presLayoutVars>
      </dgm:prSet>
      <dgm:spPr/>
    </dgm:pt>
    <dgm:pt modelId="{BB34B225-3096-4C4E-8867-1934F917E798}" type="pres">
      <dgm:prSet presAssocID="{14258290-D0BD-4D83-B980-DCA312436A10}" presName="centerShape" presStyleLbl="node0" presStyleIdx="0" presStyleCnt="1"/>
      <dgm:spPr/>
    </dgm:pt>
    <dgm:pt modelId="{20FA3BD2-304B-4660-A887-0F1EC894A5FD}" type="pres">
      <dgm:prSet presAssocID="{DE891DBD-5487-4CCB-BE0D-B282220FDF39}" presName="Name9" presStyleLbl="parChTrans1D2" presStyleIdx="0" presStyleCnt="5"/>
      <dgm:spPr/>
    </dgm:pt>
    <dgm:pt modelId="{328591E6-A9AC-4BD9-85D4-FB62D25E23BD}" type="pres">
      <dgm:prSet presAssocID="{DE891DBD-5487-4CCB-BE0D-B282220FDF39}" presName="connTx" presStyleLbl="parChTrans1D2" presStyleIdx="0" presStyleCnt="5"/>
      <dgm:spPr/>
    </dgm:pt>
    <dgm:pt modelId="{946BF3AC-717D-4149-BF72-88E677B681DE}" type="pres">
      <dgm:prSet presAssocID="{DCA4DC76-72F3-4E97-B163-1F1434AFDAC0}" presName="node" presStyleLbl="node1" presStyleIdx="0" presStyleCnt="5">
        <dgm:presLayoutVars>
          <dgm:bulletEnabled val="1"/>
        </dgm:presLayoutVars>
      </dgm:prSet>
      <dgm:spPr/>
    </dgm:pt>
    <dgm:pt modelId="{DD6608F3-99A3-4A12-974A-347A8DE4964F}" type="pres">
      <dgm:prSet presAssocID="{1B6837F6-BDE6-439E-8049-73744EC8BAFD}" presName="Name9" presStyleLbl="parChTrans1D2" presStyleIdx="1" presStyleCnt="5"/>
      <dgm:spPr/>
    </dgm:pt>
    <dgm:pt modelId="{E1AD075A-9709-4552-B324-FF7C965220BD}" type="pres">
      <dgm:prSet presAssocID="{1B6837F6-BDE6-439E-8049-73744EC8BAFD}" presName="connTx" presStyleLbl="parChTrans1D2" presStyleIdx="1" presStyleCnt="5"/>
      <dgm:spPr/>
    </dgm:pt>
    <dgm:pt modelId="{B51D6CD7-A5F5-4B12-82FD-31844160F2B5}" type="pres">
      <dgm:prSet presAssocID="{544FCD9D-3F7D-4B03-B822-9179D0ED1157}" presName="node" presStyleLbl="node1" presStyleIdx="1" presStyleCnt="5">
        <dgm:presLayoutVars>
          <dgm:bulletEnabled val="1"/>
        </dgm:presLayoutVars>
      </dgm:prSet>
      <dgm:spPr/>
    </dgm:pt>
    <dgm:pt modelId="{8CDAB3D4-51CC-4702-89CF-2D8D53167FB5}" type="pres">
      <dgm:prSet presAssocID="{81283BFE-5B3F-4182-BC47-6FC76C874442}" presName="Name9" presStyleLbl="parChTrans1D2" presStyleIdx="2" presStyleCnt="5"/>
      <dgm:spPr/>
    </dgm:pt>
    <dgm:pt modelId="{0479F68B-6CDA-4AC7-9186-363DAE9BCCD1}" type="pres">
      <dgm:prSet presAssocID="{81283BFE-5B3F-4182-BC47-6FC76C874442}" presName="connTx" presStyleLbl="parChTrans1D2" presStyleIdx="2" presStyleCnt="5"/>
      <dgm:spPr/>
    </dgm:pt>
    <dgm:pt modelId="{F2375678-9B8E-4B98-8ED1-9EA4131E9715}" type="pres">
      <dgm:prSet presAssocID="{187EDA13-A813-4F77-84D4-6ABB38193D91}" presName="node" presStyleLbl="node1" presStyleIdx="2" presStyleCnt="5">
        <dgm:presLayoutVars>
          <dgm:bulletEnabled val="1"/>
        </dgm:presLayoutVars>
      </dgm:prSet>
      <dgm:spPr/>
    </dgm:pt>
    <dgm:pt modelId="{42D69429-F613-47D2-A977-CA62E53C260B}" type="pres">
      <dgm:prSet presAssocID="{C2773ADE-8A18-4C86-AE76-2B0AECA48C3F}" presName="Name9" presStyleLbl="parChTrans1D2" presStyleIdx="3" presStyleCnt="5"/>
      <dgm:spPr/>
    </dgm:pt>
    <dgm:pt modelId="{0500B556-53D7-468D-B4D2-1A03B82AD296}" type="pres">
      <dgm:prSet presAssocID="{C2773ADE-8A18-4C86-AE76-2B0AECA48C3F}" presName="connTx" presStyleLbl="parChTrans1D2" presStyleIdx="3" presStyleCnt="5"/>
      <dgm:spPr/>
    </dgm:pt>
    <dgm:pt modelId="{B59825EB-1403-4014-8D2E-7A1DF0ACBD36}" type="pres">
      <dgm:prSet presAssocID="{DA935F5D-889F-4FD6-B42F-C98B2835C257}" presName="node" presStyleLbl="node1" presStyleIdx="3" presStyleCnt="5">
        <dgm:presLayoutVars>
          <dgm:bulletEnabled val="1"/>
        </dgm:presLayoutVars>
      </dgm:prSet>
      <dgm:spPr/>
    </dgm:pt>
    <dgm:pt modelId="{027D1982-3396-4D00-91D6-1FFD1C862CC7}" type="pres">
      <dgm:prSet presAssocID="{A0FB4D1F-6297-415C-ABE0-D57C2506B81C}" presName="Name9" presStyleLbl="parChTrans1D2" presStyleIdx="4" presStyleCnt="5"/>
      <dgm:spPr/>
    </dgm:pt>
    <dgm:pt modelId="{17820F9C-8935-4C9D-A3FB-72CFFEBD2815}" type="pres">
      <dgm:prSet presAssocID="{A0FB4D1F-6297-415C-ABE0-D57C2506B81C}" presName="connTx" presStyleLbl="parChTrans1D2" presStyleIdx="4" presStyleCnt="5"/>
      <dgm:spPr/>
    </dgm:pt>
    <dgm:pt modelId="{AF221BDD-2296-476B-A662-C87494D49CB7}" type="pres">
      <dgm:prSet presAssocID="{92181CB5-9E11-43B3-87C1-1B5CF4DDBCA8}" presName="node" presStyleLbl="node1" presStyleIdx="4" presStyleCnt="5">
        <dgm:presLayoutVars>
          <dgm:bulletEnabled val="1"/>
        </dgm:presLayoutVars>
      </dgm:prSet>
      <dgm:spPr/>
    </dgm:pt>
  </dgm:ptLst>
  <dgm:cxnLst>
    <dgm:cxn modelId="{86E27C07-00E1-488E-8C61-4F771A108FF6}" type="presOf" srcId="{187EDA13-A813-4F77-84D4-6ABB38193D91}" destId="{F2375678-9B8E-4B98-8ED1-9EA4131E9715}" srcOrd="0" destOrd="0" presId="urn:microsoft.com/office/officeart/2005/8/layout/radial1"/>
    <dgm:cxn modelId="{4D7EF207-5EC7-46CC-BD8B-D7C6FFA3EE8B}" type="presOf" srcId="{544FCD9D-3F7D-4B03-B822-9179D0ED1157}" destId="{B51D6CD7-A5F5-4B12-82FD-31844160F2B5}" srcOrd="0" destOrd="0" presId="urn:microsoft.com/office/officeart/2005/8/layout/radial1"/>
    <dgm:cxn modelId="{FF90600A-D32A-4973-BB48-982285312A5F}" type="presOf" srcId="{92181CB5-9E11-43B3-87C1-1B5CF4DDBCA8}" destId="{AF221BDD-2296-476B-A662-C87494D49CB7}" srcOrd="0" destOrd="0" presId="urn:microsoft.com/office/officeart/2005/8/layout/radial1"/>
    <dgm:cxn modelId="{42C55518-81DE-456C-9F17-1F54A6A88118}" type="presOf" srcId="{C2773ADE-8A18-4C86-AE76-2B0AECA48C3F}" destId="{42D69429-F613-47D2-A977-CA62E53C260B}" srcOrd="0" destOrd="0" presId="urn:microsoft.com/office/officeart/2005/8/layout/radial1"/>
    <dgm:cxn modelId="{467A4619-CE6D-486A-89D9-9C677F0F476D}" type="presOf" srcId="{DA935F5D-889F-4FD6-B42F-C98B2835C257}" destId="{B59825EB-1403-4014-8D2E-7A1DF0ACBD36}" srcOrd="0" destOrd="0" presId="urn:microsoft.com/office/officeart/2005/8/layout/radial1"/>
    <dgm:cxn modelId="{0E6AB029-2536-4651-828F-F5A9688ED360}" type="presOf" srcId="{14258290-D0BD-4D83-B980-DCA312436A10}" destId="{BB34B225-3096-4C4E-8867-1934F917E798}" srcOrd="0" destOrd="0" presId="urn:microsoft.com/office/officeart/2005/8/layout/radial1"/>
    <dgm:cxn modelId="{6850CD2A-411A-4388-BEB0-E34B34304C8F}" srcId="{14258290-D0BD-4D83-B980-DCA312436A10}" destId="{187EDA13-A813-4F77-84D4-6ABB38193D91}" srcOrd="2" destOrd="0" parTransId="{81283BFE-5B3F-4182-BC47-6FC76C874442}" sibTransId="{8E3694B6-8761-44E8-9C16-CC17367B2A4A}"/>
    <dgm:cxn modelId="{D6D09B33-EEA9-4863-96A4-70AB3587EE57}" type="presOf" srcId="{DCA4DC76-72F3-4E97-B163-1F1434AFDAC0}" destId="{946BF3AC-717D-4149-BF72-88E677B681DE}" srcOrd="0" destOrd="0" presId="urn:microsoft.com/office/officeart/2005/8/layout/radial1"/>
    <dgm:cxn modelId="{D934F433-0C69-4E7A-8565-DD064E5E287B}" srcId="{14258290-D0BD-4D83-B980-DCA312436A10}" destId="{DA935F5D-889F-4FD6-B42F-C98B2835C257}" srcOrd="3" destOrd="0" parTransId="{C2773ADE-8A18-4C86-AE76-2B0AECA48C3F}" sibTransId="{9C22F73C-BC4E-4BA8-84BB-19735BD7A782}"/>
    <dgm:cxn modelId="{5903E343-AC01-4D4E-A823-A5B76CB2CFAB}" srcId="{14258290-D0BD-4D83-B980-DCA312436A10}" destId="{DCA4DC76-72F3-4E97-B163-1F1434AFDAC0}" srcOrd="0" destOrd="0" parTransId="{DE891DBD-5487-4CCB-BE0D-B282220FDF39}" sibTransId="{CC41E5C7-255E-47A9-81C1-FBB10B84D676}"/>
    <dgm:cxn modelId="{5E651246-EF0D-4E06-B88C-A6F16F14EE99}" srcId="{14258290-D0BD-4D83-B980-DCA312436A10}" destId="{544FCD9D-3F7D-4B03-B822-9179D0ED1157}" srcOrd="1" destOrd="0" parTransId="{1B6837F6-BDE6-439E-8049-73744EC8BAFD}" sibTransId="{CFA2F8AC-C1A1-40C3-9F6B-6C1CC9CAAAB6}"/>
    <dgm:cxn modelId="{BECD4B6C-A0C5-44EC-A13E-36B6DF94044F}" srcId="{C1922E56-20F9-46EE-B78F-F5C7D4B8618E}" destId="{14258290-D0BD-4D83-B980-DCA312436A10}" srcOrd="0" destOrd="0" parTransId="{3FC4D5F0-4D83-437A-A0B2-6A3D8484CD63}" sibTransId="{65E91692-85F3-41C5-BC02-8265A4CCF253}"/>
    <dgm:cxn modelId="{21F86E70-794D-4BD2-98BD-B8CB664EC0A9}" type="presOf" srcId="{DE891DBD-5487-4CCB-BE0D-B282220FDF39}" destId="{328591E6-A9AC-4BD9-85D4-FB62D25E23BD}" srcOrd="1" destOrd="0" presId="urn:microsoft.com/office/officeart/2005/8/layout/radial1"/>
    <dgm:cxn modelId="{BCD31E55-E74B-4AAC-8317-95EF7D9489B0}" type="presOf" srcId="{C2773ADE-8A18-4C86-AE76-2B0AECA48C3F}" destId="{0500B556-53D7-468D-B4D2-1A03B82AD296}" srcOrd="1" destOrd="0" presId="urn:microsoft.com/office/officeart/2005/8/layout/radial1"/>
    <dgm:cxn modelId="{8B248A7B-3E8C-4A61-925B-B6D187505204}" srcId="{14258290-D0BD-4D83-B980-DCA312436A10}" destId="{92181CB5-9E11-43B3-87C1-1B5CF4DDBCA8}" srcOrd="4" destOrd="0" parTransId="{A0FB4D1F-6297-415C-ABE0-D57C2506B81C}" sibTransId="{6E6E26CA-A151-464D-A716-4D569F27AA70}"/>
    <dgm:cxn modelId="{3DBCEE81-C059-48C6-8E06-353279A9C309}" type="presOf" srcId="{1B6837F6-BDE6-439E-8049-73744EC8BAFD}" destId="{DD6608F3-99A3-4A12-974A-347A8DE4964F}" srcOrd="0" destOrd="0" presId="urn:microsoft.com/office/officeart/2005/8/layout/radial1"/>
    <dgm:cxn modelId="{7F88D997-BD49-46F2-95B8-FD675A50CA47}" type="presOf" srcId="{1B6837F6-BDE6-439E-8049-73744EC8BAFD}" destId="{E1AD075A-9709-4552-B324-FF7C965220BD}" srcOrd="1" destOrd="0" presId="urn:microsoft.com/office/officeart/2005/8/layout/radial1"/>
    <dgm:cxn modelId="{DAF8D0A8-1C77-4F30-B69B-98C3667B4691}" type="presOf" srcId="{C1922E56-20F9-46EE-B78F-F5C7D4B8618E}" destId="{2012048B-8C10-49B4-8C77-C08F908BD0CF}" srcOrd="0" destOrd="0" presId="urn:microsoft.com/office/officeart/2005/8/layout/radial1"/>
    <dgm:cxn modelId="{C3ADE4B0-57E8-458C-8666-CFC8B7F14566}" type="presOf" srcId="{81283BFE-5B3F-4182-BC47-6FC76C874442}" destId="{0479F68B-6CDA-4AC7-9186-363DAE9BCCD1}" srcOrd="1" destOrd="0" presId="urn:microsoft.com/office/officeart/2005/8/layout/radial1"/>
    <dgm:cxn modelId="{562809D7-EB55-4EF3-9D7C-C329B7C907FA}" type="presOf" srcId="{DE891DBD-5487-4CCB-BE0D-B282220FDF39}" destId="{20FA3BD2-304B-4660-A887-0F1EC894A5FD}" srcOrd="0" destOrd="0" presId="urn:microsoft.com/office/officeart/2005/8/layout/radial1"/>
    <dgm:cxn modelId="{0A2491EB-2162-46D7-8BB8-8A7EF932F05C}" type="presOf" srcId="{A0FB4D1F-6297-415C-ABE0-D57C2506B81C}" destId="{027D1982-3396-4D00-91D6-1FFD1C862CC7}" srcOrd="0" destOrd="0" presId="urn:microsoft.com/office/officeart/2005/8/layout/radial1"/>
    <dgm:cxn modelId="{20370DFA-2AC0-48F2-A3C7-37DCCC9CFC7D}" type="presOf" srcId="{A0FB4D1F-6297-415C-ABE0-D57C2506B81C}" destId="{17820F9C-8935-4C9D-A3FB-72CFFEBD2815}" srcOrd="1" destOrd="0" presId="urn:microsoft.com/office/officeart/2005/8/layout/radial1"/>
    <dgm:cxn modelId="{B95A11FA-27E1-4493-877E-354DE361B97B}" type="presOf" srcId="{81283BFE-5B3F-4182-BC47-6FC76C874442}" destId="{8CDAB3D4-51CC-4702-89CF-2D8D53167FB5}" srcOrd="0" destOrd="0" presId="urn:microsoft.com/office/officeart/2005/8/layout/radial1"/>
    <dgm:cxn modelId="{A53E2C58-2901-48D0-9233-09E6E5C5F395}" type="presParOf" srcId="{2012048B-8C10-49B4-8C77-C08F908BD0CF}" destId="{BB34B225-3096-4C4E-8867-1934F917E798}" srcOrd="0" destOrd="0" presId="urn:microsoft.com/office/officeart/2005/8/layout/radial1"/>
    <dgm:cxn modelId="{580091D4-6443-4AB0-8041-3A87EC075117}" type="presParOf" srcId="{2012048B-8C10-49B4-8C77-C08F908BD0CF}" destId="{20FA3BD2-304B-4660-A887-0F1EC894A5FD}" srcOrd="1" destOrd="0" presId="urn:microsoft.com/office/officeart/2005/8/layout/radial1"/>
    <dgm:cxn modelId="{C7E70138-F951-493A-BF04-5278944B02AA}" type="presParOf" srcId="{20FA3BD2-304B-4660-A887-0F1EC894A5FD}" destId="{328591E6-A9AC-4BD9-85D4-FB62D25E23BD}" srcOrd="0" destOrd="0" presId="urn:microsoft.com/office/officeart/2005/8/layout/radial1"/>
    <dgm:cxn modelId="{82CA6244-FB50-448A-9FC5-0A3C79D9032A}" type="presParOf" srcId="{2012048B-8C10-49B4-8C77-C08F908BD0CF}" destId="{946BF3AC-717D-4149-BF72-88E677B681DE}" srcOrd="2" destOrd="0" presId="urn:microsoft.com/office/officeart/2005/8/layout/radial1"/>
    <dgm:cxn modelId="{348379C2-7684-4F32-B0AD-7F87432E59FE}" type="presParOf" srcId="{2012048B-8C10-49B4-8C77-C08F908BD0CF}" destId="{DD6608F3-99A3-4A12-974A-347A8DE4964F}" srcOrd="3" destOrd="0" presId="urn:microsoft.com/office/officeart/2005/8/layout/radial1"/>
    <dgm:cxn modelId="{D5A6C719-34CD-464B-B1EB-BFDC8589C48A}" type="presParOf" srcId="{DD6608F3-99A3-4A12-974A-347A8DE4964F}" destId="{E1AD075A-9709-4552-B324-FF7C965220BD}" srcOrd="0" destOrd="0" presId="urn:microsoft.com/office/officeart/2005/8/layout/radial1"/>
    <dgm:cxn modelId="{83396C4E-F2B0-4354-916A-A6A1A3FCF080}" type="presParOf" srcId="{2012048B-8C10-49B4-8C77-C08F908BD0CF}" destId="{B51D6CD7-A5F5-4B12-82FD-31844160F2B5}" srcOrd="4" destOrd="0" presId="urn:microsoft.com/office/officeart/2005/8/layout/radial1"/>
    <dgm:cxn modelId="{0AE66955-DF9D-4068-910A-5291B5B1E110}" type="presParOf" srcId="{2012048B-8C10-49B4-8C77-C08F908BD0CF}" destId="{8CDAB3D4-51CC-4702-89CF-2D8D53167FB5}" srcOrd="5" destOrd="0" presId="urn:microsoft.com/office/officeart/2005/8/layout/radial1"/>
    <dgm:cxn modelId="{B7444372-757C-445E-835E-15E9E75AA96A}" type="presParOf" srcId="{8CDAB3D4-51CC-4702-89CF-2D8D53167FB5}" destId="{0479F68B-6CDA-4AC7-9186-363DAE9BCCD1}" srcOrd="0" destOrd="0" presId="urn:microsoft.com/office/officeart/2005/8/layout/radial1"/>
    <dgm:cxn modelId="{FAEFF223-091C-4AFE-8DAD-1D3E6148B0A9}" type="presParOf" srcId="{2012048B-8C10-49B4-8C77-C08F908BD0CF}" destId="{F2375678-9B8E-4B98-8ED1-9EA4131E9715}" srcOrd="6" destOrd="0" presId="urn:microsoft.com/office/officeart/2005/8/layout/radial1"/>
    <dgm:cxn modelId="{DE38D58C-4DEC-4BD8-AE92-CF226A0262D0}" type="presParOf" srcId="{2012048B-8C10-49B4-8C77-C08F908BD0CF}" destId="{42D69429-F613-47D2-A977-CA62E53C260B}" srcOrd="7" destOrd="0" presId="urn:microsoft.com/office/officeart/2005/8/layout/radial1"/>
    <dgm:cxn modelId="{971F8F55-D955-478B-A00C-C46447CE4778}" type="presParOf" srcId="{42D69429-F613-47D2-A977-CA62E53C260B}" destId="{0500B556-53D7-468D-B4D2-1A03B82AD296}" srcOrd="0" destOrd="0" presId="urn:microsoft.com/office/officeart/2005/8/layout/radial1"/>
    <dgm:cxn modelId="{EB0B455F-5C8C-4E64-A481-4E1A50D46E7A}" type="presParOf" srcId="{2012048B-8C10-49B4-8C77-C08F908BD0CF}" destId="{B59825EB-1403-4014-8D2E-7A1DF0ACBD36}" srcOrd="8" destOrd="0" presId="urn:microsoft.com/office/officeart/2005/8/layout/radial1"/>
    <dgm:cxn modelId="{77A26EE1-9A00-4340-A7B3-4B92EF1ED777}" type="presParOf" srcId="{2012048B-8C10-49B4-8C77-C08F908BD0CF}" destId="{027D1982-3396-4D00-91D6-1FFD1C862CC7}" srcOrd="9" destOrd="0" presId="urn:microsoft.com/office/officeart/2005/8/layout/radial1"/>
    <dgm:cxn modelId="{074D44D3-4B51-4FA5-955B-25CC15E62AFB}" type="presParOf" srcId="{027D1982-3396-4D00-91D6-1FFD1C862CC7}" destId="{17820F9C-8935-4C9D-A3FB-72CFFEBD2815}" srcOrd="0" destOrd="0" presId="urn:microsoft.com/office/officeart/2005/8/layout/radial1"/>
    <dgm:cxn modelId="{60F228CE-C98E-4A00-972E-A5F596C90908}" type="presParOf" srcId="{2012048B-8C10-49B4-8C77-C08F908BD0CF}" destId="{AF221BDD-2296-476B-A662-C87494D49CB7}" srcOrd="10" destOrd="0" presId="urn:microsoft.com/office/officeart/2005/8/layout/radial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4B225-3096-4C4E-8867-1934F917E798}">
      <dsp:nvSpPr>
        <dsp:cNvPr id="0" name=""/>
        <dsp:cNvSpPr/>
      </dsp:nvSpPr>
      <dsp:spPr>
        <a:xfrm>
          <a:off x="2048247" y="2108954"/>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hu-HU" sz="1000" b="1" i="0" u="none" strike="noStrike" kern="1200" baseline="0">
              <a:latin typeface="Calibri" panose="020F0502020204030204" pitchFamily="34" charset="0"/>
            </a:rPr>
            <a:t>HEP Fórum </a:t>
          </a:r>
          <a:endParaRPr lang="hu-HU" sz="1000" b="1" i="0" u="none" strike="noStrike" kern="1200" baseline="0">
            <a:latin typeface="Times New Roman" panose="02020603050405020304" pitchFamily="18" charset="0"/>
          </a:endParaRPr>
        </a:p>
        <a:p>
          <a:pPr marL="0" marR="0" lvl="0" indent="0" algn="ctr" defTabSz="444500" rtl="0">
            <a:lnSpc>
              <a:spcPct val="90000"/>
            </a:lnSpc>
            <a:spcBef>
              <a:spcPct val="0"/>
            </a:spcBef>
            <a:spcAft>
              <a:spcPct val="35000"/>
            </a:spcAft>
            <a:buNone/>
          </a:pPr>
          <a:r>
            <a:rPr lang="hu-HU" sz="1000" b="1" i="0" u="none" strike="noStrike" kern="1200" baseline="0">
              <a:latin typeface="Calibri" panose="020F0502020204030204" pitchFamily="34" charset="0"/>
            </a:rPr>
            <a:t>tagjai: </a:t>
          </a:r>
        </a:p>
        <a:p>
          <a:pPr marL="0" marR="0" lvl="0" indent="0" algn="ctr" defTabSz="444500" rtl="0">
            <a:lnSpc>
              <a:spcPct val="90000"/>
            </a:lnSpc>
            <a:spcBef>
              <a:spcPct val="0"/>
            </a:spcBef>
            <a:spcAft>
              <a:spcPct val="35000"/>
            </a:spcAft>
            <a:buNone/>
          </a:pPr>
          <a:r>
            <a:rPr lang="hu-HU" sz="1000" b="0" i="0" u="none" strike="noStrike" kern="1200" baseline="0">
              <a:latin typeface="Calibri" panose="020F0502020204030204" pitchFamily="34" charset="0"/>
            </a:rPr>
            <a:t>munkacsoportok vezetői, önkormányzat, képviselője, partnerek képviselője</a:t>
          </a:r>
          <a:endParaRPr lang="hu-HU" sz="1000" kern="1200"/>
        </a:p>
      </dsp:txBody>
      <dsp:txXfrm>
        <a:off x="2285272" y="2345979"/>
        <a:ext cx="1144455" cy="1144455"/>
      </dsp:txXfrm>
    </dsp:sp>
    <dsp:sp modelId="{20FA3BD2-304B-4660-A887-0F1EC894A5FD}">
      <dsp:nvSpPr>
        <dsp:cNvPr id="0" name=""/>
        <dsp:cNvSpPr/>
      </dsp:nvSpPr>
      <dsp:spPr>
        <a:xfrm rot="16200000">
          <a:off x="2614082" y="1840048"/>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2845329" y="1853365"/>
        <a:ext cx="24341" cy="24341"/>
      </dsp:txXfrm>
    </dsp:sp>
    <dsp:sp modelId="{946BF3AC-717D-4149-BF72-88E677B681DE}">
      <dsp:nvSpPr>
        <dsp:cNvPr id="0" name=""/>
        <dsp:cNvSpPr/>
      </dsp:nvSpPr>
      <dsp:spPr>
        <a:xfrm>
          <a:off x="2048247" y="3613"/>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panose="020F0502020204030204" pitchFamily="34" charset="0"/>
            </a:rPr>
            <a:t>Romák/ mély-szegénységben élők esély-egyenlőségével foglalkozó munkacsoport</a:t>
          </a:r>
          <a:endParaRPr lang="hu-HU" sz="1300" kern="1200"/>
        </a:p>
      </dsp:txBody>
      <dsp:txXfrm>
        <a:off x="2285272" y="240638"/>
        <a:ext cx="1144455" cy="1144455"/>
      </dsp:txXfrm>
    </dsp:sp>
    <dsp:sp modelId="{DD6608F3-99A3-4A12-974A-347A8DE4964F}">
      <dsp:nvSpPr>
        <dsp:cNvPr id="0" name=""/>
        <dsp:cNvSpPr/>
      </dsp:nvSpPr>
      <dsp:spPr>
        <a:xfrm rot="20520000">
          <a:off x="3615231"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3846478" y="2580743"/>
        <a:ext cx="24341" cy="24341"/>
      </dsp:txXfrm>
    </dsp:sp>
    <dsp:sp modelId="{B51D6CD7-A5F5-4B12-82FD-31844160F2B5}">
      <dsp:nvSpPr>
        <dsp:cNvPr id="0" name=""/>
        <dsp:cNvSpPr/>
      </dsp:nvSpPr>
      <dsp:spPr>
        <a:xfrm>
          <a:off x="4050545"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panose="020F0502020204030204" pitchFamily="34" charset="0"/>
            </a:rPr>
            <a:t>Idősek esély-egyenlőségével foglalkozó munkacsoport</a:t>
          </a:r>
          <a:endParaRPr lang="hu-HU" sz="1300" kern="1200"/>
        </a:p>
      </dsp:txBody>
      <dsp:txXfrm>
        <a:off x="4287570" y="1695393"/>
        <a:ext cx="1144455" cy="1144455"/>
      </dsp:txXfrm>
    </dsp:sp>
    <dsp:sp modelId="{8CDAB3D4-51CC-4702-89CF-2D8D53167FB5}">
      <dsp:nvSpPr>
        <dsp:cNvPr id="0" name=""/>
        <dsp:cNvSpPr/>
      </dsp:nvSpPr>
      <dsp:spPr>
        <a:xfrm rot="3240000">
          <a:off x="3232826"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3464073" y="3757664"/>
        <a:ext cx="24341" cy="24341"/>
      </dsp:txXfrm>
    </dsp:sp>
    <dsp:sp modelId="{F2375678-9B8E-4B98-8ED1-9EA4131E9715}">
      <dsp:nvSpPr>
        <dsp:cNvPr id="0" name=""/>
        <dsp:cNvSpPr/>
      </dsp:nvSpPr>
      <dsp:spPr>
        <a:xfrm>
          <a:off x="3285735"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panose="020F0502020204030204" pitchFamily="34" charset="0"/>
            </a:rPr>
            <a:t>Gyerekek esély-egyenlőségével foglalkozó munkacsoport</a:t>
          </a:r>
          <a:endParaRPr lang="hu-HU" sz="1300" kern="1200"/>
        </a:p>
      </dsp:txBody>
      <dsp:txXfrm>
        <a:off x="3522760" y="4049235"/>
        <a:ext cx="1144455" cy="1144455"/>
      </dsp:txXfrm>
    </dsp:sp>
    <dsp:sp modelId="{42D69429-F613-47D2-A977-CA62E53C260B}">
      <dsp:nvSpPr>
        <dsp:cNvPr id="0" name=""/>
        <dsp:cNvSpPr/>
      </dsp:nvSpPr>
      <dsp:spPr>
        <a:xfrm rot="7560000">
          <a:off x="1995338"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rot="10800000">
        <a:off x="2226584" y="3757664"/>
        <a:ext cx="24341" cy="24341"/>
      </dsp:txXfrm>
    </dsp:sp>
    <dsp:sp modelId="{B59825EB-1403-4014-8D2E-7A1DF0ACBD36}">
      <dsp:nvSpPr>
        <dsp:cNvPr id="0" name=""/>
        <dsp:cNvSpPr/>
      </dsp:nvSpPr>
      <dsp:spPr>
        <a:xfrm>
          <a:off x="810758"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panose="020F0502020204030204" pitchFamily="34" charset="0"/>
            </a:rPr>
            <a:t>Nők esély-egyenlőségével foglalkozó munkacsoport</a:t>
          </a:r>
          <a:endParaRPr lang="hu-HU" sz="1300" kern="1200"/>
        </a:p>
      </dsp:txBody>
      <dsp:txXfrm>
        <a:off x="1047783" y="4049235"/>
        <a:ext cx="1144455" cy="1144455"/>
      </dsp:txXfrm>
    </dsp:sp>
    <dsp:sp modelId="{027D1982-3396-4D00-91D6-1FFD1C862CC7}">
      <dsp:nvSpPr>
        <dsp:cNvPr id="0" name=""/>
        <dsp:cNvSpPr/>
      </dsp:nvSpPr>
      <dsp:spPr>
        <a:xfrm rot="11880000">
          <a:off x="1612933"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rot="10800000">
        <a:off x="1844179" y="2580743"/>
        <a:ext cx="24341" cy="24341"/>
      </dsp:txXfrm>
    </dsp:sp>
    <dsp:sp modelId="{AF221BDD-2296-476B-A662-C87494D49CB7}">
      <dsp:nvSpPr>
        <dsp:cNvPr id="0" name=""/>
        <dsp:cNvSpPr/>
      </dsp:nvSpPr>
      <dsp:spPr>
        <a:xfrm>
          <a:off x="45948"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panose="020F0502020204030204" pitchFamily="34" charset="0"/>
            </a:rPr>
            <a:t>Fogyatékkal élők esély-egyenlőségével foglalkozó munkacsoport</a:t>
          </a:r>
          <a:endParaRPr lang="hu-HU" sz="1300" kern="1200"/>
        </a:p>
      </dsp:txBody>
      <dsp:txXfrm>
        <a:off x="282973" y="1695393"/>
        <a:ext cx="1144455" cy="11444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06E9-A375-49CC-8490-9309014B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2884</TotalTime>
  <Pages>56</Pages>
  <Words>11447</Words>
  <Characters>78988</Characters>
  <Application>Microsoft Office Word</Application>
  <DocSecurity>0</DocSecurity>
  <Lines>658</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Nóri</dc:creator>
  <cp:lastModifiedBy>Nóri</cp:lastModifiedBy>
  <cp:revision>137</cp:revision>
  <cp:lastPrinted>2018-12-10T10:44:00Z</cp:lastPrinted>
  <dcterms:created xsi:type="dcterms:W3CDTF">2018-07-18T12:27:00Z</dcterms:created>
  <dcterms:modified xsi:type="dcterms:W3CDTF">2018-12-10T12:00:00Z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2018-07-10T00:00:00Z</vt:filetime>
  </property>
</Properties>
</file>